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297" w:rsidRPr="00066D72" w:rsidRDefault="002E3297" w:rsidP="002E3297">
      <w:pPr>
        <w:tabs>
          <w:tab w:val="left" w:pos="1026"/>
        </w:tabs>
        <w:rPr>
          <w:rFonts w:cs="Arial"/>
        </w:rPr>
      </w:pPr>
      <w:bookmarkStart w:id="0" w:name="_Toc82479551"/>
      <w:bookmarkStart w:id="1" w:name="_Toc85435007"/>
    </w:p>
    <w:p w:rsidR="00066D72" w:rsidRDefault="00066D72" w:rsidP="00066D72">
      <w:pPr>
        <w:jc w:val="both"/>
        <w:rPr>
          <w:rFonts w:cs="Arial"/>
        </w:rPr>
      </w:pPr>
      <w:bookmarkStart w:id="2" w:name="_GoBack"/>
      <w:bookmarkEnd w:id="2"/>
      <w:r>
        <w:rPr>
          <w:rFonts w:cs="Arial"/>
        </w:rPr>
        <w:t xml:space="preserve">Datum: </w:t>
      </w:r>
      <w:r w:rsidR="00D46790">
        <w:rPr>
          <w:rFonts w:cs="Arial"/>
        </w:rPr>
        <w:t>4</w:t>
      </w:r>
      <w:r w:rsidR="00814A83">
        <w:rPr>
          <w:rFonts w:cs="Arial"/>
        </w:rPr>
        <w:t>.5.2019</w:t>
      </w:r>
    </w:p>
    <w:p w:rsidR="00066D72" w:rsidRPr="00066D72" w:rsidRDefault="00066D72" w:rsidP="00066D72">
      <w:pPr>
        <w:jc w:val="both"/>
        <w:rPr>
          <w:rFonts w:cs="Arial"/>
        </w:rPr>
      </w:pPr>
    </w:p>
    <w:p w:rsidR="00066D72" w:rsidRPr="00066D72" w:rsidRDefault="00066D72" w:rsidP="00066D72">
      <w:pPr>
        <w:jc w:val="both"/>
        <w:rPr>
          <w:rFonts w:cs="Arial"/>
        </w:rPr>
      </w:pPr>
      <w:r w:rsidRPr="00066D72">
        <w:rPr>
          <w:rFonts w:cs="Arial"/>
        </w:rPr>
        <w:t>Zavod Republike Slovenije za blagovne rezerve, Dunajska cesta 106, 1000 Ljubljana, skladno s 78. členom Zakona o stvarnem premoženju države in samoupravnih lokalnih skupnosti (Uradni list RS, št. 11/18 in 79/18) in 19. členom Uredbe o stvarnem premoženju države in samoupravnih lokalnih skupnosti (Uradni list RS, št. 31/18) objavlja</w:t>
      </w:r>
    </w:p>
    <w:p w:rsidR="002E3297" w:rsidRPr="00066D72" w:rsidRDefault="002E3297" w:rsidP="002E3297">
      <w:pPr>
        <w:tabs>
          <w:tab w:val="left" w:pos="1026"/>
        </w:tabs>
        <w:rPr>
          <w:rFonts w:cs="Arial"/>
        </w:rPr>
      </w:pPr>
    </w:p>
    <w:p w:rsidR="002E3297" w:rsidRPr="00066D72" w:rsidRDefault="002E3297" w:rsidP="002E3297">
      <w:pPr>
        <w:tabs>
          <w:tab w:val="left" w:pos="1026"/>
        </w:tabs>
        <w:rPr>
          <w:rFonts w:cs="Arial"/>
        </w:rPr>
      </w:pPr>
    </w:p>
    <w:p w:rsidR="002E3297" w:rsidRPr="00066D72" w:rsidRDefault="002E3297" w:rsidP="00066D72">
      <w:pPr>
        <w:tabs>
          <w:tab w:val="left" w:pos="1026"/>
        </w:tabs>
        <w:jc w:val="center"/>
        <w:rPr>
          <w:rFonts w:cs="Arial"/>
          <w:b/>
        </w:rPr>
      </w:pPr>
      <w:r w:rsidRPr="00066D72">
        <w:rPr>
          <w:rFonts w:cs="Arial"/>
          <w:b/>
        </w:rPr>
        <w:t>NAMER</w:t>
      </w:r>
      <w:r w:rsidR="00066D72" w:rsidRPr="00066D72">
        <w:rPr>
          <w:rFonts w:cs="Arial"/>
          <w:b/>
        </w:rPr>
        <w:t>O</w:t>
      </w:r>
      <w:r w:rsidRPr="00066D72">
        <w:rPr>
          <w:rFonts w:cs="Arial"/>
          <w:b/>
        </w:rPr>
        <w:t xml:space="preserve"> O SKLENITVI NEPOSREDNE POGODBE ZA PRODAJO</w:t>
      </w:r>
    </w:p>
    <w:p w:rsidR="002E3297" w:rsidRPr="00066D72" w:rsidRDefault="002E3297" w:rsidP="002E3297">
      <w:pPr>
        <w:tabs>
          <w:tab w:val="left" w:pos="1026"/>
        </w:tabs>
        <w:rPr>
          <w:rFonts w:cs="Arial"/>
        </w:rPr>
      </w:pPr>
    </w:p>
    <w:p w:rsidR="00824EDF" w:rsidRPr="00824EDF" w:rsidRDefault="002E3297" w:rsidP="00824EDF">
      <w:pPr>
        <w:pStyle w:val="Odstavekseznama"/>
        <w:numPr>
          <w:ilvl w:val="0"/>
          <w:numId w:val="10"/>
        </w:numPr>
        <w:tabs>
          <w:tab w:val="left" w:pos="1026"/>
        </w:tabs>
        <w:rPr>
          <w:rFonts w:ascii="Arial" w:hAnsi="Arial" w:cs="Arial"/>
          <w:b/>
        </w:rPr>
      </w:pPr>
      <w:r w:rsidRPr="00D46790">
        <w:rPr>
          <w:rFonts w:ascii="Arial" w:hAnsi="Arial" w:cs="Arial"/>
          <w:b/>
        </w:rPr>
        <w:t>Predmet prodaje je osebno vozilo:</w:t>
      </w:r>
    </w:p>
    <w:p w:rsidR="002E3297" w:rsidRPr="00066D72" w:rsidRDefault="002E3297" w:rsidP="00824EDF">
      <w:pPr>
        <w:tabs>
          <w:tab w:val="left" w:pos="1026"/>
        </w:tabs>
        <w:ind w:left="360"/>
        <w:rPr>
          <w:rFonts w:cs="Arial"/>
        </w:rPr>
      </w:pPr>
      <w:r w:rsidRPr="00824EDF">
        <w:rPr>
          <w:rFonts w:cs="Arial"/>
        </w:rPr>
        <w:t xml:space="preserve">Škoda </w:t>
      </w:r>
      <w:proofErr w:type="spellStart"/>
      <w:r w:rsidRPr="00824EDF">
        <w:rPr>
          <w:rFonts w:cs="Arial"/>
        </w:rPr>
        <w:t>Yeti</w:t>
      </w:r>
      <w:proofErr w:type="spellEnd"/>
      <w:r w:rsidRPr="00824EDF">
        <w:rPr>
          <w:rFonts w:cs="Arial"/>
        </w:rPr>
        <w:t xml:space="preserve"> 2.0</w:t>
      </w:r>
      <w:r w:rsidR="00D46790" w:rsidRPr="00824EDF">
        <w:rPr>
          <w:rFonts w:cs="Arial"/>
        </w:rPr>
        <w:t xml:space="preserve">, </w:t>
      </w:r>
      <w:r w:rsidRPr="00824EDF">
        <w:rPr>
          <w:rFonts w:cs="Arial"/>
        </w:rPr>
        <w:t>Reg. L</w:t>
      </w:r>
      <w:r w:rsidR="00DC6785" w:rsidRPr="00824EDF">
        <w:rPr>
          <w:rFonts w:cs="Arial"/>
        </w:rPr>
        <w:t>J TB 080</w:t>
      </w:r>
      <w:r w:rsidR="00D46790" w:rsidRPr="00824EDF">
        <w:rPr>
          <w:rFonts w:cs="Arial"/>
        </w:rPr>
        <w:t xml:space="preserve">, </w:t>
      </w:r>
      <w:r w:rsidR="00DC6785" w:rsidRPr="00824EDF">
        <w:rPr>
          <w:rFonts w:cs="Arial"/>
        </w:rPr>
        <w:t>letnik 2013</w:t>
      </w:r>
      <w:r w:rsidR="00D46790" w:rsidRPr="00824EDF">
        <w:rPr>
          <w:rFonts w:cs="Arial"/>
        </w:rPr>
        <w:t xml:space="preserve">, </w:t>
      </w:r>
      <w:r w:rsidR="00DC6785" w:rsidRPr="00824EDF">
        <w:rPr>
          <w:rFonts w:cs="Arial"/>
        </w:rPr>
        <w:t>Moč motorja 81 KW</w:t>
      </w:r>
      <w:r w:rsidR="00D46790" w:rsidRPr="00824EDF">
        <w:rPr>
          <w:rFonts w:cs="Arial"/>
        </w:rPr>
        <w:t xml:space="preserve">, </w:t>
      </w:r>
      <w:r w:rsidRPr="00824EDF">
        <w:rPr>
          <w:rFonts w:cs="Arial"/>
        </w:rPr>
        <w:t xml:space="preserve">delovna prostornina motorja </w:t>
      </w:r>
      <w:r w:rsidR="00DC6785" w:rsidRPr="00824EDF">
        <w:rPr>
          <w:rFonts w:cs="Arial"/>
        </w:rPr>
        <w:t>1968</w:t>
      </w:r>
      <w:r w:rsidRPr="00824EDF">
        <w:rPr>
          <w:rFonts w:cs="Arial"/>
        </w:rPr>
        <w:t xml:space="preserve"> </w:t>
      </w:r>
      <w:proofErr w:type="spellStart"/>
      <w:r w:rsidRPr="00824EDF">
        <w:rPr>
          <w:rFonts w:cs="Arial"/>
        </w:rPr>
        <w:t>ccm</w:t>
      </w:r>
      <w:proofErr w:type="spellEnd"/>
      <w:r w:rsidRPr="00824EDF">
        <w:rPr>
          <w:rFonts w:cs="Arial"/>
        </w:rPr>
        <w:t>,</w:t>
      </w:r>
      <w:r w:rsidR="00D46790" w:rsidRPr="00824EDF">
        <w:rPr>
          <w:rFonts w:cs="Arial"/>
        </w:rPr>
        <w:t xml:space="preserve"> </w:t>
      </w:r>
      <w:r w:rsidRPr="00824EDF">
        <w:rPr>
          <w:rFonts w:cs="Arial"/>
        </w:rPr>
        <w:t xml:space="preserve">prevoženih </w:t>
      </w:r>
      <w:r w:rsidR="00DC6785" w:rsidRPr="00824EDF">
        <w:rPr>
          <w:rFonts w:cs="Arial"/>
        </w:rPr>
        <w:t>165.000</w:t>
      </w:r>
      <w:r w:rsidRPr="00824EDF">
        <w:rPr>
          <w:rFonts w:cs="Arial"/>
        </w:rPr>
        <w:t xml:space="preserve"> km,</w:t>
      </w:r>
      <w:r w:rsidR="00D46790" w:rsidRPr="00824EDF">
        <w:rPr>
          <w:rFonts w:cs="Arial"/>
        </w:rPr>
        <w:t xml:space="preserve"> </w:t>
      </w:r>
      <w:r w:rsidRPr="00824EDF">
        <w:rPr>
          <w:rFonts w:cs="Arial"/>
        </w:rPr>
        <w:t xml:space="preserve">datum prve registracije </w:t>
      </w:r>
      <w:r w:rsidR="00DC6785" w:rsidRPr="00824EDF">
        <w:rPr>
          <w:rFonts w:cs="Arial"/>
        </w:rPr>
        <w:t>27</w:t>
      </w:r>
      <w:r w:rsidRPr="00824EDF">
        <w:rPr>
          <w:rFonts w:cs="Arial"/>
        </w:rPr>
        <w:t xml:space="preserve">. </w:t>
      </w:r>
      <w:r w:rsidR="00DC6785" w:rsidRPr="00824EDF">
        <w:rPr>
          <w:rFonts w:cs="Arial"/>
        </w:rPr>
        <w:t>5</w:t>
      </w:r>
      <w:r w:rsidRPr="00824EDF">
        <w:rPr>
          <w:rFonts w:cs="Arial"/>
        </w:rPr>
        <w:t>. 20</w:t>
      </w:r>
      <w:r w:rsidR="00DC6785" w:rsidRPr="00824EDF">
        <w:rPr>
          <w:rFonts w:cs="Arial"/>
        </w:rPr>
        <w:t>13</w:t>
      </w:r>
      <w:r w:rsidRPr="00824EDF">
        <w:rPr>
          <w:rFonts w:cs="Arial"/>
        </w:rPr>
        <w:t>,</w:t>
      </w:r>
      <w:r w:rsidR="00D46790" w:rsidRPr="00824EDF">
        <w:rPr>
          <w:rFonts w:cs="Arial"/>
        </w:rPr>
        <w:t xml:space="preserve"> </w:t>
      </w:r>
      <w:r w:rsidRPr="00824EDF">
        <w:rPr>
          <w:rFonts w:cs="Arial"/>
        </w:rPr>
        <w:t xml:space="preserve">vozilo je registrirano do </w:t>
      </w:r>
      <w:r w:rsidR="00DC6785" w:rsidRPr="00824EDF">
        <w:rPr>
          <w:rFonts w:cs="Arial"/>
        </w:rPr>
        <w:t>27.5.2013</w:t>
      </w:r>
      <w:r w:rsidR="00D46790" w:rsidRPr="00824EDF">
        <w:rPr>
          <w:rFonts w:cs="Arial"/>
        </w:rPr>
        <w:t xml:space="preserve">, </w:t>
      </w:r>
      <w:r w:rsidRPr="00824EDF">
        <w:rPr>
          <w:rFonts w:cs="Arial"/>
        </w:rPr>
        <w:t xml:space="preserve">vrsta goriva </w:t>
      </w:r>
      <w:r w:rsidR="00DC6785" w:rsidRPr="00824EDF">
        <w:rPr>
          <w:rFonts w:cs="Arial"/>
        </w:rPr>
        <w:t>DIZEL</w:t>
      </w:r>
      <w:r w:rsidRPr="00824EDF">
        <w:rPr>
          <w:rFonts w:cs="Arial"/>
        </w:rPr>
        <w:t>,</w:t>
      </w:r>
      <w:r w:rsidR="00D46790" w:rsidRPr="00824EDF">
        <w:rPr>
          <w:rFonts w:cs="Arial"/>
        </w:rPr>
        <w:t xml:space="preserve"> </w:t>
      </w:r>
      <w:r w:rsidR="00DC6785" w:rsidRPr="00824EDF">
        <w:rPr>
          <w:rFonts w:cs="Arial"/>
        </w:rPr>
        <w:t xml:space="preserve">modro srebrne </w:t>
      </w:r>
      <w:r w:rsidRPr="00824EDF">
        <w:rPr>
          <w:rFonts w:cs="Arial"/>
        </w:rPr>
        <w:t xml:space="preserve">barve, vozilo </w:t>
      </w:r>
      <w:r w:rsidR="00DC6785" w:rsidRPr="00824EDF">
        <w:rPr>
          <w:rFonts w:cs="Arial"/>
        </w:rPr>
        <w:t>ni vozno – večja okvara pogonskega agregata</w:t>
      </w:r>
      <w:r w:rsidR="00824EDF">
        <w:rPr>
          <w:rFonts w:cs="Arial"/>
        </w:rPr>
        <w:t xml:space="preserve">. </w:t>
      </w:r>
      <w:r w:rsidRPr="00066D72">
        <w:rPr>
          <w:rFonts w:cs="Arial"/>
        </w:rPr>
        <w:t xml:space="preserve">Cena predmeta prodaje je </w:t>
      </w:r>
      <w:r w:rsidRPr="00824EDF">
        <w:rPr>
          <w:rFonts w:cs="Arial"/>
          <w:b/>
        </w:rPr>
        <w:t xml:space="preserve">najmanj </w:t>
      </w:r>
      <w:r w:rsidR="00DC6785" w:rsidRPr="00824EDF">
        <w:rPr>
          <w:rFonts w:cs="Arial"/>
          <w:b/>
        </w:rPr>
        <w:t>3.</w:t>
      </w:r>
      <w:r w:rsidR="00066D72" w:rsidRPr="00824EDF">
        <w:rPr>
          <w:rFonts w:cs="Arial"/>
          <w:b/>
        </w:rPr>
        <w:t>2</w:t>
      </w:r>
      <w:r w:rsidR="00DC6785" w:rsidRPr="00824EDF">
        <w:rPr>
          <w:rFonts w:cs="Arial"/>
          <w:b/>
        </w:rPr>
        <w:t>00</w:t>
      </w:r>
      <w:r w:rsidRPr="00824EDF">
        <w:rPr>
          <w:rFonts w:cs="Arial"/>
          <w:b/>
        </w:rPr>
        <w:t>,00 EUR</w:t>
      </w:r>
      <w:r w:rsidRPr="00066D72">
        <w:rPr>
          <w:rFonts w:cs="Arial"/>
        </w:rPr>
        <w:t xml:space="preserve">. Kupec poravna kupnino v roku 8 dni od datuma izstavitve računa, ki ga bo </w:t>
      </w:r>
      <w:r w:rsidR="00DC6785" w:rsidRPr="00066D72">
        <w:rPr>
          <w:rFonts w:cs="Arial"/>
        </w:rPr>
        <w:t>Zavod</w:t>
      </w:r>
      <w:r w:rsidRPr="00066D72">
        <w:rPr>
          <w:rFonts w:cs="Arial"/>
        </w:rPr>
        <w:t xml:space="preserve"> izstavil po sklenitvi pogodbe, in sicer na račun </w:t>
      </w:r>
      <w:r w:rsidR="00DC6785" w:rsidRPr="00066D72">
        <w:rPr>
          <w:rFonts w:cs="Arial"/>
        </w:rPr>
        <w:t>Zavoda</w:t>
      </w:r>
      <w:r w:rsidRPr="00066D72">
        <w:rPr>
          <w:rFonts w:cs="Arial"/>
        </w:rPr>
        <w:t xml:space="preserve">, s sklicno številko navedeno na računu. </w:t>
      </w:r>
    </w:p>
    <w:p w:rsidR="00066D72" w:rsidRPr="00066D72" w:rsidRDefault="00066D72" w:rsidP="00066D72">
      <w:pPr>
        <w:tabs>
          <w:tab w:val="left" w:pos="1026"/>
        </w:tabs>
        <w:jc w:val="both"/>
        <w:rPr>
          <w:rFonts w:cs="Arial"/>
        </w:rPr>
      </w:pPr>
    </w:p>
    <w:p w:rsidR="00066D72" w:rsidRPr="00D46790" w:rsidRDefault="00066D72" w:rsidP="00066D72">
      <w:pPr>
        <w:pStyle w:val="Odstavekseznama"/>
        <w:numPr>
          <w:ilvl w:val="0"/>
          <w:numId w:val="10"/>
        </w:numPr>
        <w:tabs>
          <w:tab w:val="left" w:pos="1026"/>
        </w:tabs>
        <w:rPr>
          <w:rFonts w:ascii="Arial" w:hAnsi="Arial" w:cs="Arial"/>
          <w:b/>
        </w:rPr>
      </w:pPr>
      <w:r w:rsidRPr="00D46790">
        <w:rPr>
          <w:rFonts w:ascii="Arial" w:hAnsi="Arial" w:cs="Arial"/>
          <w:b/>
        </w:rPr>
        <w:t>Ogled in dodatne informacije:</w:t>
      </w:r>
    </w:p>
    <w:p w:rsidR="00066D72" w:rsidRPr="00066D72" w:rsidRDefault="00066D72" w:rsidP="00D46790">
      <w:pPr>
        <w:tabs>
          <w:tab w:val="left" w:pos="1026"/>
        </w:tabs>
        <w:ind w:left="360"/>
        <w:jc w:val="both"/>
        <w:rPr>
          <w:rFonts w:cs="Arial"/>
        </w:rPr>
      </w:pPr>
      <w:r w:rsidRPr="00066D72">
        <w:rPr>
          <w:rFonts w:cs="Arial"/>
        </w:rPr>
        <w:t>Ponudniki lahko pridobijo dodatne informacije o premičnini, ki je predmet prodaje, vsak delovni dan med 9.00 in 12.00 uro na Zavod</w:t>
      </w:r>
      <w:r w:rsidRPr="00066D72">
        <w:rPr>
          <w:rFonts w:cs="Arial"/>
        </w:rPr>
        <w:t>u</w:t>
      </w:r>
      <w:r w:rsidRPr="00066D72">
        <w:rPr>
          <w:rFonts w:cs="Arial"/>
        </w:rPr>
        <w:t xml:space="preserve"> Republike Slovenije za blagovne rezerve, Dunajska cesta 106, 1000 Ljubljana na tel. št. </w:t>
      </w:r>
      <w:r w:rsidRPr="00066D72">
        <w:rPr>
          <w:rFonts w:cs="Arial"/>
        </w:rPr>
        <w:t>031 324 355</w:t>
      </w:r>
      <w:r w:rsidRPr="00066D72">
        <w:rPr>
          <w:rFonts w:cs="Arial"/>
        </w:rPr>
        <w:t xml:space="preserve">, kontaktna oseba </w:t>
      </w:r>
      <w:r w:rsidRPr="00066D72">
        <w:rPr>
          <w:rFonts w:cs="Arial"/>
        </w:rPr>
        <w:t>Boštjan Klofutar</w:t>
      </w:r>
      <w:r w:rsidRPr="00066D72">
        <w:rPr>
          <w:rFonts w:cs="Arial"/>
        </w:rPr>
        <w:t xml:space="preserve">. Ogled vozila je možen po predhodnem dogovoru. </w:t>
      </w:r>
    </w:p>
    <w:p w:rsidR="00066D72" w:rsidRPr="00066D72" w:rsidRDefault="00066D72" w:rsidP="00066D72">
      <w:pPr>
        <w:tabs>
          <w:tab w:val="left" w:pos="1026"/>
        </w:tabs>
        <w:jc w:val="both"/>
        <w:rPr>
          <w:rFonts w:cs="Arial"/>
        </w:rPr>
      </w:pPr>
    </w:p>
    <w:p w:rsidR="00066D72" w:rsidRPr="00D46790" w:rsidRDefault="00066D72" w:rsidP="00D46790">
      <w:pPr>
        <w:tabs>
          <w:tab w:val="left" w:pos="1026"/>
        </w:tabs>
        <w:ind w:left="360"/>
        <w:jc w:val="both"/>
        <w:rPr>
          <w:rFonts w:cs="Arial"/>
          <w:b/>
        </w:rPr>
      </w:pPr>
      <w:r w:rsidRPr="00D46790">
        <w:rPr>
          <w:rFonts w:cs="Arial"/>
          <w:b/>
        </w:rPr>
        <w:t>3. Pogoji:</w:t>
      </w:r>
    </w:p>
    <w:p w:rsidR="00066D72" w:rsidRPr="00066D72" w:rsidRDefault="00066D72" w:rsidP="00D46790">
      <w:pPr>
        <w:tabs>
          <w:tab w:val="left" w:pos="1026"/>
        </w:tabs>
        <w:ind w:left="360"/>
        <w:jc w:val="both"/>
        <w:rPr>
          <w:rFonts w:cs="Arial"/>
        </w:rPr>
      </w:pPr>
      <w:r w:rsidRPr="00066D72">
        <w:rPr>
          <w:rFonts w:cs="Arial"/>
        </w:rPr>
        <w:t xml:space="preserve">Nakup predmeta prodaje je po načelu videno – kupljeno, pri čemer se šteje, da kupec pozna stanje predmeta prodaje, zato morebitne reklamacije po sklenitvi prodajne pogodbe ne bodo upoštevane. Vse morebitne stroške, povezane s prenosom lastništva (odjava vozila) in druge stroške, ki bi nastali pri prodaji plača kupec. </w:t>
      </w:r>
    </w:p>
    <w:p w:rsidR="00066D72" w:rsidRPr="00066D72" w:rsidRDefault="00066D72" w:rsidP="00D46790">
      <w:pPr>
        <w:tabs>
          <w:tab w:val="left" w:pos="1026"/>
        </w:tabs>
        <w:ind w:left="360"/>
        <w:jc w:val="both"/>
        <w:rPr>
          <w:rFonts w:cs="Arial"/>
        </w:rPr>
      </w:pPr>
      <w:r w:rsidRPr="00066D72">
        <w:rPr>
          <w:rFonts w:cs="Arial"/>
        </w:rPr>
        <w:t xml:space="preserve">V nameri o nakupu navedite: – ceno, ki ste jo pripravljeni plačati, ta ne sme biti nižja od cene, ki je določena v 1. točki te namere, torej </w:t>
      </w:r>
      <w:r w:rsidRPr="00066D72">
        <w:rPr>
          <w:rFonts w:cs="Arial"/>
        </w:rPr>
        <w:t>3.200</w:t>
      </w:r>
      <w:r w:rsidRPr="00066D72">
        <w:rPr>
          <w:rFonts w:cs="Arial"/>
        </w:rPr>
        <w:t>,00 EUR</w:t>
      </w:r>
      <w:r w:rsidR="00824EDF">
        <w:rPr>
          <w:rFonts w:cs="Arial"/>
        </w:rPr>
        <w:t>.</w:t>
      </w:r>
    </w:p>
    <w:p w:rsidR="00066D72" w:rsidRPr="00066D72" w:rsidRDefault="00066D72" w:rsidP="00824EDF">
      <w:pPr>
        <w:tabs>
          <w:tab w:val="left" w:pos="1026"/>
        </w:tabs>
        <w:ind w:left="360"/>
        <w:jc w:val="both"/>
        <w:rPr>
          <w:rFonts w:cs="Arial"/>
        </w:rPr>
      </w:pPr>
      <w:r w:rsidRPr="00066D72">
        <w:rPr>
          <w:rFonts w:cs="Arial"/>
        </w:rPr>
        <w:t xml:space="preserve">Upoštevane bodo namere o nakupu, ki bodo prispele na elektronski naslov </w:t>
      </w:r>
      <w:r w:rsidRPr="00066D72">
        <w:rPr>
          <w:rFonts w:cs="Arial"/>
        </w:rPr>
        <w:t>bostjan.klofutar</w:t>
      </w:r>
      <w:r w:rsidRPr="00066D72">
        <w:rPr>
          <w:rFonts w:cs="Arial"/>
        </w:rPr>
        <w:t>@</w:t>
      </w:r>
      <w:r w:rsidRPr="00066D72">
        <w:rPr>
          <w:rFonts w:cs="Arial"/>
        </w:rPr>
        <w:t>dbr</w:t>
      </w:r>
      <w:r w:rsidRPr="00066D72">
        <w:rPr>
          <w:rFonts w:cs="Arial"/>
        </w:rPr>
        <w:t xml:space="preserve">.si, do vključno </w:t>
      </w:r>
      <w:r w:rsidRPr="00066D72">
        <w:rPr>
          <w:rFonts w:cs="Arial"/>
        </w:rPr>
        <w:t>petka</w:t>
      </w:r>
      <w:r w:rsidRPr="00066D72">
        <w:rPr>
          <w:rFonts w:cs="Arial"/>
        </w:rPr>
        <w:t xml:space="preserve">, </w:t>
      </w:r>
      <w:r w:rsidRPr="00066D72">
        <w:rPr>
          <w:rFonts w:cs="Arial"/>
        </w:rPr>
        <w:t>24</w:t>
      </w:r>
      <w:r w:rsidRPr="00066D72">
        <w:rPr>
          <w:rFonts w:cs="Arial"/>
        </w:rPr>
        <w:t xml:space="preserve">. </w:t>
      </w:r>
      <w:r w:rsidRPr="00066D72">
        <w:rPr>
          <w:rFonts w:cs="Arial"/>
        </w:rPr>
        <w:t>5</w:t>
      </w:r>
      <w:r w:rsidRPr="00066D72">
        <w:rPr>
          <w:rFonts w:cs="Arial"/>
        </w:rPr>
        <w:t>. 2019.</w:t>
      </w:r>
      <w:r w:rsidR="00824EDF">
        <w:rPr>
          <w:rFonts w:cs="Arial"/>
        </w:rPr>
        <w:t xml:space="preserve"> </w:t>
      </w:r>
      <w:r w:rsidRPr="00066D72">
        <w:rPr>
          <w:rFonts w:cs="Arial"/>
        </w:rPr>
        <w:t xml:space="preserve">Po prejemu namer in v primeru več najugodnejših ponudb bo prodajalec s ponudniki opravil pogajanja o ceni. Če bo ponudba le ena, se pogajanja ne bodo opravila. </w:t>
      </w:r>
    </w:p>
    <w:p w:rsidR="00066D72" w:rsidRPr="00066D72" w:rsidRDefault="00066D72" w:rsidP="00D46790">
      <w:pPr>
        <w:tabs>
          <w:tab w:val="left" w:pos="1026"/>
        </w:tabs>
        <w:ind w:left="360"/>
        <w:jc w:val="both"/>
        <w:rPr>
          <w:rFonts w:cs="Arial"/>
        </w:rPr>
      </w:pPr>
      <w:r w:rsidRPr="00066D72">
        <w:rPr>
          <w:rFonts w:cs="Arial"/>
        </w:rPr>
        <w:t>Organ lahko postopek ustavi do sklenitve pravnega posla.</w:t>
      </w:r>
    </w:p>
    <w:p w:rsidR="00066D72" w:rsidRPr="00066D72" w:rsidRDefault="00066D72" w:rsidP="00066D72">
      <w:pPr>
        <w:tabs>
          <w:tab w:val="left" w:pos="1026"/>
        </w:tabs>
        <w:jc w:val="both"/>
        <w:rPr>
          <w:rFonts w:cs="Arial"/>
        </w:rPr>
      </w:pPr>
    </w:p>
    <w:p w:rsidR="00066D72" w:rsidRPr="00066D72" w:rsidRDefault="00066D72" w:rsidP="00824EDF">
      <w:pPr>
        <w:tabs>
          <w:tab w:val="left" w:pos="1026"/>
        </w:tabs>
        <w:ind w:left="360"/>
        <w:jc w:val="both"/>
        <w:rPr>
          <w:rFonts w:cs="Arial"/>
          <w:color w:val="222222"/>
          <w:shd w:val="clear" w:color="auto" w:fill="FFFFFF"/>
        </w:rPr>
      </w:pPr>
      <w:r w:rsidRPr="00066D72">
        <w:rPr>
          <w:rFonts w:cs="Arial"/>
        </w:rPr>
        <w:t xml:space="preserve">Pogodba in vozilo bosta  kupcu predana po plačilu kupnine. Kupec je seznanjen z okvaro pogonskega agregata, prav tako pa po prevzemu vozila niso možne nobene reklamacije. Kupec mora predmet prodaje prevzeti najkasneje v dveh dneh od plačila celotne kupnine. Okvarjeno vozilo se nahaja v AVTOSERVISU ŽUST d.o.o., </w:t>
      </w:r>
      <w:r w:rsidRPr="00066D72">
        <w:rPr>
          <w:rFonts w:cs="Arial"/>
          <w:color w:val="222222"/>
          <w:shd w:val="clear" w:color="auto" w:fill="FFFFFF"/>
        </w:rPr>
        <w:t>Zgornja Besnica 1a, 1000 Ljubljana – prevzem možen med 8.00 in 17.00 uro.</w:t>
      </w:r>
    </w:p>
    <w:p w:rsidR="00066D72" w:rsidRDefault="00066D72" w:rsidP="00066D72">
      <w:pPr>
        <w:tabs>
          <w:tab w:val="left" w:pos="1026"/>
        </w:tabs>
        <w:jc w:val="both"/>
        <w:rPr>
          <w:rFonts w:cs="Arial"/>
          <w:sz w:val="24"/>
          <w:szCs w:val="24"/>
        </w:rPr>
      </w:pPr>
    </w:p>
    <w:p w:rsidR="00066D72" w:rsidRDefault="00066D72" w:rsidP="00066D72">
      <w:pPr>
        <w:tabs>
          <w:tab w:val="left" w:pos="1026"/>
        </w:tabs>
        <w:jc w:val="both"/>
        <w:rPr>
          <w:rFonts w:cs="Arial"/>
          <w:sz w:val="24"/>
          <w:szCs w:val="24"/>
        </w:rPr>
      </w:pPr>
    </w:p>
    <w:p w:rsidR="00066D72" w:rsidRDefault="00066D72" w:rsidP="00066D72">
      <w:pPr>
        <w:tabs>
          <w:tab w:val="left" w:pos="1026"/>
        </w:tabs>
        <w:jc w:val="both"/>
        <w:rPr>
          <w:rFonts w:cs="Arial"/>
          <w:sz w:val="24"/>
          <w:szCs w:val="24"/>
        </w:rPr>
      </w:pPr>
    </w:p>
    <w:p w:rsidR="00066D72" w:rsidRDefault="00814A83" w:rsidP="00066D72">
      <w:pPr>
        <w:tabs>
          <w:tab w:val="left" w:pos="1026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Anton Zakrajšek</w:t>
      </w:r>
    </w:p>
    <w:p w:rsidR="00814A83" w:rsidRPr="00066D72" w:rsidRDefault="00814A83" w:rsidP="00066D72">
      <w:pPr>
        <w:tabs>
          <w:tab w:val="left" w:pos="1026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   DIREKTOR</w:t>
      </w:r>
      <w:bookmarkEnd w:id="0"/>
      <w:bookmarkEnd w:id="1"/>
    </w:p>
    <w:sectPr w:rsidR="00814A83" w:rsidRPr="00066D72" w:rsidSect="00001218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8DF" w:rsidRDefault="002748DF">
      <w:r>
        <w:separator/>
      </w:r>
    </w:p>
  </w:endnote>
  <w:endnote w:type="continuationSeparator" w:id="0">
    <w:p w:rsidR="002748DF" w:rsidRDefault="00274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66" w:rsidRPr="00001218" w:rsidRDefault="00370866" w:rsidP="00001218">
    <w:pPr>
      <w:pStyle w:val="Noga"/>
      <w:pBdr>
        <w:top w:val="single" w:sz="4" w:space="1" w:color="auto"/>
      </w:pBdr>
      <w:rPr>
        <w:rFonts w:cs="Arial"/>
        <w:sz w:val="20"/>
        <w:szCs w:val="20"/>
      </w:rPr>
    </w:pPr>
    <w:r w:rsidRPr="00001218">
      <w:rPr>
        <w:rStyle w:val="tevilkastrani"/>
        <w:sz w:val="20"/>
        <w:szCs w:val="20"/>
      </w:rPr>
      <w:tab/>
    </w:r>
    <w:r w:rsidRPr="00001218">
      <w:rPr>
        <w:rStyle w:val="tevilkastrani"/>
        <w:sz w:val="20"/>
        <w:szCs w:val="20"/>
      </w:rPr>
      <w:tab/>
    </w:r>
    <w:r w:rsidRPr="00001218">
      <w:rPr>
        <w:rStyle w:val="tevilkastrani"/>
        <w:sz w:val="20"/>
        <w:szCs w:val="20"/>
      </w:rPr>
      <w:fldChar w:fldCharType="begin"/>
    </w:r>
    <w:r w:rsidRPr="00001218">
      <w:rPr>
        <w:rStyle w:val="tevilkastrani"/>
        <w:sz w:val="20"/>
        <w:szCs w:val="20"/>
      </w:rPr>
      <w:instrText xml:space="preserve"> PAGE </w:instrText>
    </w:r>
    <w:r w:rsidRPr="00001218">
      <w:rPr>
        <w:rStyle w:val="tevilkastrani"/>
        <w:sz w:val="20"/>
        <w:szCs w:val="20"/>
      </w:rPr>
      <w:fldChar w:fldCharType="separate"/>
    </w:r>
    <w:r w:rsidR="00482182">
      <w:rPr>
        <w:rStyle w:val="tevilkastrani"/>
        <w:noProof/>
        <w:sz w:val="20"/>
        <w:szCs w:val="20"/>
      </w:rPr>
      <w:t>2</w:t>
    </w:r>
    <w:r w:rsidRPr="00001218">
      <w:rPr>
        <w:rStyle w:val="tevilkastrani"/>
        <w:sz w:val="20"/>
        <w:szCs w:val="20"/>
      </w:rPr>
      <w:fldChar w:fldCharType="end"/>
    </w:r>
    <w:r w:rsidRPr="00001218">
      <w:rPr>
        <w:rStyle w:val="tevilkastrani"/>
        <w:sz w:val="20"/>
        <w:szCs w:val="20"/>
      </w:rPr>
      <w:t xml:space="preserve"> / </w:t>
    </w:r>
    <w:r w:rsidRPr="00001218">
      <w:rPr>
        <w:rStyle w:val="tevilkastrani"/>
        <w:sz w:val="20"/>
        <w:szCs w:val="20"/>
      </w:rPr>
      <w:fldChar w:fldCharType="begin"/>
    </w:r>
    <w:r w:rsidRPr="00001218">
      <w:rPr>
        <w:rStyle w:val="tevilkastrani"/>
        <w:sz w:val="20"/>
        <w:szCs w:val="20"/>
      </w:rPr>
      <w:instrText xml:space="preserve"> NUMPAGES </w:instrText>
    </w:r>
    <w:r w:rsidRPr="00001218">
      <w:rPr>
        <w:rStyle w:val="tevilkastrani"/>
        <w:sz w:val="20"/>
        <w:szCs w:val="20"/>
      </w:rPr>
      <w:fldChar w:fldCharType="separate"/>
    </w:r>
    <w:r w:rsidR="00482182">
      <w:rPr>
        <w:rStyle w:val="tevilkastrani"/>
        <w:noProof/>
        <w:sz w:val="20"/>
        <w:szCs w:val="20"/>
      </w:rPr>
      <w:t>2</w:t>
    </w:r>
    <w:r w:rsidRPr="00001218">
      <w:rPr>
        <w:rStyle w:val="tevilkastran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3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535"/>
      <w:gridCol w:w="4497"/>
    </w:tblGrid>
    <w:tr w:rsidR="00370866" w:rsidRPr="00A1445A" w:rsidTr="00A1445A">
      <w:tc>
        <w:tcPr>
          <w:tcW w:w="4605" w:type="dxa"/>
          <w:shd w:val="clear" w:color="auto" w:fill="auto"/>
        </w:tcPr>
        <w:p w:rsidR="005A785E" w:rsidRPr="005A785E" w:rsidRDefault="00D97344" w:rsidP="002618E0">
          <w:pPr>
            <w:rPr>
              <w:noProof/>
            </w:rPr>
          </w:pPr>
          <w:r w:rsidRPr="00751EA5">
            <w:rPr>
              <w:noProof/>
            </w:rPr>
            <w:drawing>
              <wp:inline distT="0" distB="0" distL="0" distR="0" wp14:anchorId="47BED5C3" wp14:editId="7F1B74A6">
                <wp:extent cx="1028700" cy="485775"/>
                <wp:effectExtent l="0" t="0" r="0" b="9525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5" w:type="dxa"/>
          <w:shd w:val="clear" w:color="auto" w:fill="auto"/>
        </w:tcPr>
        <w:p w:rsidR="00370866" w:rsidRPr="00A1445A" w:rsidRDefault="00370866" w:rsidP="00A1445A">
          <w:pPr>
            <w:jc w:val="right"/>
            <w:rPr>
              <w:rFonts w:cs="Arial"/>
              <w:color w:val="000000"/>
            </w:rPr>
          </w:pPr>
          <w:r w:rsidRPr="00A1445A">
            <w:rPr>
              <w:rStyle w:val="tevilkastrani"/>
              <w:rFonts w:cs="Arial"/>
            </w:rPr>
            <w:fldChar w:fldCharType="begin"/>
          </w:r>
          <w:r w:rsidRPr="00A1445A">
            <w:rPr>
              <w:rStyle w:val="tevilkastrani"/>
              <w:rFonts w:cs="Arial"/>
            </w:rPr>
            <w:instrText xml:space="preserve"> PAGE </w:instrText>
          </w:r>
          <w:r w:rsidRPr="00A1445A">
            <w:rPr>
              <w:rStyle w:val="tevilkastrani"/>
              <w:rFonts w:cs="Arial"/>
            </w:rPr>
            <w:fldChar w:fldCharType="separate"/>
          </w:r>
          <w:r w:rsidR="00850D96">
            <w:rPr>
              <w:rStyle w:val="tevilkastrani"/>
              <w:rFonts w:cs="Arial"/>
              <w:noProof/>
            </w:rPr>
            <w:t>1</w:t>
          </w:r>
          <w:r w:rsidRPr="00A1445A">
            <w:rPr>
              <w:rStyle w:val="tevilkastrani"/>
              <w:rFonts w:cs="Arial"/>
            </w:rPr>
            <w:fldChar w:fldCharType="end"/>
          </w:r>
          <w:r w:rsidRPr="00A1445A">
            <w:rPr>
              <w:rStyle w:val="tevilkastrani"/>
              <w:rFonts w:cs="Arial"/>
            </w:rPr>
            <w:t xml:space="preserve"> / </w:t>
          </w:r>
          <w:r w:rsidRPr="00A1445A">
            <w:rPr>
              <w:rStyle w:val="tevilkastrani"/>
              <w:rFonts w:cs="Arial"/>
            </w:rPr>
            <w:fldChar w:fldCharType="begin"/>
          </w:r>
          <w:r w:rsidRPr="00A1445A">
            <w:rPr>
              <w:rStyle w:val="tevilkastrani"/>
              <w:rFonts w:cs="Arial"/>
            </w:rPr>
            <w:instrText xml:space="preserve"> NUMPAGES </w:instrText>
          </w:r>
          <w:r w:rsidRPr="00A1445A">
            <w:rPr>
              <w:rStyle w:val="tevilkastrani"/>
              <w:rFonts w:cs="Arial"/>
            </w:rPr>
            <w:fldChar w:fldCharType="separate"/>
          </w:r>
          <w:r w:rsidR="00850D96">
            <w:rPr>
              <w:rStyle w:val="tevilkastrani"/>
              <w:rFonts w:cs="Arial"/>
              <w:noProof/>
            </w:rPr>
            <w:t>1</w:t>
          </w:r>
          <w:r w:rsidRPr="00A1445A">
            <w:rPr>
              <w:rStyle w:val="tevilkastrani"/>
              <w:rFonts w:cs="Arial"/>
            </w:rPr>
            <w:fldChar w:fldCharType="end"/>
          </w:r>
        </w:p>
      </w:tc>
    </w:tr>
  </w:tbl>
  <w:p w:rsidR="00370866" w:rsidRPr="00FC6CF0" w:rsidRDefault="00370866">
    <w:pPr>
      <w:pStyle w:val="Noga"/>
      <w:rPr>
        <w:rFonts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8DF" w:rsidRDefault="002748DF">
      <w:r>
        <w:separator/>
      </w:r>
    </w:p>
  </w:footnote>
  <w:footnote w:type="continuationSeparator" w:id="0">
    <w:p w:rsidR="002748DF" w:rsidRDefault="00274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32" w:type="dxa"/>
      <w:tblInd w:w="38" w:type="dxa"/>
      <w:tblLayout w:type="fixed"/>
      <w:tblLook w:val="01E0" w:firstRow="1" w:lastRow="1" w:firstColumn="1" w:lastColumn="1" w:noHBand="0" w:noVBand="0"/>
    </w:tblPr>
    <w:tblGrid>
      <w:gridCol w:w="4039"/>
      <w:gridCol w:w="1418"/>
      <w:gridCol w:w="3775"/>
    </w:tblGrid>
    <w:tr w:rsidR="00370866" w:rsidRPr="00A1445A" w:rsidTr="00BD2FD8">
      <w:tc>
        <w:tcPr>
          <w:tcW w:w="4039" w:type="dxa"/>
          <w:tcBorders>
            <w:bottom w:val="single" w:sz="4" w:space="0" w:color="auto"/>
          </w:tcBorders>
          <w:shd w:val="clear" w:color="auto" w:fill="auto"/>
        </w:tcPr>
        <w:p w:rsidR="00A04B00" w:rsidRPr="00A04B00" w:rsidRDefault="00A04B00" w:rsidP="00A04B00">
          <w:pPr>
            <w:ind w:right="6"/>
            <w:rPr>
              <w:rFonts w:cs="Arial"/>
              <w:b/>
              <w:color w:val="000000"/>
            </w:rPr>
          </w:pPr>
          <w:r w:rsidRPr="00A04B00">
            <w:rPr>
              <w:rFonts w:cs="Arial"/>
              <w:b/>
              <w:color w:val="000000"/>
            </w:rPr>
            <w:t>Zavod Republike Slovenije</w:t>
          </w:r>
        </w:p>
        <w:p w:rsidR="00A04B00" w:rsidRPr="00A04B00" w:rsidRDefault="00A04B00" w:rsidP="00A04B00">
          <w:pPr>
            <w:ind w:right="6"/>
            <w:rPr>
              <w:rFonts w:cs="Arial"/>
              <w:b/>
              <w:color w:val="000000"/>
            </w:rPr>
          </w:pPr>
          <w:r w:rsidRPr="00A04B00">
            <w:rPr>
              <w:rFonts w:cs="Arial"/>
              <w:b/>
              <w:color w:val="000000"/>
            </w:rPr>
            <w:t>za blagovne rezerve</w:t>
          </w:r>
        </w:p>
        <w:p w:rsidR="00C0552D" w:rsidRPr="00A04B00" w:rsidRDefault="00C0552D" w:rsidP="00A04B00">
          <w:pPr>
            <w:ind w:right="6"/>
            <w:rPr>
              <w:rFonts w:cs="Arial"/>
              <w:color w:val="000000"/>
              <w:spacing w:val="-2"/>
            </w:rPr>
          </w:pPr>
        </w:p>
        <w:p w:rsidR="00370866" w:rsidRPr="00C0552D" w:rsidRDefault="00370866" w:rsidP="00A1445A">
          <w:pPr>
            <w:ind w:right="6"/>
            <w:jc w:val="both"/>
            <w:rPr>
              <w:rFonts w:cs="Arial"/>
              <w:color w:val="000000"/>
              <w:spacing w:val="-2"/>
            </w:rPr>
          </w:pPr>
          <w:r w:rsidRPr="00C0552D">
            <w:rPr>
              <w:rFonts w:cs="Arial"/>
              <w:color w:val="000000"/>
              <w:spacing w:val="-2"/>
            </w:rPr>
            <w:t>Dunajska cesta 106</w:t>
          </w:r>
          <w:r w:rsidR="00C0552D" w:rsidRPr="00C0552D">
            <w:rPr>
              <w:rFonts w:cs="Arial"/>
              <w:color w:val="000000"/>
              <w:spacing w:val="-2"/>
            </w:rPr>
            <w:t>, SI-1000 Ljubljana</w:t>
          </w:r>
        </w:p>
        <w:p w:rsidR="00370866" w:rsidRPr="00C0552D" w:rsidRDefault="00C0552D" w:rsidP="00A1445A">
          <w:pPr>
            <w:jc w:val="both"/>
            <w:rPr>
              <w:rFonts w:cs="Arial"/>
              <w:color w:val="000000"/>
              <w:spacing w:val="-2"/>
              <w:sz w:val="20"/>
              <w:szCs w:val="20"/>
            </w:rPr>
          </w:pPr>
          <w:r w:rsidRPr="00C0552D">
            <w:rPr>
              <w:rFonts w:cs="Arial"/>
              <w:color w:val="000000"/>
              <w:spacing w:val="-2"/>
              <w:sz w:val="20"/>
              <w:szCs w:val="20"/>
            </w:rPr>
            <w:t>Slovenija</w:t>
          </w:r>
        </w:p>
      </w:tc>
      <w:tc>
        <w:tcPr>
          <w:tcW w:w="1418" w:type="dxa"/>
          <w:tcBorders>
            <w:bottom w:val="single" w:sz="4" w:space="0" w:color="auto"/>
          </w:tcBorders>
          <w:shd w:val="clear" w:color="auto" w:fill="auto"/>
        </w:tcPr>
        <w:p w:rsidR="00370866" w:rsidRPr="00A1445A" w:rsidRDefault="00D97344" w:rsidP="00A1445A">
          <w:pPr>
            <w:jc w:val="center"/>
            <w:rPr>
              <w:rFonts w:cs="Arial"/>
              <w:color w:val="000000"/>
            </w:rPr>
          </w:pPr>
          <w:r w:rsidRPr="00A1445A">
            <w:rPr>
              <w:rFonts w:cs="Arial"/>
              <w:noProof/>
              <w:color w:val="000000"/>
            </w:rPr>
            <w:drawing>
              <wp:inline distT="0" distB="0" distL="0" distR="0" wp14:anchorId="30508CE3" wp14:editId="1D39A6C0">
                <wp:extent cx="619125" cy="714375"/>
                <wp:effectExtent l="0" t="0" r="9525" b="9525"/>
                <wp:docPr id="1" name="Slika 1" descr="ZRSB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RSB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75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370866" w:rsidRPr="00A1445A" w:rsidRDefault="00A04B00" w:rsidP="00A04B00">
          <w:pPr>
            <w:pStyle w:val="Noga"/>
            <w:tabs>
              <w:tab w:val="clear" w:pos="4536"/>
              <w:tab w:val="clear" w:pos="9072"/>
              <w:tab w:val="left" w:pos="1309"/>
            </w:tabs>
            <w:rPr>
              <w:rFonts w:cs="Arial"/>
              <w:color w:val="000000"/>
              <w:spacing w:val="-8"/>
              <w:sz w:val="20"/>
              <w:szCs w:val="20"/>
            </w:rPr>
          </w:pPr>
          <w:r>
            <w:rPr>
              <w:rFonts w:cs="Arial"/>
              <w:color w:val="000000"/>
              <w:sz w:val="20"/>
              <w:szCs w:val="20"/>
            </w:rPr>
            <w:tab/>
          </w:r>
          <w:r w:rsidR="00370866" w:rsidRPr="00A1445A">
            <w:rPr>
              <w:rFonts w:cs="Arial"/>
              <w:color w:val="000000"/>
              <w:sz w:val="20"/>
              <w:szCs w:val="20"/>
            </w:rPr>
            <w:t>T:</w:t>
          </w:r>
          <w:r>
            <w:rPr>
              <w:rFonts w:cs="Arial"/>
              <w:color w:val="000000"/>
              <w:sz w:val="20"/>
              <w:szCs w:val="20"/>
            </w:rPr>
            <w:t xml:space="preserve"> </w:t>
          </w:r>
          <w:r w:rsidR="00370866" w:rsidRPr="00A1445A">
            <w:rPr>
              <w:rFonts w:cs="Arial"/>
              <w:color w:val="000000"/>
              <w:spacing w:val="-8"/>
              <w:sz w:val="20"/>
              <w:szCs w:val="20"/>
            </w:rPr>
            <w:t>+386 (0) 1 589 73 00</w:t>
          </w:r>
        </w:p>
        <w:p w:rsidR="00370866" w:rsidRPr="00A1445A" w:rsidRDefault="00A04B00" w:rsidP="00A04B00">
          <w:pPr>
            <w:pStyle w:val="Noga"/>
            <w:tabs>
              <w:tab w:val="clear" w:pos="4536"/>
              <w:tab w:val="clear" w:pos="9072"/>
              <w:tab w:val="left" w:pos="1309"/>
            </w:tabs>
            <w:rPr>
              <w:rFonts w:cs="Arial"/>
              <w:color w:val="000000"/>
              <w:sz w:val="20"/>
              <w:szCs w:val="20"/>
            </w:rPr>
          </w:pPr>
          <w:r>
            <w:rPr>
              <w:rFonts w:cs="Arial"/>
              <w:color w:val="000000"/>
              <w:sz w:val="20"/>
              <w:szCs w:val="20"/>
            </w:rPr>
            <w:tab/>
          </w:r>
          <w:r w:rsidR="00370866" w:rsidRPr="00A1445A">
            <w:rPr>
              <w:rFonts w:cs="Arial"/>
              <w:color w:val="000000"/>
              <w:sz w:val="20"/>
              <w:szCs w:val="20"/>
            </w:rPr>
            <w:t>E:</w:t>
          </w:r>
          <w:r>
            <w:rPr>
              <w:rFonts w:cs="Arial"/>
              <w:color w:val="000000"/>
              <w:sz w:val="20"/>
              <w:szCs w:val="20"/>
            </w:rPr>
            <w:t xml:space="preserve"> </w:t>
          </w:r>
          <w:hyperlink r:id="rId2" w:history="1">
            <w:r w:rsidR="00066D72" w:rsidRPr="00EB6CBE">
              <w:rPr>
                <w:rStyle w:val="Hiperpovezava"/>
                <w:rFonts w:cs="Arial"/>
                <w:sz w:val="20"/>
                <w:szCs w:val="20"/>
              </w:rPr>
              <w:t>info@dbr.si</w:t>
            </w:r>
          </w:hyperlink>
        </w:p>
        <w:p w:rsidR="00370866" w:rsidRPr="00A1445A" w:rsidRDefault="00A04B00" w:rsidP="00A04B00">
          <w:pPr>
            <w:tabs>
              <w:tab w:val="left" w:pos="1309"/>
            </w:tabs>
            <w:rPr>
              <w:rFonts w:cs="Arial"/>
              <w:color w:val="000000"/>
              <w:sz w:val="20"/>
              <w:szCs w:val="20"/>
            </w:rPr>
          </w:pPr>
          <w:r>
            <w:rPr>
              <w:rFonts w:cs="Arial"/>
              <w:color w:val="000000"/>
              <w:sz w:val="20"/>
              <w:szCs w:val="20"/>
            </w:rPr>
            <w:tab/>
          </w:r>
          <w:r w:rsidR="00C0552D" w:rsidRPr="00A1445A">
            <w:rPr>
              <w:rFonts w:cs="Arial"/>
              <w:color w:val="000000"/>
              <w:sz w:val="20"/>
              <w:szCs w:val="20"/>
            </w:rPr>
            <w:t>H:</w:t>
          </w:r>
          <w:r>
            <w:rPr>
              <w:rFonts w:cs="Arial"/>
              <w:color w:val="000000"/>
              <w:sz w:val="20"/>
              <w:szCs w:val="20"/>
            </w:rPr>
            <w:t xml:space="preserve"> </w:t>
          </w:r>
          <w:hyperlink r:id="rId3" w:history="1">
            <w:r w:rsidR="00066D72" w:rsidRPr="00EB6CBE">
              <w:rPr>
                <w:rStyle w:val="Hiperpovezava"/>
                <w:rFonts w:cs="Arial"/>
                <w:sz w:val="20"/>
                <w:szCs w:val="20"/>
              </w:rPr>
              <w:t>www.dbr.si</w:t>
            </w:r>
          </w:hyperlink>
        </w:p>
      </w:tc>
    </w:tr>
  </w:tbl>
  <w:p w:rsidR="00370866" w:rsidRPr="00FC6CF0" w:rsidRDefault="00370866" w:rsidP="00001218">
    <w:pPr>
      <w:pStyle w:val="Glava"/>
      <w:rPr>
        <w:rFonts w:cs="Arial"/>
        <w:sz w:val="2"/>
        <w:szCs w:val="2"/>
      </w:rPr>
    </w:pPr>
  </w:p>
  <w:p w:rsidR="00370866" w:rsidRPr="00FC6CF0" w:rsidRDefault="00370866">
    <w:pPr>
      <w:pStyle w:val="Glava"/>
      <w:rPr>
        <w:rFonts w:cs="Arial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B4F02"/>
    <w:multiLevelType w:val="hybridMultilevel"/>
    <w:tmpl w:val="B016E97E"/>
    <w:lvl w:ilvl="0" w:tplc="C8EE08A2">
      <w:numFmt w:val="bullet"/>
      <w:lvlText w:val="-"/>
      <w:lvlJc w:val="left"/>
      <w:pPr>
        <w:ind w:left="85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" w15:restartNumberingAfterBreak="0">
    <w:nsid w:val="1A2947C0"/>
    <w:multiLevelType w:val="hybridMultilevel"/>
    <w:tmpl w:val="FE5CA6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11E1F"/>
    <w:multiLevelType w:val="hybridMultilevel"/>
    <w:tmpl w:val="ED8CA58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75D30"/>
    <w:multiLevelType w:val="hybridMultilevel"/>
    <w:tmpl w:val="16A8B3AE"/>
    <w:lvl w:ilvl="0" w:tplc="83D298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23186"/>
    <w:multiLevelType w:val="hybridMultilevel"/>
    <w:tmpl w:val="27C4082C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8E420F2"/>
    <w:multiLevelType w:val="hybridMultilevel"/>
    <w:tmpl w:val="2B409EB6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DF034DF"/>
    <w:multiLevelType w:val="hybridMultilevel"/>
    <w:tmpl w:val="9BD242C2"/>
    <w:lvl w:ilvl="0" w:tplc="835826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EC683C"/>
    <w:multiLevelType w:val="hybridMultilevel"/>
    <w:tmpl w:val="BE844B86"/>
    <w:lvl w:ilvl="0" w:tplc="07383FB0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7FF119EB"/>
    <w:multiLevelType w:val="hybridMultilevel"/>
    <w:tmpl w:val="256AD0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455"/>
    <w:rsid w:val="00001218"/>
    <w:rsid w:val="00005413"/>
    <w:rsid w:val="00013B00"/>
    <w:rsid w:val="00015B5A"/>
    <w:rsid w:val="00016EEB"/>
    <w:rsid w:val="00021680"/>
    <w:rsid w:val="00036A6D"/>
    <w:rsid w:val="000412BC"/>
    <w:rsid w:val="00041EB9"/>
    <w:rsid w:val="00042D0E"/>
    <w:rsid w:val="00046CE2"/>
    <w:rsid w:val="0005065F"/>
    <w:rsid w:val="000563CB"/>
    <w:rsid w:val="000576FB"/>
    <w:rsid w:val="00066D72"/>
    <w:rsid w:val="00073AAB"/>
    <w:rsid w:val="00096243"/>
    <w:rsid w:val="00096BE4"/>
    <w:rsid w:val="000A597A"/>
    <w:rsid w:val="000C23A5"/>
    <w:rsid w:val="000C4583"/>
    <w:rsid w:val="000D76C2"/>
    <w:rsid w:val="000E1875"/>
    <w:rsid w:val="000E41E1"/>
    <w:rsid w:val="000E7050"/>
    <w:rsid w:val="00101844"/>
    <w:rsid w:val="00101B68"/>
    <w:rsid w:val="00114401"/>
    <w:rsid w:val="0011680F"/>
    <w:rsid w:val="00122B12"/>
    <w:rsid w:val="0012533E"/>
    <w:rsid w:val="001314C1"/>
    <w:rsid w:val="001352C1"/>
    <w:rsid w:val="0014021F"/>
    <w:rsid w:val="00166414"/>
    <w:rsid w:val="0017296F"/>
    <w:rsid w:val="00174BFE"/>
    <w:rsid w:val="00183318"/>
    <w:rsid w:val="001A192F"/>
    <w:rsid w:val="001A7BD0"/>
    <w:rsid w:val="001D16E0"/>
    <w:rsid w:val="001D694D"/>
    <w:rsid w:val="001F2A6B"/>
    <w:rsid w:val="001F6F0F"/>
    <w:rsid w:val="0020233B"/>
    <w:rsid w:val="00227FB0"/>
    <w:rsid w:val="002315EB"/>
    <w:rsid w:val="00231CFA"/>
    <w:rsid w:val="00235E41"/>
    <w:rsid w:val="002413BB"/>
    <w:rsid w:val="00241698"/>
    <w:rsid w:val="00242CB5"/>
    <w:rsid w:val="00251D3F"/>
    <w:rsid w:val="002618E0"/>
    <w:rsid w:val="002711AE"/>
    <w:rsid w:val="00273761"/>
    <w:rsid w:val="002748DF"/>
    <w:rsid w:val="00277706"/>
    <w:rsid w:val="00283EE6"/>
    <w:rsid w:val="00285B81"/>
    <w:rsid w:val="002A273A"/>
    <w:rsid w:val="002A5A73"/>
    <w:rsid w:val="002A6A46"/>
    <w:rsid w:val="002A74D3"/>
    <w:rsid w:val="002B192B"/>
    <w:rsid w:val="002B28E0"/>
    <w:rsid w:val="002D6A3C"/>
    <w:rsid w:val="002E1329"/>
    <w:rsid w:val="002E2FD3"/>
    <w:rsid w:val="002E3297"/>
    <w:rsid w:val="002E4A9B"/>
    <w:rsid w:val="002E6B63"/>
    <w:rsid w:val="002F0041"/>
    <w:rsid w:val="002F68A9"/>
    <w:rsid w:val="00301033"/>
    <w:rsid w:val="00315EE6"/>
    <w:rsid w:val="00317214"/>
    <w:rsid w:val="00325D8B"/>
    <w:rsid w:val="00326834"/>
    <w:rsid w:val="00326DB4"/>
    <w:rsid w:val="0035043A"/>
    <w:rsid w:val="00367250"/>
    <w:rsid w:val="00370866"/>
    <w:rsid w:val="0037231D"/>
    <w:rsid w:val="00390F1C"/>
    <w:rsid w:val="003B36FC"/>
    <w:rsid w:val="003C0B6A"/>
    <w:rsid w:val="003C485B"/>
    <w:rsid w:val="003D1272"/>
    <w:rsid w:val="003E4CFC"/>
    <w:rsid w:val="003E5C55"/>
    <w:rsid w:val="003F0DE7"/>
    <w:rsid w:val="003F4DE6"/>
    <w:rsid w:val="003F5A47"/>
    <w:rsid w:val="00406373"/>
    <w:rsid w:val="00426A5C"/>
    <w:rsid w:val="0043532D"/>
    <w:rsid w:val="00445049"/>
    <w:rsid w:val="004527D6"/>
    <w:rsid w:val="00455EB9"/>
    <w:rsid w:val="00467244"/>
    <w:rsid w:val="0047176F"/>
    <w:rsid w:val="004720C5"/>
    <w:rsid w:val="0047643E"/>
    <w:rsid w:val="004801D0"/>
    <w:rsid w:val="00482182"/>
    <w:rsid w:val="00484FCB"/>
    <w:rsid w:val="004A0508"/>
    <w:rsid w:val="004A3455"/>
    <w:rsid w:val="004A4429"/>
    <w:rsid w:val="004B065E"/>
    <w:rsid w:val="004B4571"/>
    <w:rsid w:val="004D6B75"/>
    <w:rsid w:val="004F7C1C"/>
    <w:rsid w:val="00505555"/>
    <w:rsid w:val="0051745B"/>
    <w:rsid w:val="005255EB"/>
    <w:rsid w:val="005316C0"/>
    <w:rsid w:val="00537622"/>
    <w:rsid w:val="005467FC"/>
    <w:rsid w:val="005608A6"/>
    <w:rsid w:val="005724B4"/>
    <w:rsid w:val="005753D9"/>
    <w:rsid w:val="0058399F"/>
    <w:rsid w:val="00597D0E"/>
    <w:rsid w:val="005A23F0"/>
    <w:rsid w:val="005A785E"/>
    <w:rsid w:val="005B253B"/>
    <w:rsid w:val="005B3910"/>
    <w:rsid w:val="005C1F7D"/>
    <w:rsid w:val="005C4C41"/>
    <w:rsid w:val="005C71B5"/>
    <w:rsid w:val="005C7B9B"/>
    <w:rsid w:val="005C7E8F"/>
    <w:rsid w:val="005D7E01"/>
    <w:rsid w:val="005F1763"/>
    <w:rsid w:val="005F18A6"/>
    <w:rsid w:val="005F751D"/>
    <w:rsid w:val="006110C9"/>
    <w:rsid w:val="0061133D"/>
    <w:rsid w:val="00612663"/>
    <w:rsid w:val="00612DEF"/>
    <w:rsid w:val="006163B7"/>
    <w:rsid w:val="006315C1"/>
    <w:rsid w:val="0065152F"/>
    <w:rsid w:val="00662D8F"/>
    <w:rsid w:val="0066332D"/>
    <w:rsid w:val="00670A28"/>
    <w:rsid w:val="00670D1D"/>
    <w:rsid w:val="00682973"/>
    <w:rsid w:val="00696FAB"/>
    <w:rsid w:val="006D59F7"/>
    <w:rsid w:val="006E377F"/>
    <w:rsid w:val="006F44F5"/>
    <w:rsid w:val="006F758E"/>
    <w:rsid w:val="007033C0"/>
    <w:rsid w:val="007345D8"/>
    <w:rsid w:val="00741DF3"/>
    <w:rsid w:val="00742DF5"/>
    <w:rsid w:val="00743912"/>
    <w:rsid w:val="0075753D"/>
    <w:rsid w:val="00767A5A"/>
    <w:rsid w:val="00780396"/>
    <w:rsid w:val="0078319E"/>
    <w:rsid w:val="00783525"/>
    <w:rsid w:val="007A5648"/>
    <w:rsid w:val="007D302C"/>
    <w:rsid w:val="007D4174"/>
    <w:rsid w:val="007E0866"/>
    <w:rsid w:val="007E31E3"/>
    <w:rsid w:val="007F3757"/>
    <w:rsid w:val="007F4AC2"/>
    <w:rsid w:val="00811574"/>
    <w:rsid w:val="00814A83"/>
    <w:rsid w:val="008155E7"/>
    <w:rsid w:val="00824D1D"/>
    <w:rsid w:val="00824EDF"/>
    <w:rsid w:val="00833AC6"/>
    <w:rsid w:val="00843739"/>
    <w:rsid w:val="00847017"/>
    <w:rsid w:val="00850D96"/>
    <w:rsid w:val="00882006"/>
    <w:rsid w:val="00895F3B"/>
    <w:rsid w:val="008A757F"/>
    <w:rsid w:val="008C2AC2"/>
    <w:rsid w:val="008D6DCE"/>
    <w:rsid w:val="008E64FA"/>
    <w:rsid w:val="008F3E2F"/>
    <w:rsid w:val="00913CF8"/>
    <w:rsid w:val="009340DC"/>
    <w:rsid w:val="00945B2B"/>
    <w:rsid w:val="00946104"/>
    <w:rsid w:val="009514DD"/>
    <w:rsid w:val="0095198A"/>
    <w:rsid w:val="00953938"/>
    <w:rsid w:val="009647D9"/>
    <w:rsid w:val="00965BB4"/>
    <w:rsid w:val="009A46DA"/>
    <w:rsid w:val="009B0FC7"/>
    <w:rsid w:val="009B475E"/>
    <w:rsid w:val="009B70DE"/>
    <w:rsid w:val="009B7404"/>
    <w:rsid w:val="009C29C7"/>
    <w:rsid w:val="009C5AA6"/>
    <w:rsid w:val="009C6284"/>
    <w:rsid w:val="009D132C"/>
    <w:rsid w:val="009D21DD"/>
    <w:rsid w:val="009D40B0"/>
    <w:rsid w:val="009D6C16"/>
    <w:rsid w:val="009E0340"/>
    <w:rsid w:val="009E053F"/>
    <w:rsid w:val="009F0952"/>
    <w:rsid w:val="009F7784"/>
    <w:rsid w:val="00A04B00"/>
    <w:rsid w:val="00A06F44"/>
    <w:rsid w:val="00A1445A"/>
    <w:rsid w:val="00A15735"/>
    <w:rsid w:val="00A22650"/>
    <w:rsid w:val="00A3063E"/>
    <w:rsid w:val="00A33BE0"/>
    <w:rsid w:val="00A515E0"/>
    <w:rsid w:val="00A57325"/>
    <w:rsid w:val="00A75802"/>
    <w:rsid w:val="00A83E62"/>
    <w:rsid w:val="00A92149"/>
    <w:rsid w:val="00AA2F1C"/>
    <w:rsid w:val="00AB1522"/>
    <w:rsid w:val="00AB3346"/>
    <w:rsid w:val="00AB4674"/>
    <w:rsid w:val="00AC72E5"/>
    <w:rsid w:val="00AD3618"/>
    <w:rsid w:val="00AE5335"/>
    <w:rsid w:val="00AF0AD6"/>
    <w:rsid w:val="00B021F9"/>
    <w:rsid w:val="00B0432A"/>
    <w:rsid w:val="00B16F2C"/>
    <w:rsid w:val="00B20079"/>
    <w:rsid w:val="00B200E4"/>
    <w:rsid w:val="00B21549"/>
    <w:rsid w:val="00B26132"/>
    <w:rsid w:val="00B2757C"/>
    <w:rsid w:val="00B32A8A"/>
    <w:rsid w:val="00B4256F"/>
    <w:rsid w:val="00B51758"/>
    <w:rsid w:val="00B528B4"/>
    <w:rsid w:val="00B52BF2"/>
    <w:rsid w:val="00B5369B"/>
    <w:rsid w:val="00B538F5"/>
    <w:rsid w:val="00B661E3"/>
    <w:rsid w:val="00B86392"/>
    <w:rsid w:val="00B9309E"/>
    <w:rsid w:val="00B930C3"/>
    <w:rsid w:val="00BA2C4A"/>
    <w:rsid w:val="00BB3939"/>
    <w:rsid w:val="00BC00ED"/>
    <w:rsid w:val="00BC2412"/>
    <w:rsid w:val="00BC29DD"/>
    <w:rsid w:val="00BC51C0"/>
    <w:rsid w:val="00BD2FD8"/>
    <w:rsid w:val="00BD4AEF"/>
    <w:rsid w:val="00BE655C"/>
    <w:rsid w:val="00BE6AEE"/>
    <w:rsid w:val="00BF5955"/>
    <w:rsid w:val="00BF78A7"/>
    <w:rsid w:val="00C03348"/>
    <w:rsid w:val="00C03C9F"/>
    <w:rsid w:val="00C052DE"/>
    <w:rsid w:val="00C0552D"/>
    <w:rsid w:val="00C06BC8"/>
    <w:rsid w:val="00C124CB"/>
    <w:rsid w:val="00C16A39"/>
    <w:rsid w:val="00C2689D"/>
    <w:rsid w:val="00C468BF"/>
    <w:rsid w:val="00C565DD"/>
    <w:rsid w:val="00C6011B"/>
    <w:rsid w:val="00C64A95"/>
    <w:rsid w:val="00C74C10"/>
    <w:rsid w:val="00C82B34"/>
    <w:rsid w:val="00C9531D"/>
    <w:rsid w:val="00C97729"/>
    <w:rsid w:val="00CB008E"/>
    <w:rsid w:val="00CB0D95"/>
    <w:rsid w:val="00CD61B2"/>
    <w:rsid w:val="00CD7808"/>
    <w:rsid w:val="00CE2389"/>
    <w:rsid w:val="00CE7F17"/>
    <w:rsid w:val="00CF12FC"/>
    <w:rsid w:val="00D05C1E"/>
    <w:rsid w:val="00D06278"/>
    <w:rsid w:val="00D2343D"/>
    <w:rsid w:val="00D278D4"/>
    <w:rsid w:val="00D46790"/>
    <w:rsid w:val="00D579F3"/>
    <w:rsid w:val="00D707B4"/>
    <w:rsid w:val="00D7309B"/>
    <w:rsid w:val="00D77C8B"/>
    <w:rsid w:val="00D8275B"/>
    <w:rsid w:val="00D83E17"/>
    <w:rsid w:val="00D84490"/>
    <w:rsid w:val="00D92C6A"/>
    <w:rsid w:val="00D97344"/>
    <w:rsid w:val="00DA0B86"/>
    <w:rsid w:val="00DB3E61"/>
    <w:rsid w:val="00DC6785"/>
    <w:rsid w:val="00DE3BBC"/>
    <w:rsid w:val="00DF116B"/>
    <w:rsid w:val="00DF3D50"/>
    <w:rsid w:val="00DF4174"/>
    <w:rsid w:val="00E029F3"/>
    <w:rsid w:val="00E02C2C"/>
    <w:rsid w:val="00E0340C"/>
    <w:rsid w:val="00E17669"/>
    <w:rsid w:val="00E3300C"/>
    <w:rsid w:val="00E43C3D"/>
    <w:rsid w:val="00E550C0"/>
    <w:rsid w:val="00E61921"/>
    <w:rsid w:val="00E676C3"/>
    <w:rsid w:val="00E73F48"/>
    <w:rsid w:val="00E749F2"/>
    <w:rsid w:val="00E758B4"/>
    <w:rsid w:val="00E932C8"/>
    <w:rsid w:val="00E95B73"/>
    <w:rsid w:val="00E9600A"/>
    <w:rsid w:val="00EA7B9C"/>
    <w:rsid w:val="00EB0DA9"/>
    <w:rsid w:val="00EC5991"/>
    <w:rsid w:val="00EE7F32"/>
    <w:rsid w:val="00EF0493"/>
    <w:rsid w:val="00EF1787"/>
    <w:rsid w:val="00EF18FD"/>
    <w:rsid w:val="00F0300D"/>
    <w:rsid w:val="00F0401D"/>
    <w:rsid w:val="00F14E1A"/>
    <w:rsid w:val="00F21B47"/>
    <w:rsid w:val="00F267C9"/>
    <w:rsid w:val="00F27435"/>
    <w:rsid w:val="00F41606"/>
    <w:rsid w:val="00F42EA0"/>
    <w:rsid w:val="00F51F53"/>
    <w:rsid w:val="00F52A52"/>
    <w:rsid w:val="00F60526"/>
    <w:rsid w:val="00F63B84"/>
    <w:rsid w:val="00F65355"/>
    <w:rsid w:val="00F70BB8"/>
    <w:rsid w:val="00F71C13"/>
    <w:rsid w:val="00F758D0"/>
    <w:rsid w:val="00F92D1D"/>
    <w:rsid w:val="00F94B26"/>
    <w:rsid w:val="00FA340B"/>
    <w:rsid w:val="00FA493D"/>
    <w:rsid w:val="00FB174F"/>
    <w:rsid w:val="00FB4D34"/>
    <w:rsid w:val="00FC4EB7"/>
    <w:rsid w:val="00FC6CF0"/>
    <w:rsid w:val="00FD6770"/>
    <w:rsid w:val="00FE34E9"/>
    <w:rsid w:val="00FE6A48"/>
    <w:rsid w:val="00FF1B9E"/>
    <w:rsid w:val="00FF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512DBF"/>
  <w15:chartTrackingRefBased/>
  <w15:docId w15:val="{33144832-7C64-43B5-A45F-11887E71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4A3455"/>
    <w:rPr>
      <w:rFonts w:ascii="Arial" w:hAnsi="Arial"/>
      <w:sz w:val="22"/>
      <w:szCs w:val="22"/>
    </w:rPr>
  </w:style>
  <w:style w:type="paragraph" w:styleId="Naslov1">
    <w:name w:val="heading 1"/>
    <w:basedOn w:val="Navaden"/>
    <w:next w:val="Navaden"/>
    <w:link w:val="Naslov1Znak"/>
    <w:qFormat/>
    <w:rsid w:val="00FC6CF0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801D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4801D0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4801D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4801D0"/>
    <w:rPr>
      <w:color w:val="0000FF"/>
      <w:u w:val="single"/>
    </w:rPr>
  </w:style>
  <w:style w:type="character" w:styleId="tevilkastrani">
    <w:name w:val="page number"/>
    <w:basedOn w:val="Privzetapisavaodstavka"/>
    <w:rsid w:val="00001218"/>
  </w:style>
  <w:style w:type="paragraph" w:styleId="Besedilooblaka">
    <w:name w:val="Balloon Text"/>
    <w:basedOn w:val="Navaden"/>
    <w:semiHidden/>
    <w:rsid w:val="00537622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rsid w:val="00251D3F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251D3F"/>
    <w:pPr>
      <w:spacing w:line="276" w:lineRule="auto"/>
      <w:ind w:left="720"/>
      <w:contextualSpacing/>
      <w:jc w:val="both"/>
    </w:pPr>
    <w:rPr>
      <w:rFonts w:ascii="Calibri" w:eastAsia="Calibri" w:hAnsi="Calibri"/>
      <w:lang w:eastAsia="en-US"/>
    </w:rPr>
  </w:style>
  <w:style w:type="character" w:customStyle="1" w:styleId="Naslov1Znak">
    <w:name w:val="Naslov 1 Znak"/>
    <w:basedOn w:val="Privzetapisavaodstavka"/>
    <w:link w:val="Naslov1"/>
    <w:locked/>
    <w:rsid w:val="004A3455"/>
    <w:rPr>
      <w:rFonts w:ascii="Arial" w:hAnsi="Arial"/>
      <w:b/>
      <w:bCs/>
      <w:kern w:val="32"/>
      <w:sz w:val="32"/>
      <w:szCs w:val="32"/>
    </w:rPr>
  </w:style>
  <w:style w:type="paragraph" w:styleId="Telobesedila3">
    <w:name w:val="Body Text 3"/>
    <w:basedOn w:val="Navaden"/>
    <w:link w:val="Telobesedila3Znak"/>
    <w:rsid w:val="004A3455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4A3455"/>
    <w:rPr>
      <w:rFonts w:ascii="Arial" w:hAnsi="Arial"/>
      <w:sz w:val="16"/>
      <w:szCs w:val="16"/>
    </w:rPr>
  </w:style>
  <w:style w:type="character" w:styleId="Nerazreenaomemba">
    <w:name w:val="Unresolved Mention"/>
    <w:basedOn w:val="Privzetapisavaodstavka"/>
    <w:uiPriority w:val="99"/>
    <w:semiHidden/>
    <w:unhideWhenUsed/>
    <w:rsid w:val="00066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0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br.si" TargetMode="External"/><Relationship Id="rId2" Type="http://schemas.openxmlformats.org/officeDocument/2006/relationships/hyperlink" Target="mailto:info@dbr.si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nej.markovic\Documents\Officeove%20predloge%20po%20meri\423-01-02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 xmlns="fef81378-7155-4c2c-9941-e6fa858b3999">obrazec</Tip>
    <V xmlns="fef81378-7155-4c2c-9941-e6fa858b3999">02</V>
    <ID_x0020_dokumenta xmlns="fef81378-7155-4c2c-9941-e6fa858b3999">423-01-02</ID_x0020_dokumenta>
    <TS0 xmlns="fef81378-7155-4c2c-9941-e6fa858b3999">4.2.3 - Obvladovanje dokumentov</TS0>
    <skrbnik xmlns="fef81378-7155-4c2c-9941-e6fa858b3999">
      <UserInfo>
        <DisplayName>Branko DEBELJAK</DisplayName>
        <AccountId>3</AccountId>
        <AccountType/>
      </UserInfo>
    </skrbnik>
    <ha8dff08228544b995227eefefcaed1e xmlns="fef81378-7155-4c2c-9941-e6fa858b3999">
      <Terms xmlns="http://schemas.microsoft.com/office/infopath/2007/PartnerControls">
        <TermInfo xmlns="http://schemas.microsoft.com/office/infopath/2007/PartnerControls">
          <TermName xmlns="http://schemas.microsoft.com/office/infopath/2007/PartnerControls">100-Uprava</TermName>
          <TermId xmlns="http://schemas.microsoft.com/office/infopath/2007/PartnerControls">76ebf76f-8b4c-4206-a54b-64e39311b6ef</TermId>
        </TermInfo>
        <TermInfo xmlns="http://schemas.microsoft.com/office/infopath/2007/PartnerControls">
          <TermName xmlns="http://schemas.microsoft.com/office/infopath/2007/PartnerControls">110-Dolenja vas</TermName>
          <TermId xmlns="http://schemas.microsoft.com/office/infopath/2007/PartnerControls">2726f945-fecf-4cb1-8b9e-c5a7f9826947</TermId>
        </TermInfo>
        <TermInfo xmlns="http://schemas.microsoft.com/office/infopath/2007/PartnerControls">
          <TermName xmlns="http://schemas.microsoft.com/office/infopath/2007/PartnerControls">111-Breg pri Kočevju</TermName>
          <TermId xmlns="http://schemas.microsoft.com/office/infopath/2007/PartnerControls">ff83348a-78a9-4785-9b5c-56b2b24f8cb3</TermId>
        </TermInfo>
        <TermInfo xmlns="http://schemas.microsoft.com/office/infopath/2007/PartnerControls">
          <TermName xmlns="http://schemas.microsoft.com/office/infopath/2007/PartnerControls">112-Kočevje-ZD</TermName>
          <TermId xmlns="http://schemas.microsoft.com/office/infopath/2007/PartnerControls">96f15217-0164-4756-adcb-1371b953ea2f</TermId>
        </TermInfo>
        <TermInfo xmlns="http://schemas.microsoft.com/office/infopath/2007/PartnerControls">
          <TermName xmlns="http://schemas.microsoft.com/office/infopath/2007/PartnerControls">113-SND Ortnek</TermName>
          <TermId xmlns="http://schemas.microsoft.com/office/infopath/2007/PartnerControls">ec786d09-df2c-4130-9a18-56ccf71cfffb</TermId>
        </TermInfo>
        <TermInfo xmlns="http://schemas.microsoft.com/office/infopath/2007/PartnerControls">
          <TermName xmlns="http://schemas.microsoft.com/office/infopath/2007/PartnerControls">114-Podgora</TermName>
          <TermId xmlns="http://schemas.microsoft.com/office/infopath/2007/PartnerControls">762dde8f-52ef-4b91-91c9-2ea056369e23</TermId>
        </TermInfo>
        <TermInfo xmlns="http://schemas.microsoft.com/office/infopath/2007/PartnerControls">
          <TermName xmlns="http://schemas.microsoft.com/office/infopath/2007/PartnerControls">115-Prestranek</TermName>
          <TermId xmlns="http://schemas.microsoft.com/office/infopath/2007/PartnerControls">cc11f87c-57e0-4366-a02f-ba9cec465f80</TermId>
        </TermInfo>
        <TermInfo xmlns="http://schemas.microsoft.com/office/infopath/2007/PartnerControls">
          <TermName xmlns="http://schemas.microsoft.com/office/infopath/2007/PartnerControls">116-Straža</TermName>
          <TermId xmlns="http://schemas.microsoft.com/office/infopath/2007/PartnerControls">d7cea0ed-f73b-42b6-84f0-5e2d1a7baf72</TermId>
        </TermInfo>
        <TermInfo xmlns="http://schemas.microsoft.com/office/infopath/2007/PartnerControls">
          <TermName xmlns="http://schemas.microsoft.com/office/infopath/2007/PartnerControls">118-Zalog</TermName>
          <TermId xmlns="http://schemas.microsoft.com/office/infopath/2007/PartnerControls">8a8893bc-4181-4027-a0b9-24ceccb97e55</TermId>
        </TermInfo>
        <TermInfo xmlns="http://schemas.microsoft.com/office/infopath/2007/PartnerControls">
          <TermName xmlns="http://schemas.microsoft.com/office/infopath/2007/PartnerControls">120-Zbelovo</TermName>
          <TermId xmlns="http://schemas.microsoft.com/office/infopath/2007/PartnerControls">5ac7ce62-2715-4acb-8957-5926b24a2b1d</TermId>
        </TermInfo>
      </Terms>
    </ha8dff08228544b995227eefefcaed1e>
    <Velja_x0020_od xmlns="fef81378-7155-4c2c-9941-e6fa858b3999">2015-01-13T23:00:00+00:00</Velja_x0020_od>
    <Velja_x0020_do xmlns="fef81378-7155-4c2c-9941-e6fa858b3999" xsi:nil="true"/>
    <Objava xmlns="fef81378-7155-4c2c-9941-e6fa858b3999">da</Objava>
    <g12d40ae8351464aa2729d58baf0e9e2 xmlns="fef81378-7155-4c2c-9941-e6fa858b3999">
      <Terms xmlns="http://schemas.microsoft.com/office/infopath/2007/PartnerControls">
        <TermInfo xmlns="http://schemas.microsoft.com/office/infopath/2007/PartnerControls">
          <TermName xmlns="http://schemas.microsoft.com/office/infopath/2007/PartnerControls">kakovosti poslovanja</TermName>
          <TermId xmlns="http://schemas.microsoft.com/office/infopath/2007/PartnerControls">ea1f8336-467b-4f99-84c7-08fe85876e4e</TermId>
        </TermInfo>
      </Terms>
    </g12d40ae8351464aa2729d58baf0e9e2>
    <TaxCatchAll xmlns="8df548e2-49b0-4167-80ee-6fc57c1705da">
      <Value>16</Value>
      <Value>15</Value>
      <Value>14</Value>
      <Value>13</Value>
      <Value>12</Value>
      <Value>11</Value>
      <Value>18</Value>
      <Value>20</Value>
      <Value>19</Value>
      <Value>1</Value>
      <Value>17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F120ADD19EF549B7F6767E63B03536" ma:contentTypeVersion="28" ma:contentTypeDescription="Create a new document." ma:contentTypeScope="" ma:versionID="199b9bc810532a09b6effab22b6531e5">
  <xsd:schema xmlns:xsd="http://www.w3.org/2001/XMLSchema" xmlns:xs="http://www.w3.org/2001/XMLSchema" xmlns:p="http://schemas.microsoft.com/office/2006/metadata/properties" xmlns:ns1="fef81378-7155-4c2c-9941-e6fa858b3999" xmlns:ns3="8df548e2-49b0-4167-80ee-6fc57c1705da" targetNamespace="http://schemas.microsoft.com/office/2006/metadata/properties" ma:root="true" ma:fieldsID="6e084faa5d682b4651bc493b0f8b315d" ns1:_="" ns3:_="">
    <xsd:import namespace="fef81378-7155-4c2c-9941-e6fa858b3999"/>
    <xsd:import namespace="8df548e2-49b0-4167-80ee-6fc57c1705da"/>
    <xsd:element name="properties">
      <xsd:complexType>
        <xsd:sequence>
          <xsd:element name="documentManagement">
            <xsd:complexType>
              <xsd:all>
                <xsd:element ref="ns1:TS0"/>
                <xsd:element ref="ns1:Tip" minOccurs="0"/>
                <xsd:element ref="ns1:ID_x0020_dokumenta" minOccurs="0"/>
                <xsd:element ref="ns1:skrbnik" minOccurs="0"/>
                <xsd:element ref="ns1:Velja_x0020_od" minOccurs="0"/>
                <xsd:element ref="ns1:Velja_x0020_do" minOccurs="0"/>
                <xsd:element ref="ns1:Objava" minOccurs="0"/>
                <xsd:element ref="ns1:V" minOccurs="0"/>
                <xsd:element ref="ns1:g12d40ae8351464aa2729d58baf0e9e2" minOccurs="0"/>
                <xsd:element ref="ns3:TaxCatchAll" minOccurs="0"/>
                <xsd:element ref="ns1:ha8dff08228544b995227eefefcaed1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81378-7155-4c2c-9941-e6fa858b3999" elementFormDefault="qualified">
    <xsd:import namespace="http://schemas.microsoft.com/office/2006/documentManagement/types"/>
    <xsd:import namespace="http://schemas.microsoft.com/office/infopath/2007/PartnerControls"/>
    <xsd:element name="TS0" ma:index="0" ma:displayName="TS" ma:format="Dropdown" ma:internalName="TS0">
      <xsd:simpleType>
        <xsd:restriction base="dms:Choice">
          <xsd:enumeration value="0.1.0 - Splošno"/>
          <xsd:enumeration value="0.2.0 - Procesni pristop"/>
          <xsd:enumeration value="0.3.0 - Razmerje do ISO 9004"/>
          <xsd:enumeration value="0.4.0 - Združljivost z ostalimi sistemi vodenja"/>
          <xsd:enumeration value="1.0.0 - PREDMET STANDARDA"/>
          <xsd:enumeration value="1.1.0 - Predmet standarda - splošno"/>
          <xsd:enumeration value="1.2.0 - Uporaba"/>
          <xsd:enumeration value="2.0.0 - ZVEZA Z DRUGIMI STANDARDI"/>
          <xsd:enumeration value="3.0.0 - IZRAZI IN DEFINICIJE"/>
          <xsd:enumeration value="3.1.1 - Slovar / Izrazi / Definicije"/>
          <xsd:enumeration value="4.0.0 - SISTEM VODENJA POSLOVANJA"/>
          <xsd:enumeration value="4.1.1 - Zakonodaja"/>
          <xsd:enumeration value="4.1.2 - Standardi"/>
          <xsd:enumeration value="4.1.3 - Splošni akti"/>
          <xsd:enumeration value="4.1.0 - Splošne zahteve"/>
          <xsd:enumeration value="4.2.0 - Zahteve glede dokumentacije"/>
          <xsd:enumeration value="4.2.1 - Zahteve glede dokumentacije - splošno"/>
          <xsd:enumeration value="4.2.2 - Poslovnik"/>
          <xsd:enumeration value="4.2.3 - Obvladovanje dokumentov"/>
          <xsd:enumeration value="4.2.4 - Obvladovanje zapisov"/>
          <xsd:enumeration value="5.0.0 - ODGOVORNOST VODSTVA"/>
          <xsd:enumeration value="5.1.0 - Zavezanost vodstva"/>
          <xsd:enumeration value="5.2.0 - Osredotočenost na odjemalce"/>
          <xsd:enumeration value="5.3.0 - Politika kakovosti"/>
          <xsd:enumeration value="5.4.0 - Planiranje"/>
          <xsd:enumeration value="5.4.1 - Cilji kakovosti"/>
          <xsd:enumeration value="5.4.2 - Planiranje sistema vodenja kakovosti"/>
          <xsd:enumeration value="5.5.0 - Odgovornosti, pooblastila in komuniciranje"/>
          <xsd:enumeration value="5.5.1 - Odgovornosti in pooblastila"/>
          <xsd:enumeration value="5.5.2 - Predstavnik vodstva"/>
          <xsd:enumeration value="5.5.3 - Notranje komuniciranje"/>
          <xsd:enumeration value="5.6.0 - Vodstveni pregled"/>
          <xsd:enumeration value="5.6.1 - Vodstveni pregled - splošno"/>
          <xsd:enumeration value="5.6.2 - Vhodni podatki za pregled"/>
          <xsd:enumeration value="5.6.3 - Rezultat pregleda"/>
          <xsd:enumeration value="6.0.0 - VODENJE VIROV"/>
          <xsd:enumeration value="6.1.0 - Priskrba virov"/>
          <xsd:enumeration value="6.2.0 - Človeški viri"/>
          <xsd:enumeration value="6.2.1 - Človeški viri - splošno"/>
          <xsd:enumeration value="6.2.2 - Kompetentnost, zavedanje in usposabljanje"/>
          <xsd:enumeration value="6.3.0 - Infrastruktura"/>
          <xsd:enumeration value="6.3.1 - Zgradbe, delovni prostori in pripadajoči pomožni prostori"/>
          <xsd:enumeration value="6.3.2 - Procesno opremo (tako strojno kot tudi programsko)"/>
          <xsd:enumeration value="6.3.3 - Podporne storitve (kot sta transport ali komunikacije)"/>
          <xsd:enumeration value="6.4.0 - Delovno okolje"/>
          <xsd:enumeration value="6.5.1 - Finance in računovodstvo"/>
          <xsd:enumeration value="7.0.0 - REALIZACIJA PROIZVODA"/>
          <xsd:enumeration value="7.1.0 - Planiranje realizacije proizvoda"/>
          <xsd:enumeration value="7.2.0 - Procesi, povezani z odjemalci"/>
          <xsd:enumeration value="7.2.1 - Določitev zahtev v zvezi s proizvodom"/>
          <xsd:enumeration value="7.2.2 - Pregled zahtev v zvezi s proizvodom"/>
          <xsd:enumeration value="7.2.3 - Komuniciranje z odjemalci"/>
          <xsd:enumeration value="7.3.0 - Načrtovanje in razvoj"/>
          <xsd:enumeration value="7.3.1 - Planiranje načrtovanja in razvoja"/>
          <xsd:enumeration value="7.3.2 - Vhodi za načrtovanje in razvoj"/>
          <xsd:enumeration value="7.3.3 - Rezultati načrtovanja in razvoja"/>
          <xsd:enumeration value="7.3.4 - Pregled načrtovanja in razvoja"/>
          <xsd:enumeration value="7.3.5 - Overjanje načrtovanja in razvoja"/>
          <xsd:enumeration value="7.3.6 - Validacija načrtovanja in razvoja"/>
          <xsd:enumeration value="7.3.7 - Obvladovanje sprememb načrtovanja in razvoja"/>
          <xsd:enumeration value="7.4.0 - Nabava"/>
          <xsd:enumeration value="7.4.1 - Proces nabave"/>
          <xsd:enumeration value="7.4.2 - Informacije za nabavo"/>
          <xsd:enumeration value="7.4.3 - Overjanje nabavljenih proizvodov"/>
          <xsd:enumeration value="7.5.0 - Proizvodnja in izvedba storitev"/>
          <xsd:enumeration value="7.5.1 - Obvladovanje proizvodnje in izvedbe storitev"/>
          <xsd:enumeration value="7.5.2 - Validacija procesov za proizvodnjo in izvedbo storitev"/>
          <xsd:enumeration value="7.5.3 - Identifikacija in sledljivost"/>
          <xsd:enumeration value="7.5.4 - Lastnina odjemalcev"/>
          <xsd:enumeration value="7.5.5 - Ohranitev proizvoda"/>
          <xsd:enumeration value="7.6.0 - Obvladovanje nadzornih in merilnih naprav"/>
          <xsd:enumeration value="7.6.1 - Obvladovanje nadzornih in merilnih naprav"/>
          <xsd:enumeration value="8.0.0 - MERJENJE, ANALIZE IN IZBOLJŠEVANJE"/>
          <xsd:enumeration value="8.1.0 - Merjenje, analiziranje in izboljševanje - splošno"/>
          <xsd:enumeration value="8.2.0 - Nadzorovanje in merjenje"/>
          <xsd:enumeration value="8.2.1 - Zadovoljstvo odjemalcev"/>
          <xsd:enumeration value="8.2.2 - Notranja presoja"/>
          <xsd:enumeration value="8.2.3 - Nadzorovanje in merjenje procesov"/>
          <xsd:enumeration value="8.2.4 - Nadzorovanje in merjenje proizvodov"/>
          <xsd:enumeration value="8.3.0 - Obvladovanje neskladnih proizvodov"/>
          <xsd:enumeration value="8.3.1 - Obvladovanje neskladnih proizvodov"/>
          <xsd:enumeration value="8.4.1 - Analiza podatkov"/>
          <xsd:enumeration value="8.5.0 - Izboljševanje"/>
          <xsd:enumeration value="8.5.1 - Nenehno izboljševanje"/>
          <xsd:enumeration value="8.5.2 - Korektivni ukrepi"/>
          <xsd:enumeration value="8.5.3 - Preventivni ukrepi"/>
        </xsd:restriction>
      </xsd:simpleType>
    </xsd:element>
    <xsd:element name="Tip" ma:index="1" nillable="true" ma:displayName="Vrsta" ma:format="Dropdown" ma:indexed="true" ma:internalName="Tip">
      <xsd:simpleType>
        <xsd:restriction base="dms:Choice">
          <xsd:enumeration value="zakon, pravilnik, sklep"/>
          <xsd:enumeration value="standard"/>
          <xsd:enumeration value="poslovnik"/>
          <xsd:enumeration value="splošni akt"/>
          <xsd:enumeration value="sklep"/>
          <xsd:enumeration value="proces"/>
          <xsd:enumeration value="postopek"/>
          <xsd:enumeration value="obrazec"/>
          <xsd:enumeration value="seznam"/>
        </xsd:restriction>
      </xsd:simpleType>
    </xsd:element>
    <xsd:element name="ID_x0020_dokumenta" ma:index="2" nillable="true" ma:displayName="Oznaka" ma:indexed="true" ma:internalName="ID_x0020_dokumenta">
      <xsd:simpleType>
        <xsd:restriction base="dms:Text">
          <xsd:maxLength value="25"/>
        </xsd:restriction>
      </xsd:simpleType>
    </xsd:element>
    <xsd:element name="skrbnik" ma:index="5" nillable="true" ma:displayName="Skrbnik" ma:list="UserInfo" ma:SharePointGroup="0" ma:internalName="skrbn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lja_x0020_od" ma:index="6" nillable="true" ma:displayName="Velja od" ma:format="DateOnly" ma:internalName="Velja_x0020_od">
      <xsd:simpleType>
        <xsd:restriction base="dms:DateTime"/>
      </xsd:simpleType>
    </xsd:element>
    <xsd:element name="Velja_x0020_do" ma:index="7" nillable="true" ma:displayName="Velja do" ma:format="DateOnly" ma:internalName="Velja_x0020_do">
      <xsd:simpleType>
        <xsd:restriction base="dms:DateTime"/>
      </xsd:simpleType>
    </xsd:element>
    <xsd:element name="Objava" ma:index="14" nillable="true" ma:displayName="Prikaz" ma:format="Dropdown" ma:internalName="Objava">
      <xsd:simpleType>
        <xsd:restriction base="dms:Choice">
          <xsd:enumeration value="da"/>
          <xsd:enumeration value="ne"/>
        </xsd:restriction>
      </xsd:simpleType>
    </xsd:element>
    <xsd:element name="V" ma:index="15" nillable="true" ma:displayName="Verzija" ma:default="01" ma:format="Dropdown" ma:internalName="V">
      <xsd:simpleType>
        <xsd:restriction base="dms:Choice">
          <xsd:enumeration value="01"/>
          <xsd:enumeration value="02"/>
          <xsd:enumeration value="03"/>
          <xsd:enumeration value="04"/>
          <xsd:enumeration value="05"/>
          <xsd:enumeration value="06"/>
          <xsd:enumeration value="07"/>
          <xsd:enumeration value="08"/>
          <xsd:enumeration value="09"/>
          <xsd:enumeration value="10"/>
          <xsd:enumeration value="11"/>
          <xsd:enumeration value="12"/>
          <xsd:enumeration value="13"/>
          <xsd:enumeration value="14"/>
          <xsd:enumeration value="15"/>
        </xsd:restriction>
      </xsd:simpleType>
    </xsd:element>
    <xsd:element name="g12d40ae8351464aa2729d58baf0e9e2" ma:index="17" ma:taxonomy="true" ma:internalName="g12d40ae8351464aa2729d58baf0e9e2" ma:taxonomyFieldName="Sistem_x0020_vodenja" ma:displayName="Sistem vodenja" ma:readOnly="false" ma:default="" ma:fieldId="{012d40ae-8351-464a-a272-9d58baf0e9e2}" ma:taxonomyMulti="true" ma:sspId="fc1c60d7-2778-45d8-baab-c6bff13c37fd" ma:termSetId="5ec38a30-c083-47d2-a41c-f5a274a4e8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8dff08228544b995227eefefcaed1e" ma:index="20" ma:taxonomy="true" ma:internalName="ha8dff08228544b995227eefefcaed1e" ma:taxonomyFieldName="SM" ma:displayName="SM" ma:readOnly="false" ma:default="" ma:fieldId="{1a8dff08-2285-44b9-9522-7eefefcaed1e}" ma:taxonomyMulti="true" ma:sspId="fc1c60d7-2778-45d8-baab-c6bff13c37fd" ma:termSetId="31245e53-eaef-45f6-b684-2a7e99b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548e2-49b0-4167-80ee-6fc57c1705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2c129ad-53db-4b3c-9815-3976097099cc}" ma:internalName="TaxCatchAll" ma:showField="CatchAllData" ma:web="8df548e2-49b0-4167-80ee-6fc57c1705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Vrsta vsebine"/>
        <xsd:element ref="dc:title" minOccurs="0" maxOccurs="1" ma:index="4" ma:displayName="Oznaka-dok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3FB34DC-04F6-47B0-95D7-F86EC2C023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39FF8D-6AC8-4274-8616-158011624C37}">
  <ds:schemaRefs>
    <ds:schemaRef ds:uri="http://schemas.microsoft.com/office/2006/metadata/properties"/>
    <ds:schemaRef ds:uri="http://schemas.microsoft.com/office/infopath/2007/PartnerControls"/>
    <ds:schemaRef ds:uri="fef81378-7155-4c2c-9941-e6fa858b3999"/>
    <ds:schemaRef ds:uri="8df548e2-49b0-4167-80ee-6fc57c1705da"/>
  </ds:schemaRefs>
</ds:datastoreItem>
</file>

<file path=customXml/itemProps3.xml><?xml version="1.0" encoding="utf-8"?>
<ds:datastoreItem xmlns:ds="http://schemas.openxmlformats.org/officeDocument/2006/customXml" ds:itemID="{93D022DE-42B0-41C1-B18C-0C6CBFF86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81378-7155-4c2c-9941-e6fa858b3999"/>
    <ds:schemaRef ds:uri="8df548e2-49b0-4167-80ee-6fc57c1705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F45C37-F7F2-46FF-A13A-91EE19B33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423-01-02.dotx</Template>
  <TotalTime>35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Splošni obrazec (Predloga za dopis)</vt:lpstr>
    </vt:vector>
  </TitlesOfParts>
  <Company>ZRSBR</Company>
  <LinksUpToDate>false</LinksUpToDate>
  <CharactersWithSpaces>2563</CharactersWithSpaces>
  <SharedDoc>false</SharedDoc>
  <HLinks>
    <vt:vector size="12" baseType="variant">
      <vt:variant>
        <vt:i4>786439</vt:i4>
      </vt:variant>
      <vt:variant>
        <vt:i4>9</vt:i4>
      </vt:variant>
      <vt:variant>
        <vt:i4>0</vt:i4>
      </vt:variant>
      <vt:variant>
        <vt:i4>5</vt:i4>
      </vt:variant>
      <vt:variant>
        <vt:lpwstr>http://www.zrsbr.si/</vt:lpwstr>
      </vt:variant>
      <vt:variant>
        <vt:lpwstr/>
      </vt:variant>
      <vt:variant>
        <vt:i4>7995459</vt:i4>
      </vt:variant>
      <vt:variant>
        <vt:i4>6</vt:i4>
      </vt:variant>
      <vt:variant>
        <vt:i4>0</vt:i4>
      </vt:variant>
      <vt:variant>
        <vt:i4>5</vt:i4>
      </vt:variant>
      <vt:variant>
        <vt:lpwstr>mailto:info@zrsbr.si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Splošni obrazec (Predloga za dopis)</dc:title>
  <dc:subject/>
  <dc:creator>Jernej MARKOVIČ</dc:creator>
  <cp:keywords/>
  <dc:description/>
  <cp:lastModifiedBy>Boštjan KLOFUTAR</cp:lastModifiedBy>
  <cp:revision>4</cp:revision>
  <cp:lastPrinted>2019-05-24T07:33:00Z</cp:lastPrinted>
  <dcterms:created xsi:type="dcterms:W3CDTF">2019-05-24T07:10:00Z</dcterms:created>
  <dcterms:modified xsi:type="dcterms:W3CDTF">2019-05-24T07:45:00Z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0x010100E0F120ADD19EF549B7F6767E63B03536</vt:lpwstr>
  </property>
  <property fmtid="{D5CDD505-2E9C-101B-9397-08002B2CF9AE}" pid="3" name="Sistem vodenja">
    <vt:lpwstr>1;#kakovosti poslovanja|ea1f8336-467b-4f99-84c7-08fe85876e4e</vt:lpwstr>
  </property>
  <property fmtid="{D5CDD505-2E9C-101B-9397-08002B2CF9AE}" pid="4" name="SM">
    <vt:lpwstr>11;#100-Uprava|76ebf76f-8b4c-4206-a54b-64e39311b6ef;#12;#110-Dolenja vas|2726f945-fecf-4cb1-8b9e-c5a7f9826947;#13;#111-Breg pri Kočevju|ff83348a-78a9-4785-9b5c-56b2b24f8cb3;#14;#112-Kočevje-ZD|96f15217-0164-4756-adcb-1371b953ea2f;#15;#113-SND Ortnek|ec786</vt:lpwstr>
  </property>
</Properties>
</file>