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AC4" w:rsidRPr="006B0AC4" w:rsidRDefault="006B0AC4" w:rsidP="006B0AC4">
      <w:pPr>
        <w:tabs>
          <w:tab w:val="left" w:pos="1083"/>
        </w:tabs>
        <w:jc w:val="right"/>
        <w:rPr>
          <w:rFonts w:cs="Arial"/>
          <w:b/>
          <w:i/>
          <w:color w:val="000000"/>
          <w:sz w:val="18"/>
          <w:szCs w:val="18"/>
          <w:lang w:val="en-GB"/>
        </w:rPr>
      </w:pPr>
      <w:r w:rsidRPr="00E67393">
        <w:rPr>
          <w:rFonts w:cs="Arial"/>
          <w:b/>
          <w:i/>
          <w:color w:val="000000"/>
          <w:sz w:val="18"/>
          <w:szCs w:val="18"/>
          <w:lang w:val="en-GB"/>
        </w:rPr>
        <w:t>Appendix 3</w:t>
      </w:r>
    </w:p>
    <w:p w:rsidR="006B0AC4" w:rsidRPr="006B0AC4" w:rsidRDefault="006B0AC4" w:rsidP="006B0AC4">
      <w:pPr>
        <w:keepNext/>
        <w:spacing w:before="240" w:after="60"/>
        <w:jc w:val="center"/>
        <w:outlineLvl w:val="1"/>
        <w:rPr>
          <w:rFonts w:cs="Arial"/>
          <w:b/>
          <w:bCs/>
          <w:iCs/>
          <w:lang w:val="en-GB" w:eastAsia="en-US"/>
        </w:rPr>
      </w:pPr>
      <w:r w:rsidRPr="006B0AC4">
        <w:rPr>
          <w:rFonts w:cs="Arial"/>
          <w:b/>
          <w:bCs/>
          <w:iCs/>
          <w:lang w:val="en-GB" w:eastAsia="en-US"/>
        </w:rPr>
        <w:t>INSTRUCTIONS TO TENDERERS FOR THE PREPARATION OF TENDERS AND THE OBLIGATORY CONTENT OF TENDERS</w:t>
      </w:r>
    </w:p>
    <w:p w:rsidR="006B0AC4" w:rsidRPr="006B0AC4" w:rsidRDefault="006B0AC4" w:rsidP="006B0AC4">
      <w:pPr>
        <w:jc w:val="both"/>
        <w:rPr>
          <w:rFonts w:cs="Arial"/>
          <w:u w:val="single"/>
          <w:lang w:val="en-GB"/>
        </w:rPr>
      </w:pPr>
    </w:p>
    <w:p w:rsidR="006B0AC4" w:rsidRPr="009D5324" w:rsidRDefault="006B0AC4" w:rsidP="006B0AC4">
      <w:pPr>
        <w:numPr>
          <w:ilvl w:val="0"/>
          <w:numId w:val="14"/>
        </w:numPr>
        <w:jc w:val="both"/>
        <w:rPr>
          <w:rFonts w:cs="Arial"/>
          <w:b/>
          <w:lang w:val="en-GB"/>
        </w:rPr>
      </w:pPr>
      <w:r w:rsidRPr="009D5324">
        <w:rPr>
          <w:rFonts w:cs="Arial"/>
          <w:b/>
          <w:u w:val="single"/>
          <w:lang w:val="en-GB"/>
        </w:rPr>
        <w:t>Introduction</w:t>
      </w:r>
    </w:p>
    <w:p w:rsidR="006B0AC4" w:rsidRPr="006B0AC4" w:rsidRDefault="006B0AC4" w:rsidP="006B0AC4">
      <w:pPr>
        <w:spacing w:after="120"/>
        <w:ind w:left="360"/>
        <w:jc w:val="both"/>
        <w:rPr>
          <w:rFonts w:cs="Arial"/>
          <w:lang w:val="en-GB" w:eastAsia="en-US"/>
        </w:rPr>
      </w:pPr>
      <w:r w:rsidRPr="006B0AC4">
        <w:rPr>
          <w:rFonts w:cs="Arial"/>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Subject-matter of the public procurement</w:t>
      </w:r>
    </w:p>
    <w:p w:rsidR="006B0AC4" w:rsidRDefault="006B0AC4" w:rsidP="006B0AC4">
      <w:pPr>
        <w:spacing w:after="120"/>
        <w:ind w:left="644"/>
        <w:jc w:val="both"/>
        <w:rPr>
          <w:lang w:val="en-GB" w:eastAsia="en-US"/>
        </w:rPr>
      </w:pPr>
      <w:r w:rsidRPr="006B0AC4">
        <w:rPr>
          <w:rFonts w:cs="Arial"/>
          <w:lang w:val="en-GB" w:eastAsia="en-US"/>
        </w:rPr>
        <w:t xml:space="preserve">The subject-matter of the public procurement is the replacement (exchange) of the </w:t>
      </w:r>
      <w:r w:rsidRPr="006B0AC4">
        <w:rPr>
          <w:lang w:val="en-GB" w:eastAsia="en-US"/>
        </w:rPr>
        <w:t xml:space="preserve">petroleum products as set forth </w:t>
      </w:r>
      <w:proofErr w:type="gramStart"/>
      <w:r w:rsidRPr="006B0AC4">
        <w:rPr>
          <w:lang w:val="en-GB" w:eastAsia="en-US"/>
        </w:rPr>
        <w:t>below :</w:t>
      </w:r>
      <w:proofErr w:type="gramEnd"/>
    </w:p>
    <w:p w:rsidR="00FA20DE" w:rsidRPr="006B0AC4" w:rsidRDefault="00FA20DE" w:rsidP="006B0AC4">
      <w:pPr>
        <w:spacing w:after="120"/>
        <w:ind w:left="644"/>
        <w:jc w:val="both"/>
        <w:rPr>
          <w:lang w:val="en-GB" w:eastAsia="en-US"/>
        </w:rPr>
      </w:pPr>
      <w:r>
        <w:rPr>
          <w:lang w:val="en-GB" w:eastAsia="en-US"/>
        </w:rPr>
        <w:t>LOT 1:</w:t>
      </w:r>
    </w:p>
    <w:p w:rsidR="006B0AC4" w:rsidRDefault="006B0AC4" w:rsidP="00FA20DE">
      <w:pPr>
        <w:pStyle w:val="Odstavekseznama"/>
        <w:numPr>
          <w:ilvl w:val="0"/>
          <w:numId w:val="26"/>
        </w:numPr>
        <w:spacing w:line="240" w:lineRule="auto"/>
        <w:rPr>
          <w:rFonts w:ascii="Arial" w:hAnsi="Arial" w:cs="Arial"/>
          <w:lang w:val="en-GB"/>
        </w:rPr>
      </w:pPr>
      <w:r w:rsidRPr="00FA20DE">
        <w:rPr>
          <w:rFonts w:ascii="Arial" w:hAnsi="Arial" w:cs="Arial"/>
          <w:lang w:val="en-GB"/>
        </w:rPr>
        <w:t xml:space="preserve">The sale of app. </w:t>
      </w:r>
      <w:r w:rsidR="00FA20DE" w:rsidRPr="00FA20DE">
        <w:rPr>
          <w:rFonts w:ascii="Arial" w:hAnsi="Arial" w:cs="Arial"/>
          <w:lang w:val="en-GB"/>
        </w:rPr>
        <w:t>19,925</w:t>
      </w:r>
      <w:r w:rsidRPr="00FA20DE">
        <w:rPr>
          <w:rFonts w:ascii="Arial" w:hAnsi="Arial" w:cs="Arial"/>
          <w:lang w:val="en-GB"/>
        </w:rPr>
        <w:t xml:space="preserve"> cbm of </w:t>
      </w:r>
      <w:r w:rsidR="006C5DD3" w:rsidRPr="00FA20DE">
        <w:rPr>
          <w:rFonts w:ascii="Arial" w:hAnsi="Arial" w:cs="Arial"/>
          <w:lang w:val="en-GB"/>
        </w:rPr>
        <w:t>diesel fuel</w:t>
      </w:r>
      <w:r w:rsidRPr="00FA20DE">
        <w:rPr>
          <w:rFonts w:ascii="Arial" w:hAnsi="Arial" w:cs="Arial"/>
          <w:lang w:val="en-GB"/>
        </w:rPr>
        <w:t>, in the excise storage facility operated by the Zavod Republike Slovenije za blagovne rezerve, Dunajska 106, 1000 Ljubljana and stocked at the location Zavod Republike Slovenije za blagovne rezerve, Ortnek 9, 1316 Ortnek</w:t>
      </w:r>
      <w:r w:rsidR="00FA20DE" w:rsidRPr="00FA20DE">
        <w:rPr>
          <w:rFonts w:ascii="Arial" w:hAnsi="Arial" w:cs="Arial"/>
          <w:lang w:val="en-GB"/>
        </w:rPr>
        <w:t xml:space="preserve"> and</w:t>
      </w:r>
    </w:p>
    <w:p w:rsidR="00FA20DE" w:rsidRDefault="00FA20DE" w:rsidP="00FA20DE">
      <w:pPr>
        <w:numPr>
          <w:ilvl w:val="0"/>
          <w:numId w:val="26"/>
        </w:numPr>
        <w:spacing w:after="120"/>
        <w:jc w:val="both"/>
        <w:rPr>
          <w:lang w:val="en-GB" w:eastAsia="en-US"/>
        </w:rPr>
      </w:pPr>
      <w:r w:rsidRPr="006B0AC4">
        <w:rPr>
          <w:lang w:val="en-GB" w:eastAsia="en-US"/>
        </w:rPr>
        <w:t xml:space="preserve">The purchase of app. </w:t>
      </w:r>
      <w:r>
        <w:rPr>
          <w:lang w:val="en-GB" w:eastAsia="en-US"/>
        </w:rPr>
        <w:t>20,000</w:t>
      </w:r>
      <w:r w:rsidRPr="006B0AC4">
        <w:rPr>
          <w:lang w:val="en-GB" w:eastAsia="en-US"/>
        </w:rPr>
        <w:t xml:space="preserve"> of </w:t>
      </w:r>
      <w:r>
        <w:rPr>
          <w:lang w:val="en-GB" w:eastAsia="en-US"/>
        </w:rPr>
        <w:t>diesel fuel</w:t>
      </w:r>
      <w:r w:rsidRPr="006B0AC4">
        <w:rPr>
          <w:lang w:val="en-GB" w:eastAsia="en-US"/>
        </w:rPr>
        <w:t xml:space="preserve">, to the excise storage facility operated by the Zavod Republike Slovenije za blagovne rezerve, Dunajska 106, 1000 Ljubljan, location Zavod Republike Slovenije za blagovne rezerve, Ortnek 9, 1316 </w:t>
      </w:r>
      <w:r>
        <w:rPr>
          <w:lang w:val="en-GB" w:eastAsia="en-US"/>
        </w:rPr>
        <w:t>Ortnek</w:t>
      </w:r>
    </w:p>
    <w:p w:rsidR="00FA20DE" w:rsidRPr="00C11F8F" w:rsidRDefault="00420BAD" w:rsidP="00FA20DE">
      <w:pPr>
        <w:spacing w:after="120"/>
        <w:ind w:left="708"/>
        <w:jc w:val="both"/>
        <w:rPr>
          <w:lang w:val="en-GB" w:eastAsia="en-US"/>
        </w:rPr>
      </w:pPr>
      <w:r>
        <w:rPr>
          <w:lang w:val="en-GB" w:eastAsia="en-US"/>
        </w:rPr>
        <w:t>LOT 2</w:t>
      </w:r>
      <w:r w:rsidR="00FA20DE">
        <w:rPr>
          <w:lang w:val="en-GB" w:eastAsia="en-US"/>
        </w:rPr>
        <w:t>:</w:t>
      </w:r>
    </w:p>
    <w:p w:rsidR="00FA20DE" w:rsidRDefault="00FA20DE" w:rsidP="00FA20DE">
      <w:pPr>
        <w:pStyle w:val="Odstavekseznama"/>
        <w:numPr>
          <w:ilvl w:val="0"/>
          <w:numId w:val="26"/>
        </w:numPr>
        <w:spacing w:line="240" w:lineRule="auto"/>
        <w:rPr>
          <w:rFonts w:ascii="Arial" w:hAnsi="Arial" w:cs="Arial"/>
          <w:lang w:val="en-GB"/>
        </w:rPr>
      </w:pPr>
      <w:r w:rsidRPr="00FA20DE">
        <w:rPr>
          <w:rFonts w:ascii="Arial" w:hAnsi="Arial" w:cs="Arial"/>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FA20DE" w:rsidRDefault="00FA20DE" w:rsidP="00FA20DE">
      <w:pPr>
        <w:numPr>
          <w:ilvl w:val="0"/>
          <w:numId w:val="26"/>
        </w:numPr>
        <w:spacing w:after="120"/>
        <w:jc w:val="both"/>
        <w:rPr>
          <w:lang w:val="en-GB" w:eastAsia="en-US"/>
        </w:rPr>
      </w:pPr>
      <w:r w:rsidRPr="006B0AC4">
        <w:rPr>
          <w:lang w:val="en-GB" w:eastAsia="en-US"/>
        </w:rPr>
        <w:t xml:space="preserve">The purchase of app. </w:t>
      </w:r>
      <w:r>
        <w:rPr>
          <w:lang w:val="en-GB" w:eastAsia="en-US"/>
        </w:rPr>
        <w:t>20,000</w:t>
      </w:r>
      <w:r w:rsidRPr="006B0AC4">
        <w:rPr>
          <w:lang w:val="en-GB" w:eastAsia="en-US"/>
        </w:rPr>
        <w:t xml:space="preserve"> of </w:t>
      </w:r>
      <w:r>
        <w:rPr>
          <w:lang w:val="en-GB" w:eastAsia="en-US"/>
        </w:rPr>
        <w:t xml:space="preserve">unleaded </w:t>
      </w:r>
      <w:r w:rsidRPr="006B0AC4">
        <w:rPr>
          <w:lang w:val="en-GB" w:eastAsia="en-US"/>
        </w:rPr>
        <w:t>gasoline</w:t>
      </w:r>
      <w:r>
        <w:rPr>
          <w:lang w:val="en-GB" w:eastAsia="en-US"/>
        </w:rPr>
        <w:t xml:space="preserve"> with bio-ETBE</w:t>
      </w:r>
      <w:r w:rsidRPr="006B0AC4">
        <w:rPr>
          <w:lang w:val="en-GB" w:eastAsia="en-US"/>
        </w:rPr>
        <w:t xml:space="preserve">, to the excise storage facility operated by the Zavod Republike Slovenije za blagovne rezerve, Dunajska 106, 1000 Ljubljan, location Zavod Republike Slovenije za blagovne rezerve, Ortnek 9, 1316 </w:t>
      </w:r>
      <w:r>
        <w:rPr>
          <w:lang w:val="en-GB" w:eastAsia="en-US"/>
        </w:rPr>
        <w:t>Ortnek</w:t>
      </w:r>
    </w:p>
    <w:p w:rsidR="00FA20DE" w:rsidRPr="00FA20DE" w:rsidRDefault="00FA20DE" w:rsidP="00FA20DE">
      <w:pPr>
        <w:pStyle w:val="Odstavekseznama"/>
        <w:spacing w:line="240" w:lineRule="auto"/>
        <w:ind w:left="1068"/>
        <w:rPr>
          <w:rFonts w:ascii="Arial" w:hAnsi="Arial" w:cs="Arial"/>
          <w:lang w:val="en-GB"/>
        </w:rPr>
      </w:pPr>
    </w:p>
    <w:p w:rsidR="00950FC0" w:rsidRPr="00C11F8F" w:rsidRDefault="00FA20DE" w:rsidP="009A3B15">
      <w:pPr>
        <w:spacing w:after="120"/>
        <w:ind w:left="644"/>
        <w:jc w:val="both"/>
        <w:rPr>
          <w:lang w:val="en-GB" w:eastAsia="en-US"/>
        </w:rPr>
      </w:pPr>
      <w:r>
        <w:rPr>
          <w:lang w:val="en-GB" w:eastAsia="en-US"/>
        </w:rPr>
        <w:t xml:space="preserve">Tenders </w:t>
      </w:r>
      <w:proofErr w:type="gramStart"/>
      <w:r>
        <w:rPr>
          <w:lang w:val="en-GB" w:eastAsia="en-US"/>
        </w:rPr>
        <w:t>can be submitted</w:t>
      </w:r>
      <w:proofErr w:type="gramEnd"/>
      <w:r>
        <w:rPr>
          <w:lang w:val="en-GB" w:eastAsia="en-US"/>
        </w:rPr>
        <w:t xml:space="preserve"> for one or two lots.</w:t>
      </w:r>
    </w:p>
    <w:p w:rsidR="006B0AC4" w:rsidRPr="006B0AC4" w:rsidRDefault="006B0AC4" w:rsidP="006B0AC4">
      <w:pPr>
        <w:jc w:val="both"/>
        <w:rPr>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Language of tenders</w:t>
      </w:r>
    </w:p>
    <w:p w:rsidR="006B0AC4" w:rsidRDefault="006B0AC4" w:rsidP="006B0AC4">
      <w:pPr>
        <w:spacing w:after="120"/>
        <w:ind w:left="360"/>
        <w:rPr>
          <w:rFonts w:cs="Arial"/>
          <w:lang w:val="en-GB" w:eastAsia="en-US"/>
        </w:rPr>
      </w:pPr>
      <w:r w:rsidRPr="006B0AC4">
        <w:rPr>
          <w:rFonts w:cs="Arial"/>
          <w:lang w:val="en-GB" w:eastAsia="en-US"/>
        </w:rPr>
        <w:t>Tenders must be drawn up in the Slovenian or in the English language.</w:t>
      </w:r>
    </w:p>
    <w:p w:rsidR="005C4F6A" w:rsidRPr="00C11F8F" w:rsidRDefault="005C4F6A" w:rsidP="005C4F6A">
      <w:pPr>
        <w:numPr>
          <w:ilvl w:val="0"/>
          <w:numId w:val="14"/>
        </w:numPr>
        <w:jc w:val="both"/>
        <w:rPr>
          <w:rFonts w:cs="Arial"/>
          <w:b/>
          <w:u w:val="single"/>
          <w:lang w:val="en-GB"/>
        </w:rPr>
      </w:pPr>
      <w:r w:rsidRPr="00C11F8F">
        <w:rPr>
          <w:rFonts w:cs="Arial"/>
          <w:b/>
          <w:u w:val="single"/>
          <w:lang w:val="en-GB"/>
        </w:rPr>
        <w:t>Time limit and the form and manner for the submission of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Tenderers have to submit their tenders by logging into the e-JN electronic submission functionality  system on the website </w:t>
      </w:r>
      <w:hyperlink r:id="rId8" w:history="1">
        <w:r w:rsidRPr="00C11F8F">
          <w:rPr>
            <w:lang w:val="en-GB" w:eastAsia="en-US"/>
          </w:rPr>
          <w:t>https://ejn.gov.si/eJN2</w:t>
        </w:r>
      </w:hyperlink>
      <w:r w:rsidRPr="00C11F8F">
        <w:rPr>
          <w:rFonts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
    <w:p w:rsidR="005C4F6A" w:rsidRPr="00C11F8F" w:rsidRDefault="005C4F6A" w:rsidP="005C4F6A">
      <w:pPr>
        <w:spacing w:after="120"/>
        <w:ind w:left="360"/>
        <w:jc w:val="both"/>
        <w:rPr>
          <w:rFonts w:cs="Arial"/>
          <w:lang w:val="en-GB" w:eastAsia="en-US"/>
        </w:rPr>
      </w:pPr>
    </w:p>
    <w:p w:rsidR="005C4F6A" w:rsidRPr="00C11F8F" w:rsidRDefault="005C4F6A" w:rsidP="005C4F6A">
      <w:pPr>
        <w:spacing w:after="120"/>
        <w:ind w:left="360"/>
        <w:jc w:val="both"/>
        <w:rPr>
          <w:rFonts w:cs="Arial"/>
          <w:lang w:val="en-GB" w:eastAsia="en-US"/>
        </w:rPr>
      </w:pPr>
      <w:r w:rsidRPr="00C11F8F">
        <w:rPr>
          <w:rFonts w:cs="Arial"/>
          <w:lang w:val="en-GB" w:eastAsia="en-US"/>
        </w:rPr>
        <w:lastRenderedPageBreak/>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rsidR="005C4F6A" w:rsidRPr="00C11F8F" w:rsidRDefault="005C4F6A" w:rsidP="005C4F6A">
      <w:pPr>
        <w:spacing w:after="120"/>
        <w:ind w:left="360"/>
        <w:jc w:val="both"/>
        <w:rPr>
          <w:rFonts w:cs="Arial"/>
          <w:lang w:val="en-GB" w:eastAsia="en-US"/>
        </w:rPr>
      </w:pPr>
      <w:r w:rsidRPr="00C11F8F">
        <w:rPr>
          <w:rFonts w:cs="Arial"/>
          <w:lang w:val="en-GB" w:eastAsia="en-US"/>
        </w:rPr>
        <w:t>In order to submit tender, tenderers shall have a digital certificate issued by one of the qualified certification authorities: SIGEN-CA (</w:t>
      </w:r>
      <w:hyperlink r:id="rId9" w:history="1">
        <w:r w:rsidRPr="00C11F8F">
          <w:rPr>
            <w:lang w:val="en-GB" w:eastAsia="en-US"/>
          </w:rPr>
          <w:t>www.sigen-ca.si</w:t>
        </w:r>
      </w:hyperlink>
      <w:r w:rsidRPr="00C11F8F">
        <w:rPr>
          <w:rFonts w:cs="Arial"/>
          <w:lang w:val="en-GB" w:eastAsia="en-US"/>
        </w:rPr>
        <w:t>), POŠTA®CA (</w:t>
      </w:r>
      <w:hyperlink r:id="rId10" w:history="1">
        <w:r w:rsidRPr="00C11F8F">
          <w:rPr>
            <w:lang w:val="en-GB" w:eastAsia="en-US"/>
          </w:rPr>
          <w:t>https://postarca.posta.si//</w:t>
        </w:r>
      </w:hyperlink>
      <w:r w:rsidRPr="00C11F8F">
        <w:rPr>
          <w:rFonts w:cs="Arial"/>
          <w:lang w:val="en-GB" w:eastAsia="en-US"/>
        </w:rPr>
        <w:t>), HALCOM-CA (</w:t>
      </w:r>
      <w:hyperlink r:id="rId11" w:history="1">
        <w:r w:rsidRPr="00C11F8F">
          <w:rPr>
            <w:lang w:val="en-GB" w:eastAsia="en-US"/>
          </w:rPr>
          <w:t>www.halcom.si</w:t>
        </w:r>
      </w:hyperlink>
      <w:r w:rsidRPr="00C11F8F">
        <w:rPr>
          <w:rFonts w:cs="Arial"/>
          <w:lang w:val="en-GB" w:eastAsia="en-US"/>
        </w:rPr>
        <w:t>), AC NLB (</w:t>
      </w:r>
      <w:hyperlink r:id="rId12" w:history="1">
        <w:r w:rsidRPr="00C11F8F">
          <w:rPr>
            <w:lang w:val="en-GB" w:eastAsia="en-US"/>
          </w:rPr>
          <w:t>www.nlb.si</w:t>
        </w:r>
      </w:hyperlink>
      <w:r w:rsidRPr="00C11F8F">
        <w:rPr>
          <w:rFonts w:cs="Arial"/>
          <w:lang w:val="en-GB" w:eastAsia="en-US"/>
        </w:rPr>
        <w:t>).</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00FA20DE">
        <w:rPr>
          <w:rFonts w:cs="Arial"/>
          <w:b/>
          <w:lang w:val="en-GB" w:eastAsia="en-US"/>
        </w:rPr>
        <w:t>22 October 2019</w:t>
      </w:r>
      <w:r w:rsidRPr="00FA20DE">
        <w:rPr>
          <w:rFonts w:cs="Arial"/>
          <w:b/>
          <w:lang w:val="en-GB" w:eastAsia="en-US"/>
        </w:rPr>
        <w:t xml:space="preserve"> at 10:00 CET</w:t>
      </w:r>
      <w:r w:rsidRPr="00C11F8F">
        <w:rPr>
          <w:rFonts w:cs="Arial"/>
          <w:lang w:val="en-GB" w:eastAsia="en-US"/>
        </w:rPr>
        <w:t>. The tender with the status displaying »ODDANO/SUBMITTED« in the e-JN electronic public procurement system shall be considered to have been received.</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rsidR="005C4F6A" w:rsidRPr="00C11F8F" w:rsidRDefault="005C4F6A" w:rsidP="005C4F6A">
      <w:pPr>
        <w:spacing w:after="120"/>
        <w:ind w:left="360"/>
        <w:jc w:val="both"/>
        <w:rPr>
          <w:rFonts w:cs="Arial"/>
          <w:lang w:val="en-GB" w:eastAsia="en-US"/>
        </w:rPr>
      </w:pPr>
      <w:r w:rsidRPr="00C11F8F">
        <w:rPr>
          <w:rFonts w:cs="Arial"/>
          <w:lang w:val="en-GB" w:eastAsia="en-US"/>
        </w:rPr>
        <w:t>After the expiry of the time limit for the receipt of tenders, it will not be possible to submit any more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For access to the link for the submission of an electronic tender under this public procurement </w:t>
      </w:r>
      <w:proofErr w:type="gramStart"/>
      <w:r w:rsidRPr="00C11F8F">
        <w:rPr>
          <w:rFonts w:cs="Arial"/>
          <w:lang w:val="en-GB" w:eastAsia="en-US"/>
        </w:rPr>
        <w:t>procedure</w:t>
      </w:r>
      <w:proofErr w:type="gramEnd"/>
      <w:r w:rsidRPr="00C11F8F">
        <w:rPr>
          <w:rFonts w:cs="Arial"/>
          <w:lang w:val="en-GB" w:eastAsia="en-US"/>
        </w:rPr>
        <w:t xml:space="preserve"> go to: </w:t>
      </w:r>
    </w:p>
    <w:p w:rsidR="005C4F6A" w:rsidRDefault="00592AF2" w:rsidP="006B0AC4">
      <w:pPr>
        <w:spacing w:after="120"/>
        <w:ind w:left="360"/>
      </w:pPr>
      <w:hyperlink r:id="rId13" w:history="1">
        <w:r w:rsidR="00C65739" w:rsidRPr="00434D09">
          <w:rPr>
            <w:rStyle w:val="Hiperpovezava"/>
          </w:rPr>
          <w:t>https://ejn.gov.si/ponudba/pages/aktualno/aktualno_javno_narocilo_podrobno.xhtml?zadevaId=12711</w:t>
        </w:r>
      </w:hyperlink>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Time and place for the opening of tenders</w:t>
      </w:r>
    </w:p>
    <w:p w:rsidR="005C4F6A" w:rsidRPr="00C11F8F" w:rsidRDefault="005C4F6A" w:rsidP="005C4F6A">
      <w:pPr>
        <w:tabs>
          <w:tab w:val="num" w:pos="0"/>
        </w:tabs>
        <w:ind w:left="360"/>
        <w:jc w:val="both"/>
        <w:rPr>
          <w:rFonts w:cs="Arial"/>
        </w:rPr>
      </w:pPr>
      <w:r w:rsidRPr="00C11F8F">
        <w:rPr>
          <w:rFonts w:cs="Arial"/>
        </w:rPr>
        <w:t xml:space="preserve">The opening of tenders will be performed automatically in the e-JN electronic public procurement system on </w:t>
      </w:r>
      <w:r w:rsidR="00FA20DE">
        <w:rPr>
          <w:rFonts w:cs="Arial"/>
          <w:b/>
        </w:rPr>
        <w:t>22 October 2019</w:t>
      </w:r>
      <w:r w:rsidRPr="00C11F8F">
        <w:rPr>
          <w:rFonts w:cs="Arial"/>
        </w:rPr>
        <w:t xml:space="preserve"> and it will commence </w:t>
      </w:r>
      <w:r w:rsidRPr="00C11F8F">
        <w:rPr>
          <w:rFonts w:cs="Arial"/>
          <w:b/>
        </w:rPr>
        <w:t>at</w:t>
      </w:r>
      <w:r w:rsidRPr="00C11F8F">
        <w:rPr>
          <w:rFonts w:cs="Arial"/>
        </w:rPr>
        <w:t xml:space="preserve"> </w:t>
      </w:r>
      <w:r w:rsidRPr="00C11F8F">
        <w:rPr>
          <w:rFonts w:cs="Arial"/>
          <w:b/>
        </w:rPr>
        <w:t>10:15 CET</w:t>
      </w:r>
      <w:r w:rsidRPr="00C11F8F">
        <w:rPr>
          <w:rFonts w:cs="Arial"/>
        </w:rPr>
        <w:t xml:space="preserve"> on the web address </w:t>
      </w:r>
      <w:hyperlink r:id="rId14" w:history="1">
        <w:r w:rsidRPr="00C11F8F">
          <w:rPr>
            <w:rStyle w:val="Hiperpovezava"/>
            <w:rFonts w:cs="Arial"/>
          </w:rPr>
          <w:t>https://ejn.gov.si/eJN2</w:t>
        </w:r>
      </w:hyperlink>
      <w:r w:rsidRPr="00C11F8F">
        <w:rPr>
          <w:rFonts w:cs="Arial"/>
        </w:rPr>
        <w:t xml:space="preserve">. </w:t>
      </w:r>
    </w:p>
    <w:p w:rsidR="005C4F6A" w:rsidRPr="00C11F8F" w:rsidRDefault="005C4F6A" w:rsidP="005C4F6A">
      <w:pPr>
        <w:tabs>
          <w:tab w:val="num" w:pos="0"/>
        </w:tabs>
        <w:ind w:left="360"/>
        <w:jc w:val="both"/>
        <w:rPr>
          <w:rFonts w:cs="Arial"/>
        </w:rPr>
      </w:pPr>
    </w:p>
    <w:p w:rsidR="005C4F6A" w:rsidRPr="00C11F8F" w:rsidRDefault="005C4F6A" w:rsidP="005C4F6A">
      <w:pPr>
        <w:tabs>
          <w:tab w:val="num" w:pos="0"/>
        </w:tabs>
        <w:ind w:left="360"/>
        <w:jc w:val="both"/>
        <w:rPr>
          <w:rFonts w:cs="Arial"/>
        </w:rPr>
      </w:pPr>
      <w:r w:rsidRPr="00C11F8F">
        <w:rPr>
          <w:rFonts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Access to the tender documentation</w:t>
      </w:r>
    </w:p>
    <w:p w:rsidR="005C4F6A" w:rsidRPr="005C4F6A" w:rsidRDefault="005C4F6A" w:rsidP="005C4F6A">
      <w:pPr>
        <w:tabs>
          <w:tab w:val="num" w:pos="0"/>
        </w:tabs>
        <w:ind w:left="360"/>
        <w:jc w:val="both"/>
        <w:rPr>
          <w:rFonts w:cs="Arial"/>
        </w:rPr>
      </w:pPr>
      <w:r w:rsidRPr="00C11F8F">
        <w:rPr>
          <w:rFonts w:cs="Arial"/>
        </w:rPr>
        <w:t xml:space="preserve">Tenderers have access to the tender/procurement documentation on the Contracting Authority’s website </w:t>
      </w:r>
      <w:hyperlink r:id="rId15" w:history="1">
        <w:r w:rsidR="001172F5" w:rsidRPr="009E026E">
          <w:rPr>
            <w:rStyle w:val="Hiperpovezava"/>
            <w:rFonts w:cs="Arial"/>
          </w:rPr>
          <w:t>http://www.dbr.si</w:t>
        </w:r>
      </w:hyperlink>
      <w:r w:rsidRPr="00C11F8F">
        <w:rPr>
          <w:rFonts w:cs="Arial"/>
        </w:rPr>
        <w:t>.</w:t>
      </w:r>
    </w:p>
    <w:p w:rsidR="005C4F6A" w:rsidRPr="006B0AC4" w:rsidRDefault="005C4F6A" w:rsidP="006B0AC4">
      <w:pPr>
        <w:spacing w:after="120"/>
        <w:ind w:left="360"/>
        <w:rPr>
          <w:rFonts w:cs="Arial"/>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Additional clarifications</w:t>
      </w:r>
    </w:p>
    <w:p w:rsidR="006B0AC4" w:rsidRPr="006B0AC4" w:rsidRDefault="006B0AC4" w:rsidP="006B0AC4">
      <w:pPr>
        <w:spacing w:after="120"/>
        <w:ind w:left="360"/>
        <w:jc w:val="both"/>
        <w:rPr>
          <w:rFonts w:cs="Arial"/>
          <w:lang w:val="en-GB" w:eastAsia="en-US"/>
        </w:rPr>
      </w:pPr>
      <w:r w:rsidRPr="006B0AC4">
        <w:rPr>
          <w:rFonts w:cs="Arial"/>
          <w:lang w:val="en-GB" w:eastAsia="en-US"/>
        </w:rPr>
        <w:t>Tenderers can send their requests for additional clarifications with regard to the content of the Tender Documentation in writing to the Public Procurement Portal.</w:t>
      </w:r>
    </w:p>
    <w:p w:rsidR="006B0AC4" w:rsidRPr="006B0AC4" w:rsidRDefault="006B0AC4" w:rsidP="006B0AC4">
      <w:pPr>
        <w:spacing w:after="120"/>
        <w:ind w:left="360"/>
        <w:jc w:val="both"/>
        <w:rPr>
          <w:rFonts w:cs="Arial"/>
          <w:lang w:val="en-GB" w:eastAsia="en-US"/>
        </w:rPr>
      </w:pPr>
      <w:r w:rsidRPr="006B0AC4">
        <w:rPr>
          <w:rFonts w:cs="Arial"/>
          <w:lang w:val="en-GB" w:eastAsia="en-US"/>
        </w:rPr>
        <w:t>The time line for a Tenderer to request additional clarifications with regard to the Tender Documentation is ten days prior to the deadline for the submission of tenders.</w:t>
      </w:r>
    </w:p>
    <w:p w:rsidR="006B0AC4" w:rsidRPr="006B0AC4" w:rsidRDefault="006B0AC4" w:rsidP="006B0AC4">
      <w:pPr>
        <w:spacing w:after="240"/>
        <w:ind w:left="357"/>
        <w:jc w:val="both"/>
        <w:rPr>
          <w:rFonts w:cs="Arial"/>
          <w:lang w:val="en-GB" w:eastAsia="en-US"/>
        </w:rPr>
      </w:pPr>
      <w:r w:rsidRPr="006B0AC4">
        <w:rPr>
          <w:rFonts w:cs="Arial"/>
          <w:lang w:val="en-GB" w:eastAsia="en-US"/>
        </w:rPr>
        <w:lastRenderedPageBreak/>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Modifications and amendments to the Tender Documentation</w:t>
      </w:r>
    </w:p>
    <w:p w:rsidR="006B0AC4" w:rsidRDefault="006B0AC4" w:rsidP="006B0AC4">
      <w:pPr>
        <w:spacing w:after="240"/>
        <w:ind w:left="357"/>
        <w:jc w:val="both"/>
        <w:rPr>
          <w:rFonts w:cs="Arial"/>
          <w:lang w:val="en-GB" w:eastAsia="en-US"/>
        </w:rPr>
      </w:pPr>
      <w:r w:rsidRPr="006B0AC4">
        <w:rPr>
          <w:rFonts w:cs="Arial"/>
          <w:lang w:val="en-GB" w:eastAsia="en-US"/>
        </w:rPr>
        <w:t xml:space="preserve">The Contracting Authority </w:t>
      </w:r>
      <w:r w:rsidRPr="006B0AC4">
        <w:rPr>
          <w:szCs w:val="24"/>
          <w:lang w:val="en-GB" w:eastAsia="en-US"/>
        </w:rPr>
        <w:t xml:space="preserve">may by the final date for the receipt of tenders, modify </w:t>
      </w:r>
      <w:r w:rsidRPr="006B0AC4">
        <w:rPr>
          <w:rFonts w:cs="Arial"/>
          <w:lang w:val="en-GB" w:eastAsia="en-US"/>
        </w:rPr>
        <w:t>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rsidR="005C4F6A" w:rsidRPr="00C11F8F" w:rsidRDefault="005C4F6A" w:rsidP="005C4F6A">
      <w:pPr>
        <w:pStyle w:val="Telobesedila"/>
        <w:numPr>
          <w:ilvl w:val="0"/>
          <w:numId w:val="20"/>
        </w:numPr>
        <w:tabs>
          <w:tab w:val="clear" w:pos="360"/>
          <w:tab w:val="num" w:pos="357"/>
        </w:tabs>
        <w:ind w:left="357" w:firstLine="0"/>
        <w:rPr>
          <w:rFonts w:cs="Arial"/>
          <w:b/>
          <w:szCs w:val="22"/>
          <w:u w:val="single"/>
        </w:rPr>
      </w:pPr>
      <w:r w:rsidRPr="00C11F8F">
        <w:rPr>
          <w:rFonts w:cs="Arial"/>
          <w:b/>
          <w:szCs w:val="22"/>
          <w:u w:val="single"/>
        </w:rPr>
        <w:t>Amendment, modification and withdrawal of a tender:</w:t>
      </w:r>
    </w:p>
    <w:p w:rsidR="005C4F6A" w:rsidRPr="00C11F8F" w:rsidRDefault="005C4F6A" w:rsidP="005C4F6A">
      <w:pPr>
        <w:spacing w:line="276" w:lineRule="auto"/>
        <w:ind w:left="357"/>
        <w:jc w:val="both"/>
        <w:rPr>
          <w:rFonts w:eastAsia="Calibri" w:cs="Arial"/>
          <w:lang w:eastAsia="en-US"/>
        </w:rPr>
      </w:pPr>
      <w:r w:rsidRPr="00C11F8F">
        <w:rPr>
          <w:rFonts w:eastAsia="Calibri"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rsidR="009D5324" w:rsidRPr="00C11F8F" w:rsidRDefault="009D5324" w:rsidP="005C4F6A">
      <w:pPr>
        <w:spacing w:line="276" w:lineRule="auto"/>
        <w:ind w:left="357"/>
        <w:jc w:val="both"/>
        <w:rPr>
          <w:rFonts w:eastAsia="Calibri" w:cs="Arial"/>
          <w:lang w:eastAsia="en-US"/>
        </w:rPr>
      </w:pPr>
    </w:p>
    <w:p w:rsidR="009D5324" w:rsidRPr="00C11F8F" w:rsidRDefault="009D5324" w:rsidP="009D5324">
      <w:pPr>
        <w:numPr>
          <w:ilvl w:val="0"/>
          <w:numId w:val="20"/>
        </w:numPr>
        <w:jc w:val="both"/>
        <w:rPr>
          <w:rFonts w:cs="Arial"/>
          <w:b/>
          <w:u w:val="single"/>
          <w:lang w:val="en-GB" w:eastAsia="en-US"/>
        </w:rPr>
      </w:pPr>
      <w:r w:rsidRPr="00C11F8F">
        <w:rPr>
          <w:rFonts w:cs="Arial"/>
          <w:b/>
          <w:u w:val="single"/>
          <w:lang w:val="en-GB" w:eastAsia="en-US"/>
        </w:rPr>
        <w:t>Terms and conditions for the recognition of aptitude (eligibility)</w:t>
      </w:r>
    </w:p>
    <w:p w:rsidR="005C4F6A" w:rsidRPr="00C11F8F" w:rsidRDefault="005C4F6A" w:rsidP="005C4F6A">
      <w:pPr>
        <w:tabs>
          <w:tab w:val="num" w:pos="0"/>
        </w:tabs>
        <w:spacing w:line="276" w:lineRule="auto"/>
        <w:ind w:left="351"/>
        <w:jc w:val="both"/>
        <w:rPr>
          <w:rFonts w:cs="Arial"/>
        </w:rPr>
      </w:pPr>
      <w:r w:rsidRPr="00C11F8F">
        <w:rPr>
          <w:rFonts w:cs="Arial"/>
        </w:rPr>
        <w:t xml:space="preserve">The tenderer has to meet all the selection criteria laid down below. </w:t>
      </w:r>
    </w:p>
    <w:p w:rsidR="005C4F6A" w:rsidRPr="00C11F8F" w:rsidRDefault="005C4F6A" w:rsidP="005C4F6A">
      <w:pPr>
        <w:tabs>
          <w:tab w:val="num" w:pos="0"/>
        </w:tabs>
        <w:spacing w:line="276" w:lineRule="auto"/>
        <w:ind w:left="351"/>
        <w:jc w:val="both"/>
        <w:rPr>
          <w:rFonts w:cs="Arial"/>
        </w:rPr>
      </w:pPr>
    </w:p>
    <w:p w:rsidR="005C4F6A" w:rsidRPr="00C11F8F" w:rsidRDefault="005C4F6A" w:rsidP="005C4F6A">
      <w:pPr>
        <w:tabs>
          <w:tab w:val="num" w:pos="0"/>
        </w:tabs>
        <w:spacing w:line="276" w:lineRule="auto"/>
        <w:ind w:left="351"/>
        <w:jc w:val="both"/>
        <w:rPr>
          <w:rFonts w:cs="Arial"/>
        </w:rPr>
      </w:pPr>
      <w:r w:rsidRPr="00C11F8F">
        <w:rPr>
          <w:rFonts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C11F8F">
        <w:rPr>
          <w:rFonts w:cs="Arial"/>
          <w:b/>
          <w:i/>
        </w:rPr>
        <w:t xml:space="preserve">European Single Procurement Document </w:t>
      </w:r>
      <w:r w:rsidRPr="00C11F8F">
        <w:rPr>
          <w:rFonts w:cs="Arial"/>
          <w:lang w:eastAsia="en-US"/>
        </w:rPr>
        <w:t xml:space="preserve">- </w:t>
      </w:r>
      <w:r w:rsidRPr="00C11F8F">
        <w:rPr>
          <w:rFonts w:cs="Arial"/>
        </w:rPr>
        <w:t xml:space="preserve">ESPD, an updated self-declaration as preliminary evidence of the fulfilment of the conditions referred to in points 1 A. to 1 D. and points 2 A . and 2 C. of the Instructions. </w:t>
      </w:r>
    </w:p>
    <w:p w:rsidR="005C4F6A" w:rsidRPr="00C11F8F" w:rsidRDefault="005C4F6A" w:rsidP="005C4F6A">
      <w:pPr>
        <w:tabs>
          <w:tab w:val="num" w:pos="0"/>
        </w:tabs>
        <w:ind w:left="351"/>
        <w:jc w:val="both"/>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rsidR="005C4F6A" w:rsidRPr="00C11F8F" w:rsidRDefault="005C4F6A" w:rsidP="005C4F6A">
      <w:pPr>
        <w:pStyle w:val="Odstavekseznama"/>
        <w:tabs>
          <w:tab w:val="num" w:pos="0"/>
        </w:tabs>
        <w:ind w:left="351"/>
        <w:rPr>
          <w:rFonts w:ascii="Arial" w:hAnsi="Arial" w:cs="Arial"/>
        </w:rPr>
      </w:pPr>
    </w:p>
    <w:p w:rsidR="005C4F6A" w:rsidRPr="00C11F8F" w:rsidRDefault="005C4F6A" w:rsidP="005C4F6A">
      <w:pPr>
        <w:spacing w:line="276" w:lineRule="auto"/>
        <w:ind w:left="351"/>
        <w:jc w:val="both"/>
        <w:rPr>
          <w:rFonts w:cs="Arial"/>
        </w:rPr>
      </w:pPr>
      <w:r w:rsidRPr="00C11F8F">
        <w:rPr>
          <w:rFonts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rsidR="005C4F6A" w:rsidRPr="00C11F8F" w:rsidRDefault="005C4F6A" w:rsidP="009D5324">
      <w:pPr>
        <w:tabs>
          <w:tab w:val="num" w:pos="0"/>
        </w:tabs>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w:t>
      </w:r>
      <w:r w:rsidRPr="00C11F8F">
        <w:rPr>
          <w:rFonts w:ascii="Arial" w:hAnsi="Arial" w:cs="Arial"/>
        </w:rPr>
        <w:lastRenderedPageBreak/>
        <w:t xml:space="preserve">verify the veracity of the submitted documentary evidence by contacting their issuer, as well as to demand that additional statements and/or certificates be provided. </w:t>
      </w:r>
    </w:p>
    <w:p w:rsidR="005C4F6A" w:rsidRPr="00C11F8F" w:rsidRDefault="005C4F6A" w:rsidP="00FA20DE">
      <w:pPr>
        <w:tabs>
          <w:tab w:val="num" w:pos="0"/>
        </w:tabs>
        <w:jc w:val="both"/>
        <w:rPr>
          <w:rFonts w:cs="Arial"/>
        </w:rPr>
      </w:pPr>
    </w:p>
    <w:p w:rsidR="005C4F6A" w:rsidRPr="005C4F6A" w:rsidRDefault="005C4F6A" w:rsidP="005C4F6A">
      <w:pPr>
        <w:pStyle w:val="Odstavekseznama"/>
        <w:tabs>
          <w:tab w:val="num" w:pos="0"/>
        </w:tabs>
        <w:ind w:left="351"/>
        <w:rPr>
          <w:rFonts w:ascii="Arial" w:hAnsi="Arial" w:cs="Arial"/>
        </w:rPr>
      </w:pPr>
      <w:r w:rsidRPr="00C11F8F">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rsidR="000A3F7A" w:rsidRDefault="000A3F7A" w:rsidP="000A3F7A">
      <w:pPr>
        <w:ind w:left="284"/>
        <w:jc w:val="both"/>
        <w:rPr>
          <w:b/>
          <w:lang w:val="en-GB" w:eastAsia="en-US"/>
        </w:rPr>
      </w:pPr>
    </w:p>
    <w:p w:rsidR="00EA4E5D" w:rsidRPr="000571A8" w:rsidRDefault="00EA4E5D" w:rsidP="000571A8">
      <w:pPr>
        <w:pStyle w:val="Odstavekseznama"/>
        <w:tabs>
          <w:tab w:val="num" w:pos="0"/>
        </w:tabs>
        <w:ind w:left="351"/>
        <w:rPr>
          <w:rFonts w:ascii="Arial" w:hAnsi="Arial" w:cs="Arial"/>
        </w:rPr>
      </w:pPr>
      <w:r w:rsidRPr="000571A8">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rsidR="00EA4E5D" w:rsidRPr="000571A8" w:rsidRDefault="00EA4E5D"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Before awarding the public procurement contract, the Contracting Authority will ask the tenderer selected to get the concerned order to submit a written authority/power of attorney to obtain data referred to in points 1 A. – 1 D.</w:t>
      </w:r>
      <w:r w:rsidR="000571A8">
        <w:rPr>
          <w:rFonts w:ascii="Arial" w:hAnsi="Arial" w:cs="Arial"/>
        </w:rPr>
        <w:t xml:space="preserve"> </w:t>
      </w:r>
    </w:p>
    <w:p w:rsidR="000571A8" w:rsidRPr="000571A8" w:rsidRDefault="000571A8"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 xml:space="preserve">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w:t>
      </w:r>
      <w:r w:rsidR="001928EC">
        <w:rPr>
          <w:rFonts w:ascii="Arial" w:hAnsi="Arial" w:cs="Arial"/>
        </w:rPr>
        <w:t xml:space="preserve">required </w:t>
      </w:r>
      <w:r w:rsidRPr="000571A8">
        <w:rPr>
          <w:rFonts w:ascii="Arial" w:hAnsi="Arial" w:cs="Arial"/>
        </w:rPr>
        <w:t>certificate</w:t>
      </w:r>
      <w:r w:rsidR="001928EC">
        <w:rPr>
          <w:rFonts w:ascii="Arial" w:hAnsi="Arial" w:cs="Arial"/>
        </w:rPr>
        <w:t xml:space="preserve">s and evidences by himself </w:t>
      </w:r>
      <w:r w:rsidRPr="000571A8">
        <w:rPr>
          <w:rFonts w:ascii="Arial" w:hAnsi="Arial" w:cs="Arial"/>
        </w:rPr>
        <w:t>instead of the aforementioned a written authority/power of attorney at the request of the Contracting Authority.</w:t>
      </w:r>
    </w:p>
    <w:p w:rsidR="001928EC" w:rsidRPr="000571A8" w:rsidRDefault="001928EC" w:rsidP="000571A8">
      <w:pPr>
        <w:pStyle w:val="Odstavekseznama"/>
        <w:tabs>
          <w:tab w:val="num" w:pos="0"/>
        </w:tabs>
        <w:ind w:left="351"/>
        <w:rPr>
          <w:rFonts w:ascii="Arial" w:hAnsi="Arial" w:cs="Arial"/>
        </w:rPr>
      </w:pPr>
    </w:p>
    <w:p w:rsidR="000A3F7A" w:rsidRPr="006B0AC4" w:rsidRDefault="000A3F7A" w:rsidP="000A3F7A">
      <w:pPr>
        <w:ind w:left="284"/>
        <w:jc w:val="both"/>
        <w:rPr>
          <w:b/>
          <w:lang w:val="en-GB" w:eastAsia="en-US"/>
        </w:rPr>
      </w:pPr>
      <w:r w:rsidRPr="006B0AC4">
        <w:rPr>
          <w:b/>
          <w:lang w:val="en-GB" w:eastAsia="en-US"/>
        </w:rPr>
        <w:t>PLEASE NOTE: The English version of the ESPD is for informational purposes only. The tenderer must complete and sign the Slovene version of the ESPD.</w:t>
      </w:r>
    </w:p>
    <w:p w:rsidR="009D5324" w:rsidRDefault="009D5324" w:rsidP="006B0AC4">
      <w:pPr>
        <w:ind w:left="357"/>
        <w:rPr>
          <w:rFonts w:cs="Arial"/>
          <w:b/>
          <w:u w:val="single"/>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Exclusion grounds:</w:t>
      </w:r>
    </w:p>
    <w:p w:rsidR="006B0AC4" w:rsidRPr="006B0AC4" w:rsidRDefault="006B0AC4" w:rsidP="005C4F6A">
      <w:pPr>
        <w:ind w:left="357"/>
        <w:rPr>
          <w:lang w:val="en-GB" w:eastAsia="en-US"/>
        </w:rPr>
      </w:pPr>
      <w:r w:rsidRPr="006B0AC4">
        <w:rPr>
          <w:lang w:val="en-GB" w:eastAsia="en-US"/>
        </w:rPr>
        <w:t>The contracting authority shall exclude a tenderer/economic operator from participation in the procurement procedure if:</w:t>
      </w:r>
    </w:p>
    <w:p w:rsidR="006B0AC4" w:rsidRPr="006B0AC4" w:rsidRDefault="006B0AC4" w:rsidP="006B0AC4">
      <w:pPr>
        <w:rPr>
          <w:lang w:val="en-GB" w:eastAsia="en-US"/>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criminal convictions</w:t>
      </w:r>
    </w:p>
    <w:p w:rsidR="006B0AC4" w:rsidRPr="00FA20DE" w:rsidRDefault="006B0AC4" w:rsidP="006B0AC4">
      <w:pPr>
        <w:numPr>
          <w:ilvl w:val="0"/>
          <w:numId w:val="15"/>
        </w:numPr>
        <w:shd w:val="clear" w:color="auto" w:fill="FFFFFF"/>
        <w:jc w:val="both"/>
        <w:rPr>
          <w:lang w:val="en-GB"/>
        </w:rPr>
      </w:pPr>
      <w:r w:rsidRPr="006B0AC4">
        <w:rPr>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terrorism (Article 108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financing of terrorist activities (Article 109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incitement and public glorification of terrorist activities</w:t>
      </w:r>
      <w:r w:rsidRPr="006B0AC4">
        <w:rPr>
          <w:lang w:val="en-GB"/>
        </w:rPr>
        <w:t xml:space="preserve"> </w:t>
      </w:r>
      <w:r w:rsidRPr="006B0AC4">
        <w:rPr>
          <w:rFonts w:cs="Arial"/>
          <w:lang w:val="en-GB"/>
        </w:rPr>
        <w:t>(Article 110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conscripting and training for terrorist activities (Article 111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enslavement (Article 112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trafficking in human beings</w:t>
      </w:r>
      <w:r w:rsidRPr="006B0AC4">
        <w:rPr>
          <w:lang w:val="en-GB"/>
        </w:rPr>
        <w:t xml:space="preserve"> </w:t>
      </w:r>
      <w:r w:rsidRPr="006B0AC4">
        <w:rPr>
          <w:rFonts w:cs="Arial"/>
          <w:lang w:val="en-GB"/>
        </w:rPr>
        <w:t>(Article 113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acceptance of bribe during the election or ballot</w:t>
      </w:r>
      <w:r w:rsidRPr="006B0AC4">
        <w:rPr>
          <w:lang w:val="en-GB"/>
        </w:rPr>
        <w:t xml:space="preserve"> </w:t>
      </w:r>
      <w:r w:rsidRPr="006B0AC4">
        <w:rPr>
          <w:rFonts w:cs="Arial"/>
          <w:lang w:val="en-GB"/>
        </w:rPr>
        <w:t xml:space="preserve">(Article 157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lastRenderedPageBreak/>
        <w:t>violation of fundamental rights of employees</w:t>
      </w:r>
      <w:r w:rsidRPr="006B0AC4">
        <w:rPr>
          <w:lang w:val="en-GB"/>
        </w:rPr>
        <w:t xml:space="preserve"> </w:t>
      </w:r>
      <w:r w:rsidRPr="006B0AC4">
        <w:rPr>
          <w:rFonts w:cs="Arial"/>
          <w:lang w:val="en-GB"/>
        </w:rPr>
        <w:t>(Article 196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(Article 211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unlawful restriction of competition (Article 225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causing bankruptcy by fraud or careless operations (Article 226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defrauding creditors (Article 227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business fraud (Article 228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to the detriment of the European Union (Article 229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loan and benefit</w:t>
      </w:r>
      <w:r w:rsidRPr="006B0AC4">
        <w:rPr>
          <w:lang w:val="en-GB"/>
        </w:rPr>
        <w:t xml:space="preserve"> </w:t>
      </w:r>
      <w:r w:rsidRPr="006B0AC4">
        <w:rPr>
          <w:rFonts w:cs="Arial"/>
          <w:lang w:val="en-GB"/>
        </w:rPr>
        <w:t xml:space="preserve">fraud (Article 230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fraud in securities trading</w:t>
      </w:r>
      <w:r w:rsidRPr="006B0AC4">
        <w:rPr>
          <w:lang w:val="en-GB"/>
        </w:rPr>
        <w:t xml:space="preserve"> </w:t>
      </w:r>
      <w:r w:rsidRPr="006B0AC4">
        <w:rPr>
          <w:rFonts w:cs="Arial"/>
          <w:lang w:val="en-GB"/>
        </w:rPr>
        <w:t xml:space="preserve">(Article 231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deception of purchasers</w:t>
      </w:r>
      <w:r w:rsidRPr="006B0AC4">
        <w:rPr>
          <w:lang w:val="en-GB"/>
        </w:rPr>
        <w:t xml:space="preserve"> </w:t>
      </w:r>
      <w:r w:rsidRPr="006B0AC4">
        <w:rPr>
          <w:rFonts w:cs="Arial"/>
          <w:lang w:val="en-GB"/>
        </w:rPr>
        <w:t xml:space="preserve">(Article 232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mark or model (Article 233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patent or topography (Article 234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forgery or destruction of business documents (Article 235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and unauthorised acquisition of trade secrets (Article 236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information system abuse</w:t>
      </w:r>
      <w:r w:rsidRPr="006B0AC4">
        <w:rPr>
          <w:lang w:val="en-GB"/>
        </w:rPr>
        <w:t xml:space="preserve"> </w:t>
      </w:r>
      <w:r w:rsidRPr="006B0AC4">
        <w:rPr>
          <w:rFonts w:cs="Arial"/>
          <w:lang w:val="en-GB"/>
        </w:rPr>
        <w:t xml:space="preserve">(Article 237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insider information</w:t>
      </w:r>
      <w:r w:rsidRPr="006B0AC4">
        <w:rPr>
          <w:lang w:val="en-GB"/>
        </w:rPr>
        <w:t xml:space="preserve"> </w:t>
      </w:r>
      <w:r w:rsidRPr="006B0AC4">
        <w:rPr>
          <w:rFonts w:cs="Arial"/>
          <w:lang w:val="en-GB"/>
        </w:rPr>
        <w:t xml:space="preserve">(Article 238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financial instruments market</w:t>
      </w:r>
      <w:r w:rsidRPr="006B0AC4">
        <w:rPr>
          <w:lang w:val="en-GB"/>
        </w:rPr>
        <w:t xml:space="preserve"> </w:t>
      </w:r>
      <w:r w:rsidRPr="006B0AC4">
        <w:rPr>
          <w:rFonts w:cs="Arial"/>
          <w:lang w:val="en-GB"/>
        </w:rPr>
        <w:t xml:space="preserve">(Article 239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position or trust in business activity</w:t>
      </w:r>
      <w:r w:rsidRPr="006B0AC4">
        <w:rPr>
          <w:lang w:val="en-GB"/>
        </w:rPr>
        <w:t xml:space="preserve"> </w:t>
      </w:r>
      <w:r w:rsidRPr="006B0AC4">
        <w:rPr>
          <w:rFonts w:cs="Arial"/>
          <w:lang w:val="en-GB"/>
        </w:rPr>
        <w:t xml:space="preserve">(Article 240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acceptance of gifts (Article 241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giving of gifts (Article 242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counterfeiting money (Article 243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and use of counterfeit stamps of value or securities (Article 244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money laundering (Article 245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abuse of non-cash means of payment (Article 246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use of a counterfeit non-cash means of payment (Article 247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acquisition and disposal of instruments of forgery (Article 248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tax evasion (Article 249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smuggling (Article 250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office or official duties (Article 257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causing damage to public funds (Article 257.a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of classified information  (Article 260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acceptance of bribes (Article 261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bribe (Article 262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accepting benefits for illegal intermediation (Article 263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of gifts for illegal intervention (Article 264 of the Criminal Code - KZ-1), </w:t>
      </w:r>
    </w:p>
    <w:p w:rsidR="006B0AC4" w:rsidRPr="00FA20DE" w:rsidRDefault="006B0AC4" w:rsidP="00FA20DE">
      <w:pPr>
        <w:numPr>
          <w:ilvl w:val="1"/>
          <w:numId w:val="17"/>
        </w:numPr>
        <w:tabs>
          <w:tab w:val="left" w:pos="567"/>
        </w:tabs>
        <w:jc w:val="both"/>
        <w:rPr>
          <w:rFonts w:cs="Arial"/>
          <w:lang w:val="en-GB"/>
        </w:rPr>
      </w:pPr>
      <w:r w:rsidRPr="006B0AC4">
        <w:rPr>
          <w:rFonts w:cs="Arial"/>
          <w:lang w:val="en-GB"/>
        </w:rPr>
        <w:t>Criminal association (Article 294 of the Criminal Code - KZ-1),</w:t>
      </w:r>
    </w:p>
    <w:p w:rsidR="00A31EFF"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competent authority based on the criminal records for </w:t>
      </w:r>
      <w:r w:rsidRPr="00A31EFF">
        <w:rPr>
          <w:rFonts w:cs="Times-Roman"/>
          <w:b/>
          <w:i/>
          <w:lang w:val="en-GB"/>
        </w:rPr>
        <w:lastRenderedPageBreak/>
        <w:t xml:space="preserve">natural and legal persons.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xml:space="preserve"> </w:t>
      </w:r>
      <w:r w:rsidR="009D5324" w:rsidRPr="00A31EFF">
        <w:rPr>
          <w:rFonts w:cs="Times-Roman"/>
          <w:b/>
          <w:i/>
          <w:lang w:val="en-GB"/>
        </w:rPr>
        <w:t>and</w:t>
      </w:r>
      <w:r w:rsidRPr="00A31EFF">
        <w:rPr>
          <w:rFonts w:cs="Times-Roman"/>
          <w:b/>
          <w:i/>
          <w:lang w:val="en-GB"/>
        </w:rPr>
        <w:t xml:space="preserve"> </w:t>
      </w:r>
      <w:r w:rsidR="009D5324" w:rsidRPr="00A31EFF">
        <w:rPr>
          <w:rFonts w:cs="Times-Roman"/>
          <w:b/>
          <w:i/>
          <w:lang w:val="en-GB"/>
        </w:rPr>
        <w:t>9</w:t>
      </w:r>
      <w:r w:rsidRPr="00A31EFF">
        <w:rPr>
          <w:rFonts w:cs="Times-Roman"/>
          <w:b/>
          <w:i/>
          <w:lang w:val="en-GB"/>
        </w:rPr>
        <w:t>) shall be filled in and signed in order to speed up the contract award procedure.</w:t>
      </w:r>
    </w:p>
    <w:p w:rsidR="006B0AC4" w:rsidRPr="006B0AC4" w:rsidRDefault="006B0AC4" w:rsidP="00A31EFF">
      <w:pPr>
        <w:spacing w:line="276" w:lineRule="auto"/>
        <w:jc w:val="both"/>
        <w:rPr>
          <w:rFonts w:cs="Arial"/>
          <w:lang w:val="en-GB"/>
        </w:rPr>
      </w:pPr>
    </w:p>
    <w:p w:rsidR="006B0AC4" w:rsidRPr="006B0AC4" w:rsidRDefault="006B0AC4" w:rsidP="00FA20DE">
      <w:pPr>
        <w:numPr>
          <w:ilvl w:val="0"/>
          <w:numId w:val="16"/>
        </w:numPr>
        <w:ind w:left="360"/>
        <w:rPr>
          <w:rFonts w:cs="Arial"/>
          <w:b/>
          <w:lang w:val="en-GB" w:eastAsia="en-US"/>
        </w:rPr>
      </w:pPr>
      <w:r w:rsidRPr="006B0AC4">
        <w:rPr>
          <w:rFonts w:cs="Arial"/>
          <w:b/>
          <w:lang w:val="en-GB" w:eastAsia="en-US"/>
        </w:rPr>
        <w:t>Grounds relating to the payment of taxes</w:t>
      </w:r>
    </w:p>
    <w:p w:rsidR="006B0AC4" w:rsidRPr="00FA20DE" w:rsidRDefault="006B0AC4" w:rsidP="00FA20DE">
      <w:pPr>
        <w:numPr>
          <w:ilvl w:val="0"/>
          <w:numId w:val="15"/>
        </w:numPr>
        <w:autoSpaceDE w:val="0"/>
        <w:autoSpaceDN w:val="0"/>
        <w:adjustRightInd w:val="0"/>
        <w:ind w:left="360"/>
        <w:jc w:val="both"/>
        <w:rPr>
          <w:rFonts w:eastAsia="Calibri" w:cs="Arial"/>
          <w:color w:val="000000"/>
          <w:lang w:val="en-GB" w:eastAsia="en-US"/>
        </w:rPr>
      </w:pPr>
      <w:r w:rsidRPr="006B0AC4">
        <w:rPr>
          <w:lang w:val="en-GB" w:eastAsia="en-US"/>
        </w:rPr>
        <w:t>The economic operator has not complied with its obligations relating to the payment of</w:t>
      </w:r>
      <w:r w:rsidRPr="006B0AC4">
        <w:rPr>
          <w:rFonts w:eastAsia="Calibri"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w:t>
      </w:r>
      <w:proofErr w:type="gramStart"/>
      <w:r w:rsidRPr="006B0AC4">
        <w:rPr>
          <w:rFonts w:eastAsia="Calibri" w:cs="Arial"/>
          <w:color w:val="000000"/>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6B0AC4">
        <w:rPr>
          <w:rFonts w:eastAsia="Calibri" w:cs="Arial"/>
          <w:color w:val="000000"/>
          <w:lang w:val="en-GB" w:eastAsia="en-US"/>
        </w:rPr>
        <w:t xml:space="preserve"> </w:t>
      </w:r>
    </w:p>
    <w:p w:rsidR="009D5324"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shall be filled in and signed in order to speed up the contract award procedure.</w:t>
      </w:r>
    </w:p>
    <w:p w:rsidR="006B0AC4" w:rsidRPr="006B0AC4" w:rsidRDefault="006B0AC4" w:rsidP="006B0AC4">
      <w:pPr>
        <w:spacing w:line="276" w:lineRule="auto"/>
        <w:rPr>
          <w:lang w:val="en-GB"/>
        </w:rPr>
      </w:pPr>
    </w:p>
    <w:p w:rsidR="00FA20DE" w:rsidRDefault="006B0AC4" w:rsidP="00FA20DE">
      <w:pPr>
        <w:spacing w:line="276" w:lineRule="auto"/>
        <w:rPr>
          <w:b/>
          <w:lang w:val="en-GB"/>
        </w:rPr>
      </w:pPr>
      <w:r w:rsidRPr="006B0AC4">
        <w:rPr>
          <w:b/>
          <w:lang w:val="en-GB"/>
        </w:rPr>
        <w:t>C:</w:t>
      </w:r>
      <w:r w:rsidRPr="006B0AC4">
        <w:rPr>
          <w:b/>
          <w:lang w:val="en-GB"/>
        </w:rPr>
        <w:tab/>
        <w:t>Grounds relating to insolvency, conflicts or interests or professional misconduct</w:t>
      </w:r>
    </w:p>
    <w:p w:rsidR="006B0AC4" w:rsidRPr="00D517BE" w:rsidRDefault="006B0AC4" w:rsidP="006B0AC4">
      <w:pPr>
        <w:pStyle w:val="Odstavekseznama"/>
        <w:numPr>
          <w:ilvl w:val="0"/>
          <w:numId w:val="15"/>
        </w:numPr>
        <w:ind w:left="426"/>
        <w:rPr>
          <w:rFonts w:ascii="Arial" w:eastAsia="Times New Roman" w:hAnsi="Arial"/>
          <w:lang w:val="en-GB"/>
        </w:rPr>
      </w:pPr>
      <w:proofErr w:type="gramStart"/>
      <w:r w:rsidRPr="00D517BE">
        <w:rPr>
          <w:rFonts w:ascii="Arial" w:eastAsia="Times New Roman" w:hAnsi="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rsidR="00A31EFF" w:rsidRPr="00D517BE" w:rsidRDefault="00A31EFF"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CA1139" w:rsidRDefault="006B0AC4" w:rsidP="006B0AC4">
      <w:pPr>
        <w:tabs>
          <w:tab w:val="left" w:pos="709"/>
        </w:tabs>
        <w:spacing w:line="276" w:lineRule="auto"/>
        <w:ind w:left="360"/>
        <w:jc w:val="both"/>
        <w:rPr>
          <w:rFonts w:cs="Times-Roman"/>
          <w:b/>
          <w:i/>
          <w:lang w:val="en-GB"/>
        </w:rPr>
      </w:pPr>
      <w:r w:rsidRPr="00CA1139">
        <w:rPr>
          <w:rFonts w:cs="Times-Roman"/>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w:t>
      </w:r>
      <w:r w:rsidR="007C5ABA" w:rsidRPr="00CA1139">
        <w:rPr>
          <w:rFonts w:cs="Times-Roman"/>
          <w:b/>
          <w:i/>
          <w:lang w:val="en-GB"/>
        </w:rPr>
        <w:t>8</w:t>
      </w:r>
      <w:r w:rsidRPr="00CA1139">
        <w:rPr>
          <w:rFonts w:cs="Times-Roman"/>
          <w:b/>
          <w:i/>
          <w:lang w:val="en-GB"/>
        </w:rPr>
        <w:t>) shall be filled in and signed in order to speed up the contract award procedure.</w:t>
      </w:r>
    </w:p>
    <w:p w:rsidR="00A31EFF" w:rsidRPr="006B0AC4" w:rsidRDefault="00A31EFF" w:rsidP="006B0AC4">
      <w:pPr>
        <w:tabs>
          <w:tab w:val="left" w:pos="709"/>
        </w:tabs>
        <w:spacing w:line="276" w:lineRule="auto"/>
        <w:ind w:left="360"/>
        <w:jc w:val="both"/>
        <w:rPr>
          <w:rFonts w:cs="Arial"/>
          <w:i/>
          <w:sz w:val="20"/>
          <w:lang w:val="en-GB"/>
        </w:rPr>
      </w:pPr>
    </w:p>
    <w:p w:rsidR="00A31EFF" w:rsidRPr="00A31EFF" w:rsidRDefault="00A31EFF" w:rsidP="00D517BE">
      <w:pPr>
        <w:numPr>
          <w:ilvl w:val="0"/>
          <w:numId w:val="15"/>
        </w:numPr>
        <w:spacing w:line="276" w:lineRule="auto"/>
        <w:ind w:left="426"/>
        <w:jc w:val="both"/>
        <w:rPr>
          <w:lang w:val="en-GB" w:eastAsia="en-US"/>
        </w:rPr>
      </w:pPr>
      <w:r w:rsidRPr="006B0AC4">
        <w:rPr>
          <w:lang w:val="en-GB" w:eastAsia="en-US"/>
        </w:rPr>
        <w:t xml:space="preserve">The economic operator has breached its obligations in the field of </w:t>
      </w:r>
      <w:r>
        <w:rPr>
          <w:lang w:val="en-GB" w:eastAsia="en-US"/>
        </w:rPr>
        <w:t xml:space="preserve">environmental, </w:t>
      </w:r>
      <w:r w:rsidRPr="006B0AC4">
        <w:rPr>
          <w:lang w:val="en-GB" w:eastAsia="en-US"/>
        </w:rPr>
        <w:t xml:space="preserve">social </w:t>
      </w:r>
      <w:r>
        <w:rPr>
          <w:lang w:val="en-GB" w:eastAsia="en-US"/>
        </w:rPr>
        <w:t xml:space="preserve">and </w:t>
      </w:r>
      <w:r w:rsidRPr="00A31EFF">
        <w:rPr>
          <w:lang w:val="en-GB" w:eastAsia="en-US"/>
        </w:rPr>
        <w:t>labour law</w:t>
      </w:r>
      <w:r>
        <w:rPr>
          <w:lang w:val="en-GB" w:eastAsia="en-US"/>
        </w:rPr>
        <w:t xml:space="preserve"> (Art. 3 of the </w:t>
      </w:r>
      <w:r w:rsidRPr="006B0AC4">
        <w:rPr>
          <w:lang w:val="en-GB" w:eastAsia="en-US"/>
        </w:rPr>
        <w:t>Public Procurement Act (ZJN-3)</w:t>
      </w:r>
    </w:p>
    <w:p w:rsidR="006B0AC4" w:rsidRPr="006B0AC4" w:rsidRDefault="006B0AC4" w:rsidP="00D517BE">
      <w:pPr>
        <w:spacing w:line="276" w:lineRule="auto"/>
        <w:ind w:left="720"/>
        <w:jc w:val="both"/>
        <w:rPr>
          <w:lang w:val="en-GB" w:eastAsia="en-US"/>
        </w:rPr>
      </w:pPr>
    </w:p>
    <w:p w:rsidR="006B0AC4" w:rsidRPr="006B0AC4" w:rsidRDefault="006B0AC4" w:rsidP="00D517BE">
      <w:pPr>
        <w:numPr>
          <w:ilvl w:val="0"/>
          <w:numId w:val="15"/>
        </w:numPr>
        <w:spacing w:line="276" w:lineRule="auto"/>
        <w:ind w:left="1418"/>
        <w:jc w:val="both"/>
        <w:rPr>
          <w:lang w:val="en-GB"/>
        </w:rPr>
      </w:pPr>
      <w:r w:rsidRPr="006B0AC4">
        <w:rPr>
          <w:lang w:val="en-GB"/>
        </w:rPr>
        <w:t>The contracting authority can demonstrate by appropriate means that the economic operator is guilty of grave professional misconduct, which renders its integrity questionable</w:t>
      </w:r>
    </w:p>
    <w:p w:rsidR="006B0AC4" w:rsidRPr="006B0AC4" w:rsidRDefault="006B0AC4" w:rsidP="006B0AC4">
      <w:pPr>
        <w:ind w:left="708"/>
        <w:rPr>
          <w:lang w:val="en-GB"/>
        </w:rPr>
      </w:pPr>
    </w:p>
    <w:p w:rsidR="006B0AC4" w:rsidRPr="006B0AC4" w:rsidRDefault="006B0AC4" w:rsidP="00D517BE">
      <w:pPr>
        <w:numPr>
          <w:ilvl w:val="0"/>
          <w:numId w:val="15"/>
        </w:numPr>
        <w:ind w:left="1418"/>
        <w:jc w:val="both"/>
        <w:rPr>
          <w:lang w:val="en-GB"/>
        </w:rPr>
      </w:pPr>
      <w:r w:rsidRPr="006B0AC4">
        <w:rPr>
          <w:lang w:val="en-GB"/>
        </w:rPr>
        <w:t xml:space="preserve">The tenderer/economic operator has been guilty of serious misrepresentation in supplying the information required for the verification of the existence of grounds for exclusion or of the fulfilment of the selection criteria, has withheld </w:t>
      </w:r>
      <w:r w:rsidRPr="006B0AC4">
        <w:rPr>
          <w:lang w:val="en-GB"/>
        </w:rPr>
        <w:lastRenderedPageBreak/>
        <w:t>such information, or is not able to submit the supporting documents required pursuant to the provisions of the Public Procurement Act (ZJN-3).</w:t>
      </w: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spacing w:line="276" w:lineRule="auto"/>
        <w:ind w:left="720"/>
        <w:jc w:val="both"/>
        <w:rPr>
          <w:lang w:val="en-GB"/>
        </w:rPr>
      </w:pPr>
    </w:p>
    <w:p w:rsidR="006B0AC4" w:rsidRPr="006B0AC4" w:rsidRDefault="006B0AC4" w:rsidP="006B0AC4">
      <w:pPr>
        <w:spacing w:line="276" w:lineRule="auto"/>
        <w:ind w:left="720"/>
        <w:jc w:val="both"/>
        <w:rPr>
          <w:b/>
          <w:lang w:val="en-GB"/>
        </w:rPr>
      </w:pPr>
      <w:r w:rsidRPr="006B0AC4">
        <w:rPr>
          <w:b/>
          <w:lang w:val="en-GB"/>
        </w:rPr>
        <w:t>D:</w:t>
      </w:r>
      <w:r w:rsidRPr="006B0AC4">
        <w:rPr>
          <w:b/>
          <w:lang w:val="en-GB"/>
        </w:rPr>
        <w:tab/>
        <w:t>Purely national exclusion grounds</w:t>
      </w:r>
    </w:p>
    <w:p w:rsidR="006B0AC4" w:rsidRPr="00D517BE" w:rsidRDefault="006B0AC4" w:rsidP="001172F5">
      <w:pPr>
        <w:numPr>
          <w:ilvl w:val="0"/>
          <w:numId w:val="15"/>
        </w:numPr>
        <w:spacing w:line="276" w:lineRule="auto"/>
        <w:ind w:left="426"/>
        <w:jc w:val="both"/>
        <w:rPr>
          <w:lang w:val="en-GB" w:eastAsia="en-US"/>
        </w:rPr>
      </w:pPr>
      <w:r w:rsidRPr="006B0AC4">
        <w:rPr>
          <w:lang w:val="en-GB" w:eastAsia="en-US"/>
        </w:rPr>
        <w:t xml:space="preserve">On the date of the expiry of the time limit for the submission of tenders or applications, the tenderer/economic operator </w:t>
      </w:r>
      <w:proofErr w:type="gramStart"/>
      <w:r w:rsidRPr="006B0AC4">
        <w:rPr>
          <w:lang w:val="en-GB" w:eastAsia="en-US"/>
        </w:rPr>
        <w:t>is excluded</w:t>
      </w:r>
      <w:proofErr w:type="gramEnd"/>
      <w:r w:rsidRPr="006B0AC4">
        <w:rPr>
          <w:lang w:val="en-GB" w:eastAsia="en-US"/>
        </w:rPr>
        <w:t xml:space="preserve"> from contract award procedure due to its inclusion in the register of economic operators with negative references.</w:t>
      </w:r>
    </w:p>
    <w:p w:rsidR="006B0AC4" w:rsidRPr="00D517BE" w:rsidRDefault="00F04C45" w:rsidP="001172F5">
      <w:pPr>
        <w:numPr>
          <w:ilvl w:val="0"/>
          <w:numId w:val="15"/>
        </w:numPr>
        <w:spacing w:line="276" w:lineRule="auto"/>
        <w:ind w:left="426"/>
        <w:contextualSpacing/>
        <w:jc w:val="both"/>
        <w:rPr>
          <w:rFonts w:cs="Arial"/>
          <w:lang w:val="en-GB"/>
        </w:rPr>
      </w:pPr>
      <w:r w:rsidRPr="00F04C45">
        <w:rPr>
          <w:rFonts w:cs="Arial"/>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rsidR="000A3F7A" w:rsidRPr="00D517BE" w:rsidRDefault="000A3F7A"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D517BE" w:rsidRDefault="006B0AC4" w:rsidP="00D517BE">
      <w:pPr>
        <w:tabs>
          <w:tab w:val="left" w:pos="709"/>
        </w:tabs>
        <w:spacing w:line="276" w:lineRule="auto"/>
        <w:ind w:left="360"/>
        <w:jc w:val="both"/>
        <w:rPr>
          <w:rFonts w:cs="Arial"/>
          <w:i/>
          <w:lang w:val="en-GB"/>
        </w:rPr>
      </w:pPr>
      <w:r w:rsidRPr="00F04C45">
        <w:rPr>
          <w:rFonts w:cs="Times-Roman"/>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w:t>
      </w:r>
      <w:r w:rsidR="000A3F7A" w:rsidRPr="00F04C45">
        <w:rPr>
          <w:rFonts w:cs="Times-Roman"/>
          <w:b/>
          <w:i/>
          <w:lang w:val="en-GB"/>
        </w:rPr>
        <w:t>8</w:t>
      </w:r>
      <w:r w:rsidRPr="00F04C45">
        <w:rPr>
          <w:rFonts w:cs="Times-Roman"/>
          <w:b/>
          <w:i/>
          <w:lang w:val="en-GB"/>
        </w:rPr>
        <w:t xml:space="preserve"> </w:t>
      </w:r>
      <w:proofErr w:type="gramStart"/>
      <w:r w:rsidRPr="00F04C45">
        <w:rPr>
          <w:rFonts w:cs="Times-Roman"/>
          <w:b/>
          <w:i/>
          <w:lang w:val="en-GB"/>
        </w:rPr>
        <w:t>shall be filled in and signed in order to speed up the contract award procedure</w:t>
      </w:r>
      <w:proofErr w:type="gramEnd"/>
      <w:r w:rsidRPr="00F04C45">
        <w:rPr>
          <w:rFonts w:cs="Times-Roman"/>
          <w:b/>
          <w:i/>
          <w:lang w:val="en-GB"/>
        </w:rPr>
        <w:t>.</w:t>
      </w:r>
    </w:p>
    <w:p w:rsidR="006B0AC4" w:rsidRPr="006B0AC4" w:rsidRDefault="006B0AC4" w:rsidP="006B0AC4">
      <w:pPr>
        <w:tabs>
          <w:tab w:val="left" w:pos="1230"/>
        </w:tabs>
        <w:jc w:val="both"/>
        <w:rPr>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Selection criteria</w:t>
      </w:r>
    </w:p>
    <w:p w:rsidR="006B0AC4" w:rsidRPr="006B0AC4" w:rsidRDefault="006B0AC4" w:rsidP="006B0AC4">
      <w:pPr>
        <w:numPr>
          <w:ilvl w:val="0"/>
          <w:numId w:val="18"/>
        </w:numPr>
        <w:tabs>
          <w:tab w:val="num" w:pos="360"/>
        </w:tabs>
        <w:spacing w:after="120"/>
        <w:jc w:val="both"/>
        <w:rPr>
          <w:rFonts w:cs="Arial"/>
          <w:b/>
          <w:lang w:val="en-GB" w:eastAsia="en-US"/>
        </w:rPr>
      </w:pPr>
      <w:r w:rsidRPr="006B0AC4">
        <w:rPr>
          <w:b/>
          <w:bCs/>
          <w:sz w:val="23"/>
          <w:szCs w:val="23"/>
          <w:lang w:val="en-GB" w:eastAsia="en-US"/>
        </w:rPr>
        <w:t>Suitability:</w:t>
      </w:r>
    </w:p>
    <w:p w:rsidR="006B0AC4" w:rsidRPr="006B0AC4" w:rsidRDefault="006B0AC4" w:rsidP="006B0AC4">
      <w:pPr>
        <w:ind w:left="360"/>
        <w:jc w:val="both"/>
        <w:rPr>
          <w:rFonts w:cs="Arial"/>
          <w:lang w:val="en-GB" w:eastAsia="en-US"/>
        </w:rPr>
      </w:pPr>
      <w:r w:rsidRPr="006B0AC4">
        <w:rPr>
          <w:rFonts w:cs="Arial"/>
          <w:lang w:val="en-GB" w:eastAsia="en-US"/>
        </w:rPr>
        <w:t>That the Tenderer has been duly enrolled in trade registers kept in the Member State of its establishment in accordance with regulations.</w:t>
      </w:r>
    </w:p>
    <w:p w:rsidR="00C45FA3" w:rsidRDefault="00C45FA3" w:rsidP="009A3B15">
      <w:pPr>
        <w:jc w:val="both"/>
        <w:rPr>
          <w:rFonts w:cs="Arial"/>
          <w:lang w:val="en-GB" w:eastAsia="en-US"/>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9A3B15">
      <w:pPr>
        <w:jc w:val="both"/>
        <w:rPr>
          <w:rFonts w:cs="Arial"/>
          <w:lang w:val="en-GB" w:eastAsia="en-US"/>
        </w:rPr>
      </w:pPr>
    </w:p>
    <w:p w:rsidR="006B0AC4" w:rsidRPr="006B0AC4" w:rsidRDefault="006B0AC4" w:rsidP="006B0AC4">
      <w:pPr>
        <w:numPr>
          <w:ilvl w:val="0"/>
          <w:numId w:val="18"/>
        </w:numPr>
        <w:tabs>
          <w:tab w:val="num" w:pos="284"/>
        </w:tabs>
        <w:ind w:left="284" w:hanging="284"/>
        <w:rPr>
          <w:rFonts w:cs="Arial"/>
          <w:b/>
          <w:lang w:val="en-GB" w:eastAsia="en-US"/>
        </w:rPr>
      </w:pPr>
      <w:r w:rsidRPr="006B0AC4">
        <w:rPr>
          <w:rFonts w:cs="Arial"/>
          <w:b/>
          <w:lang w:val="en-GB" w:eastAsia="en-US"/>
        </w:rPr>
        <w:t xml:space="preserve">Economic and financial standing: </w:t>
      </w:r>
    </w:p>
    <w:p w:rsidR="006B0AC4" w:rsidRPr="006B0AC4" w:rsidRDefault="006B0AC4" w:rsidP="006B0AC4">
      <w:pPr>
        <w:spacing w:line="276" w:lineRule="auto"/>
        <w:ind w:left="360"/>
        <w:jc w:val="both"/>
        <w:rPr>
          <w:rFonts w:cs="Arial"/>
          <w:lang w:val="en-GB"/>
        </w:rPr>
      </w:pPr>
      <w:r w:rsidRPr="006B0AC4">
        <w:rPr>
          <w:rFonts w:cs="Arial"/>
          <w:lang w:val="en-GB"/>
        </w:rPr>
        <w:t>The eligible tenderer must have the credit rating requested by the contracting authority as the condition for recognising the tenderer’s economic and financial ability to perform the contract which the subject matter of this Call for Tenders.</w:t>
      </w:r>
    </w:p>
    <w:p w:rsidR="006B0AC4" w:rsidRPr="006B0AC4" w:rsidRDefault="006B0AC4" w:rsidP="006B0AC4">
      <w:pPr>
        <w:spacing w:line="276" w:lineRule="auto"/>
        <w:ind w:left="360"/>
        <w:jc w:val="both"/>
        <w:rPr>
          <w:rFonts w:cs="Arial"/>
          <w:lang w:val="en-US"/>
        </w:rPr>
      </w:pPr>
      <w:r w:rsidRPr="006B0AC4">
        <w:rPr>
          <w:rFonts w:cs="Arial"/>
          <w:lang w:val="en-GB"/>
        </w:rPr>
        <w:t xml:space="preserve">The sufficient tenderer’s credit rating shall be determined on the basis of the </w:t>
      </w:r>
      <w:r w:rsidRPr="006B0AC4">
        <w:rPr>
          <w:rFonts w:cs="Arial"/>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6B0AC4">
        <w:rPr>
          <w:rFonts w:cs="Arial"/>
          <w:lang w:val="en-US"/>
        </w:rPr>
        <w:t>from:</w:t>
      </w:r>
      <w:proofErr w:type="gramEnd"/>
      <w:r w:rsidRPr="006B0AC4">
        <w:rPr>
          <w:rFonts w:cs="Arial"/>
          <w:lang w:val="en-US"/>
        </w:rPr>
        <w:t xml:space="preserve"> AJPES – up to and including SB7, Moody's – up to including Baa3, S&amp;P – up to and including BBB-, Fitch – up to and including BBB- . Tenderers shall supply</w:t>
      </w:r>
      <w:proofErr w:type="gramStart"/>
      <w:r w:rsidRPr="006B0AC4">
        <w:rPr>
          <w:rFonts w:cs="Arial"/>
          <w:lang w:val="en-US"/>
        </w:rPr>
        <w:t>  adequate</w:t>
      </w:r>
      <w:proofErr w:type="gramEnd"/>
      <w:r w:rsidRPr="006B0AC4">
        <w:rPr>
          <w:rFonts w:cs="Arial"/>
          <w:lang w:val="en-US"/>
        </w:rPr>
        <w:t xml:space="preserve"> evidence, i.e. credit rating.</w:t>
      </w:r>
    </w:p>
    <w:p w:rsidR="006B0AC4" w:rsidRDefault="006B0AC4" w:rsidP="006B0AC4">
      <w:pPr>
        <w:spacing w:line="276" w:lineRule="auto"/>
        <w:ind w:left="360"/>
        <w:jc w:val="both"/>
        <w:rPr>
          <w:rFonts w:cs="Arial"/>
          <w:lang w:val="en-US"/>
        </w:rPr>
      </w:pPr>
    </w:p>
    <w:p w:rsidR="000A3F7A"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227074" w:rsidRPr="00A31EFF" w:rsidRDefault="00227074" w:rsidP="000A3F7A">
      <w:pPr>
        <w:tabs>
          <w:tab w:val="left" w:pos="142"/>
        </w:tabs>
        <w:spacing w:line="260" w:lineRule="atLeast"/>
        <w:ind w:left="426" w:hanging="284"/>
        <w:jc w:val="both"/>
        <w:rPr>
          <w:rFonts w:cs="Arial"/>
        </w:rPr>
      </w:pPr>
    </w:p>
    <w:p w:rsidR="00227074" w:rsidRPr="006B0AC4" w:rsidRDefault="00227074" w:rsidP="00227074">
      <w:pPr>
        <w:spacing w:line="276" w:lineRule="auto"/>
        <w:ind w:left="360"/>
        <w:jc w:val="both"/>
        <w:rPr>
          <w:rFonts w:cs="Arial"/>
          <w:lang w:val="en-US"/>
        </w:rPr>
      </w:pPr>
      <w:r w:rsidRPr="006B0AC4">
        <w:rPr>
          <w:rFonts w:cs="Arial"/>
          <w:lang w:val="en-US"/>
        </w:rPr>
        <w:t xml:space="preserve">In case where a joint tender is submitted, the lead economic operator and all other economic operators must meet the credit rating requirement. The requirement to supply the credit rating does not apply to subcontractors. </w:t>
      </w:r>
    </w:p>
    <w:p w:rsidR="000A3F7A" w:rsidRDefault="000A3F7A" w:rsidP="006B0AC4">
      <w:pPr>
        <w:spacing w:line="276" w:lineRule="auto"/>
        <w:ind w:left="360"/>
        <w:jc w:val="both"/>
        <w:rPr>
          <w:rFonts w:cs="Arial"/>
          <w:lang w:val="en-US"/>
        </w:rPr>
      </w:pPr>
    </w:p>
    <w:p w:rsidR="009A3B15" w:rsidRPr="000A3F7A" w:rsidRDefault="009A3B15" w:rsidP="009A3B15">
      <w:pPr>
        <w:spacing w:line="276" w:lineRule="auto"/>
        <w:jc w:val="both"/>
        <w:rPr>
          <w:rFonts w:eastAsia="Calibri" w:cs="Arial"/>
          <w:sz w:val="24"/>
          <w:szCs w:val="24"/>
          <w:lang w:eastAsia="en-US"/>
        </w:rPr>
      </w:pPr>
      <w:r w:rsidRPr="000A3F7A">
        <w:rPr>
          <w:rFonts w:cs="Arial"/>
          <w:b/>
          <w:sz w:val="24"/>
          <w:szCs w:val="24"/>
        </w:rPr>
        <w:lastRenderedPageBreak/>
        <w:t>C:</w:t>
      </w:r>
      <w:r w:rsidRPr="000A3F7A">
        <w:rPr>
          <w:rFonts w:cs="Arial"/>
          <w:b/>
          <w:sz w:val="24"/>
          <w:szCs w:val="24"/>
        </w:rPr>
        <w:tab/>
      </w:r>
      <w:r w:rsidRPr="000A3F7A">
        <w:rPr>
          <w:rFonts w:eastAsia="Calibri" w:cs="Arial"/>
          <w:sz w:val="24"/>
          <w:szCs w:val="24"/>
          <w:lang w:eastAsia="en-US"/>
        </w:rPr>
        <w:t>The tenderer hereby represents and warrants to submit to the Contracting Authority  the Proof of Sustainability when fuel is delivered to the storage facility/tank farm</w:t>
      </w:r>
      <w:r w:rsidR="00E67393">
        <w:rPr>
          <w:rFonts w:eastAsia="Calibri" w:cs="Arial"/>
          <w:sz w:val="24"/>
          <w:szCs w:val="24"/>
          <w:lang w:eastAsia="en-US"/>
        </w:rPr>
        <w:t xml:space="preserve"> and before the last invoice is </w:t>
      </w:r>
      <w:r w:rsidR="009B19BD">
        <w:rPr>
          <w:rFonts w:eastAsia="Calibri" w:cs="Arial"/>
          <w:sz w:val="24"/>
          <w:szCs w:val="24"/>
          <w:lang w:eastAsia="en-US"/>
        </w:rPr>
        <w:t>settled</w:t>
      </w:r>
      <w:r w:rsidRPr="000A3F7A">
        <w:rPr>
          <w:rFonts w:eastAsia="Calibri" w:cs="Arial"/>
          <w:sz w:val="24"/>
          <w:szCs w:val="24"/>
          <w:lang w:eastAsia="en-US"/>
        </w:rPr>
        <w:t>.</w:t>
      </w:r>
    </w:p>
    <w:p w:rsidR="009A3B15" w:rsidRPr="000A3F7A" w:rsidRDefault="009A3B15" w:rsidP="009A3B15">
      <w:pPr>
        <w:tabs>
          <w:tab w:val="num" w:pos="0"/>
        </w:tabs>
        <w:jc w:val="both"/>
        <w:rPr>
          <w:rFonts w:cs="Arial"/>
          <w:sz w:val="24"/>
          <w:szCs w:val="24"/>
        </w:rPr>
      </w:pPr>
    </w:p>
    <w:p w:rsidR="009A3B15" w:rsidRDefault="009A3B15" w:rsidP="009A3B15">
      <w:pPr>
        <w:tabs>
          <w:tab w:val="left" w:pos="142"/>
        </w:tabs>
        <w:spacing w:line="260" w:lineRule="atLeast"/>
        <w:ind w:left="426" w:hanging="284"/>
        <w:jc w:val="both"/>
        <w:rPr>
          <w:rFonts w:cs="Arial"/>
          <w:sz w:val="24"/>
          <w:szCs w:val="24"/>
        </w:rPr>
      </w:pPr>
      <w:r w:rsidRPr="000A3F7A">
        <w:rPr>
          <w:rFonts w:cs="Arial"/>
          <w:sz w:val="24"/>
          <w:szCs w:val="24"/>
        </w:rPr>
        <w:tab/>
        <w:t xml:space="preserve">PROOF: A filled out </w:t>
      </w:r>
      <w:r w:rsidRPr="000A3F7A">
        <w:rPr>
          <w:rFonts w:cs="Arial"/>
          <w:b/>
          <w:sz w:val="24"/>
          <w:szCs w:val="24"/>
        </w:rPr>
        <w:t xml:space="preserve">ESPD form </w:t>
      </w:r>
      <w:r w:rsidRPr="000A3F7A">
        <w:rPr>
          <w:rFonts w:cs="Arial"/>
          <w:sz w:val="24"/>
          <w:szCs w:val="24"/>
        </w:rPr>
        <w:t>(in »Del/Part VI: Zaključek/Concluding statements reading »Podpisani uradno izjavljam(o)/The undersigned formally declare that«) for all economic operators in the tender.</w:t>
      </w:r>
    </w:p>
    <w:p w:rsidR="00F04C45" w:rsidRPr="000A3F7A" w:rsidRDefault="00F04C45" w:rsidP="000571A8">
      <w:pPr>
        <w:tabs>
          <w:tab w:val="left" w:pos="142"/>
        </w:tabs>
        <w:spacing w:line="260" w:lineRule="atLeast"/>
        <w:jc w:val="both"/>
        <w:rPr>
          <w:rFonts w:cs="Arial"/>
          <w:sz w:val="24"/>
          <w:szCs w:val="24"/>
        </w:rPr>
      </w:pPr>
    </w:p>
    <w:p w:rsidR="00227074" w:rsidRPr="00C11F8F" w:rsidRDefault="00227074" w:rsidP="00227074">
      <w:pPr>
        <w:ind w:left="357"/>
        <w:rPr>
          <w:rFonts w:cs="Arial"/>
          <w:b/>
          <w:u w:val="single"/>
          <w:lang w:val="en-GB" w:eastAsia="en-US"/>
        </w:rPr>
      </w:pPr>
      <w:r w:rsidRPr="00C11F8F">
        <w:rPr>
          <w:rFonts w:cs="Arial"/>
          <w:b/>
          <w:u w:val="single"/>
          <w:lang w:val="en-GB" w:eastAsia="en-US"/>
        </w:rPr>
        <w:t>Other conditions</w:t>
      </w:r>
    </w:p>
    <w:p w:rsidR="00227074" w:rsidRPr="00C11F8F" w:rsidRDefault="00227074" w:rsidP="00227074">
      <w:pPr>
        <w:pStyle w:val="Odstavekseznama"/>
        <w:numPr>
          <w:ilvl w:val="0"/>
          <w:numId w:val="22"/>
        </w:numPr>
        <w:tabs>
          <w:tab w:val="left" w:pos="142"/>
        </w:tabs>
        <w:spacing w:line="260" w:lineRule="atLeast"/>
        <w:ind w:left="568" w:hanging="284"/>
        <w:rPr>
          <w:rFonts w:ascii="Arial" w:hAnsi="Arial" w:cs="Arial"/>
        </w:rPr>
      </w:pPr>
      <w:r w:rsidRPr="00C11F8F">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numPr>
          <w:ilvl w:val="0"/>
          <w:numId w:val="22"/>
        </w:numPr>
        <w:tabs>
          <w:tab w:val="left" w:pos="142"/>
        </w:tabs>
        <w:spacing w:line="260" w:lineRule="atLeast"/>
        <w:ind w:left="568" w:hanging="284"/>
        <w:jc w:val="both"/>
        <w:rPr>
          <w:rFonts w:cs="Arial"/>
        </w:rPr>
      </w:pPr>
      <w:r w:rsidRPr="00C11F8F">
        <w:rPr>
          <w:rFonts w:cs="Arial"/>
        </w:rPr>
        <w:t>The tenderer does not have any outstanding liabilities vis-à-vis the Contracting Authority past due for 30 days or more (2</w:t>
      </w:r>
      <w:r w:rsidRPr="00C11F8F">
        <w:rPr>
          <w:rFonts w:cs="Arial"/>
          <w:vertAlign w:val="superscript"/>
        </w:rPr>
        <w:t>nd</w:t>
      </w:r>
      <w:r w:rsidRPr="00C11F8F">
        <w:rPr>
          <w:rFonts w:cs="Arial"/>
        </w:rPr>
        <w:t xml:space="preserve"> paragraph of Article 18 of the Commodity Reserves Act, Official Gazette of the Republic of Slovenia, No.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PROOF: A filled out ESPD form (in »Del/Part VI: Zaključek/Concluding statements reading »Podpisani uradno izjavljam(o)/The undersigned formally declare that«) for all economic operators in the tender.</w:t>
      </w:r>
    </w:p>
    <w:p w:rsidR="00227074" w:rsidRPr="00C11F8F" w:rsidRDefault="00227074" w:rsidP="00227074">
      <w:pPr>
        <w:tabs>
          <w:tab w:val="left" w:pos="142"/>
        </w:tabs>
        <w:spacing w:line="260" w:lineRule="atLeast"/>
        <w:ind w:left="568" w:hanging="284"/>
        <w:jc w:val="both"/>
        <w:rPr>
          <w:rFonts w:cs="Arial"/>
          <w:lang w:eastAsia="en-US"/>
        </w:rPr>
      </w:pPr>
    </w:p>
    <w:p w:rsidR="00227074" w:rsidRPr="00C11F8F" w:rsidRDefault="00227074" w:rsidP="00227074">
      <w:pPr>
        <w:pStyle w:val="Odstavekseznama"/>
        <w:numPr>
          <w:ilvl w:val="0"/>
          <w:numId w:val="22"/>
        </w:numPr>
        <w:tabs>
          <w:tab w:val="left" w:pos="142"/>
          <w:tab w:val="left" w:pos="817"/>
        </w:tabs>
        <w:spacing w:line="260" w:lineRule="atLeast"/>
        <w:ind w:left="568" w:hanging="284"/>
        <w:rPr>
          <w:rFonts w:ascii="Arial" w:hAnsi="Arial" w:cs="Arial"/>
        </w:rPr>
      </w:pPr>
      <w:r w:rsidRPr="00C11F8F">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6B0AC4" w:rsidRDefault="006B0AC4" w:rsidP="006B0AC4">
      <w:pPr>
        <w:rPr>
          <w:lang w:val="en-GB"/>
        </w:rPr>
      </w:pPr>
    </w:p>
    <w:p w:rsidR="00227074" w:rsidRPr="00F04C45" w:rsidRDefault="00227074" w:rsidP="00F04C45">
      <w:pPr>
        <w:pStyle w:val="Naslov3"/>
        <w:numPr>
          <w:ilvl w:val="0"/>
          <w:numId w:val="20"/>
        </w:numPr>
        <w:tabs>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The criteria  for awarding the public contract and the contract price</w:t>
      </w:r>
    </w:p>
    <w:p w:rsidR="00227074" w:rsidRPr="006B0AC4" w:rsidRDefault="00227074" w:rsidP="00227074">
      <w:pPr>
        <w:ind w:left="720"/>
        <w:jc w:val="both"/>
        <w:rPr>
          <w:rFonts w:cs="Arial"/>
          <w:lang w:val="en-GB" w:eastAsia="en-US"/>
        </w:rPr>
      </w:pPr>
      <w:r w:rsidRPr="006B0AC4">
        <w:rPr>
          <w:rFonts w:cs="Arial"/>
          <w:lang w:val="en-GB" w:eastAsia="en-US"/>
        </w:rPr>
        <w:t>For the purpose of the tender evaluation process, the sole criterion for awarding the public contract to the successful tenderer, that is, to the successful tenderers, shall be the lowest tender price.</w:t>
      </w:r>
    </w:p>
    <w:p w:rsidR="00227074" w:rsidRPr="006B0AC4" w:rsidRDefault="00227074" w:rsidP="00227074">
      <w:pPr>
        <w:ind w:left="720"/>
        <w:rPr>
          <w:rFonts w:cs="Arial"/>
          <w:lang w:val="en-GB" w:eastAsia="en-US"/>
        </w:rPr>
      </w:pPr>
    </w:p>
    <w:p w:rsidR="00227074" w:rsidRPr="006B0AC4" w:rsidRDefault="00227074" w:rsidP="00227074">
      <w:pPr>
        <w:ind w:left="720"/>
        <w:jc w:val="both"/>
        <w:rPr>
          <w:rFonts w:cs="Arial"/>
          <w:lang w:val="en-GB" w:eastAsia="en-US"/>
        </w:rPr>
      </w:pPr>
      <w:r w:rsidRPr="006B0AC4">
        <w:rPr>
          <w:rFonts w:cs="Arial"/>
          <w:lang w:val="en-GB" w:eastAsia="en-US"/>
        </w:rPr>
        <w:t>The contracting authority will select the most favourable tenders, where the difference between the sale price and the purchase price will be accepted as the most favourable for the contracting authority.</w:t>
      </w:r>
    </w:p>
    <w:p w:rsidR="00227074" w:rsidRPr="006B0AC4" w:rsidRDefault="00227074" w:rsidP="00227074">
      <w:pPr>
        <w:ind w:left="720"/>
        <w:jc w:val="both"/>
        <w:rPr>
          <w:lang w:val="en-GB" w:eastAsia="en-US"/>
        </w:rPr>
      </w:pPr>
    </w:p>
    <w:p w:rsidR="00227074" w:rsidRPr="006B0AC4" w:rsidRDefault="00227074" w:rsidP="00227074">
      <w:pPr>
        <w:ind w:left="720"/>
        <w:jc w:val="both"/>
        <w:rPr>
          <w:lang w:val="en-GB" w:eastAsia="en-US"/>
        </w:rPr>
      </w:pPr>
      <w:r w:rsidRPr="006B0AC4">
        <w:rPr>
          <w:lang w:val="en-GB" w:eastAsia="en-US"/>
        </w:rPr>
        <w:t xml:space="preserve">All the prices shall be expressed in EUR/l excl. </w:t>
      </w:r>
      <w:r w:rsidRPr="006B0AC4">
        <w:rPr>
          <w:rFonts w:cs="Arial"/>
          <w:lang w:val="en-GB" w:eastAsia="en-US"/>
        </w:rPr>
        <w:t>stockpiling fee, CO</w:t>
      </w:r>
      <w:r w:rsidRPr="006B0AC4">
        <w:rPr>
          <w:rFonts w:cs="Arial"/>
          <w:vertAlign w:val="subscript"/>
          <w:lang w:val="en-GB" w:eastAsia="en-US"/>
        </w:rPr>
        <w:t xml:space="preserve">2 </w:t>
      </w:r>
      <w:r w:rsidRPr="006B0AC4">
        <w:rPr>
          <w:rFonts w:cs="Arial"/>
          <w:lang w:val="en-GB" w:eastAsia="en-US"/>
        </w:rPr>
        <w:t xml:space="preserve">tax, the </w:t>
      </w:r>
      <w:r w:rsidRPr="006B0AC4">
        <w:rPr>
          <w:lang w:val="en-GB" w:eastAsia="en-US"/>
        </w:rPr>
        <w:t xml:space="preserve">supplement for the provision of savings, PZPPE fee, the excise duty and VAT. </w:t>
      </w:r>
    </w:p>
    <w:p w:rsidR="00227074" w:rsidRPr="006B0AC4" w:rsidRDefault="00227074" w:rsidP="00227074">
      <w:pPr>
        <w:ind w:left="720"/>
        <w:jc w:val="both"/>
        <w:rPr>
          <w:lang w:val="en-GB" w:eastAsia="en-US"/>
        </w:rPr>
      </w:pPr>
    </w:p>
    <w:p w:rsidR="00227074" w:rsidRPr="006B0AC4" w:rsidRDefault="00227074" w:rsidP="00227074">
      <w:pPr>
        <w:spacing w:after="120"/>
        <w:ind w:left="720"/>
        <w:rPr>
          <w:lang w:val="en-GB" w:eastAsia="en-US"/>
        </w:rPr>
      </w:pPr>
      <w:r w:rsidRPr="006B0AC4">
        <w:rPr>
          <w:lang w:val="en-GB" w:eastAsia="en-US"/>
        </w:rPr>
        <w:t>The price must include all costs arising from and in connection with the performance of this public contract in accordance with Appendix 4.</w:t>
      </w:r>
    </w:p>
    <w:p w:rsidR="00227074" w:rsidRDefault="00227074" w:rsidP="00227074">
      <w:pPr>
        <w:spacing w:after="240"/>
        <w:ind w:left="720"/>
        <w:rPr>
          <w:lang w:val="en-GB" w:eastAsia="en-US"/>
        </w:rPr>
      </w:pPr>
      <w:r w:rsidRPr="006B0AC4">
        <w:rPr>
          <w:lang w:val="en-GB" w:eastAsia="en-US"/>
        </w:rPr>
        <w:t>The prices must reflect the market conditions.</w:t>
      </w:r>
    </w:p>
    <w:p w:rsidR="00227074" w:rsidRPr="00C11F8F" w:rsidRDefault="00227074" w:rsidP="00227074">
      <w:pPr>
        <w:pStyle w:val="Naslov3"/>
        <w:numPr>
          <w:ilvl w:val="0"/>
          <w:numId w:val="20"/>
        </w:numPr>
        <w:tabs>
          <w:tab w:val="num" w:pos="708"/>
        </w:tabs>
        <w:ind w:left="708" w:firstLine="0"/>
        <w:jc w:val="both"/>
        <w:rPr>
          <w:rFonts w:ascii="Arial" w:hAnsi="Arial" w:cs="Arial"/>
          <w:b/>
          <w:color w:val="auto"/>
          <w:sz w:val="22"/>
          <w:szCs w:val="22"/>
          <w:u w:val="single"/>
        </w:rPr>
      </w:pPr>
      <w:bookmarkStart w:id="0" w:name="_Toc336851749"/>
      <w:bookmarkStart w:id="1" w:name="_Toc336851797"/>
      <w:bookmarkStart w:id="2" w:name="_Toc509692061"/>
      <w:r w:rsidRPr="00C11F8F">
        <w:rPr>
          <w:rFonts w:ascii="Arial" w:hAnsi="Arial" w:cs="Arial"/>
          <w:b/>
          <w:color w:val="auto"/>
          <w:sz w:val="22"/>
          <w:szCs w:val="22"/>
          <w:u w:val="single"/>
        </w:rPr>
        <w:lastRenderedPageBreak/>
        <w:t>»</w:t>
      </w:r>
      <w:bookmarkEnd w:id="0"/>
      <w:bookmarkEnd w:id="1"/>
      <w:r w:rsidRPr="00C11F8F">
        <w:rPr>
          <w:rFonts w:ascii="Arial" w:hAnsi="Arial" w:cs="Arial"/>
          <w:b/>
          <w:color w:val="auto"/>
          <w:sz w:val="22"/>
          <w:szCs w:val="22"/>
          <w:u w:val="single"/>
        </w:rPr>
        <w:t xml:space="preserve">ESPD« form </w:t>
      </w:r>
      <w:bookmarkEnd w:id="2"/>
    </w:p>
    <w:p w:rsidR="00227074" w:rsidRPr="00C11F8F" w:rsidRDefault="00227074" w:rsidP="00227074">
      <w:pPr>
        <w:tabs>
          <w:tab w:val="num" w:pos="0"/>
        </w:tabs>
        <w:ind w:left="708"/>
        <w:jc w:val="both"/>
        <w:rPr>
          <w:rFonts w:cs="Arial"/>
        </w:rPr>
      </w:pPr>
      <w:r w:rsidRPr="00C11F8F">
        <w:rPr>
          <w:rFonts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economic operators shall download the ESPD form (XML file) of the Contracting Authority from the website of the public procurement portal Portal javnih naročil / ESPD: </w:t>
      </w:r>
      <w:hyperlink r:id="rId16" w:history="1">
        <w:r w:rsidRPr="00C11F8F">
          <w:rPr>
            <w:rStyle w:val="Hiperpovezava"/>
            <w:rFonts w:cs="Arial"/>
          </w:rPr>
          <w:t>http://www.enarocanje.si/ESPD/</w:t>
        </w:r>
      </w:hyperlink>
      <w:r w:rsidRPr="00C11F8F">
        <w:rPr>
          <w:rFonts w:cs="Arial"/>
        </w:rPr>
        <w:t>, containing the mandatory data/information and print the completed form.</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For other participants the tenderer shall upload to the section »ESPD – ostali sodelujoči/other participants« the duly signed ESPD forms in pdf. Format or in electronic form a signed xml.</w:t>
      </w:r>
    </w:p>
    <w:p w:rsidR="00227074" w:rsidRPr="00C11F8F" w:rsidRDefault="00227074" w:rsidP="00227074">
      <w:pPr>
        <w:tabs>
          <w:tab w:val="num" w:pos="0"/>
        </w:tabs>
        <w:ind w:left="708"/>
        <w:jc w:val="both"/>
        <w:rPr>
          <w:rFonts w:cs="Arial"/>
        </w:rPr>
      </w:pPr>
    </w:p>
    <w:p w:rsidR="00227074" w:rsidRDefault="00227074" w:rsidP="00227074">
      <w:pPr>
        <w:ind w:left="708"/>
        <w:jc w:val="both"/>
        <w:rPr>
          <w:lang w:val="en-GB" w:eastAsia="en-US"/>
        </w:rPr>
      </w:pPr>
      <w:r w:rsidRPr="00C11F8F">
        <w:rPr>
          <w:lang w:val="en-GB" w:eastAsia="en-US"/>
        </w:rPr>
        <w:t>The English version of the ESPD is for informational purposes only. The tenderer must</w:t>
      </w:r>
      <w:r w:rsidRPr="00227074">
        <w:rPr>
          <w:lang w:val="en-GB" w:eastAsia="en-US"/>
        </w:rPr>
        <w:t xml:space="preserve"> complete and sign the Slovene version of the ESPD.</w:t>
      </w:r>
    </w:p>
    <w:p w:rsidR="00227074" w:rsidRDefault="00227074" w:rsidP="00227074">
      <w:pPr>
        <w:ind w:left="708"/>
        <w:jc w:val="both"/>
        <w:rPr>
          <w:lang w:val="en-GB" w:eastAsia="en-US"/>
        </w:rPr>
      </w:pPr>
    </w:p>
    <w:p w:rsidR="00227074" w:rsidRPr="00C11F8F" w:rsidRDefault="0022707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The form »Predračun/Priced bill of quantities«</w:t>
      </w:r>
    </w:p>
    <w:p w:rsidR="00227074" w:rsidRPr="00C11F8F" w:rsidRDefault="00227074" w:rsidP="00227074">
      <w:pPr>
        <w:tabs>
          <w:tab w:val="num" w:pos="0"/>
        </w:tabs>
        <w:ind w:left="708"/>
        <w:jc w:val="both"/>
        <w:rPr>
          <w:rFonts w:cs="Arial"/>
        </w:rPr>
      </w:pPr>
      <w:r w:rsidRPr="00C11F8F">
        <w:rPr>
          <w:rFonts w:cs="Arial"/>
        </w:rPr>
        <w:t>The tenderer has to offer in Predračun/priced Bill of Quantities all items by taking into account the technical specifications, which are an integral part of the tender/procurement documents.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fill out all items in Predračun/Priced bill of quantities quoted to five decimal places.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lang w:val="en-US"/>
        </w:rPr>
      </w:pPr>
      <w:r w:rsidRPr="00C11F8F">
        <w:rPr>
          <w:rFonts w:cs="Arial"/>
        </w:rPr>
        <w:t>Should the tenderer write</w:t>
      </w:r>
      <w:r w:rsidRPr="00C11F8F">
        <w:rPr>
          <w:rFonts w:cs="Arial"/>
          <w:lang w:val="en-US"/>
        </w:rPr>
        <w:t xml:space="preserve"> (0) EUR as the price of an item, it shall be deemed that the item is to be provided free of charge.</w:t>
      </w:r>
    </w:p>
    <w:p w:rsidR="00227074" w:rsidRPr="00C11F8F" w:rsidRDefault="00227074" w:rsidP="00227074">
      <w:pPr>
        <w:tabs>
          <w:tab w:val="num" w:pos="0"/>
        </w:tabs>
        <w:ind w:left="708"/>
        <w:jc w:val="both"/>
        <w:rPr>
          <w:rFonts w:cs="Arial"/>
          <w:lang w:val="en-US"/>
        </w:rPr>
      </w:pPr>
    </w:p>
    <w:p w:rsidR="00227074" w:rsidRPr="00C11F8F" w:rsidRDefault="00227074" w:rsidP="00227074">
      <w:pPr>
        <w:tabs>
          <w:tab w:val="num" w:pos="0"/>
        </w:tabs>
        <w:ind w:left="708"/>
        <w:jc w:val="both"/>
        <w:rPr>
          <w:rFonts w:cs="Arial"/>
        </w:rPr>
      </w:pPr>
      <w:r w:rsidRPr="00C11F8F">
        <w:rPr>
          <w:rFonts w:cs="Arial"/>
        </w:rPr>
        <w:t>The tenderer must not alter the content of the priced bill of quantities.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In the case that the Contracting Authority during the tender examination should identify obvious calculation errors, he will act in accordance with the provisions set out in 7</w:t>
      </w:r>
      <w:r w:rsidRPr="00C11F8F">
        <w:rPr>
          <w:rFonts w:cs="Arial"/>
          <w:vertAlign w:val="superscript"/>
        </w:rPr>
        <w:t>th</w:t>
      </w:r>
      <w:r w:rsidRPr="00C11F8F">
        <w:rPr>
          <w:rFonts w:cs="Arial"/>
        </w:rPr>
        <w:t xml:space="preserve"> paragraph of Article 89 of the Public Procurement Act (ZJN-3).</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tenderer shall upload the priced bill of </w:t>
      </w:r>
      <w:r w:rsidR="00077F1E">
        <w:rPr>
          <w:rFonts w:cs="Arial"/>
        </w:rPr>
        <w:t>quantities to the e-JN system i</w:t>
      </w:r>
      <w:r w:rsidRPr="00C11F8F">
        <w:rPr>
          <w:rFonts w:cs="Arial"/>
        </w:rPr>
        <w:t>n the section »Predračun/Priced bill of quantities« in .pdf file.</w:t>
      </w:r>
    </w:p>
    <w:p w:rsidR="00227074" w:rsidRPr="00C11F8F" w:rsidRDefault="00227074" w:rsidP="006B0AC4">
      <w:pPr>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 xml:space="preserve">Financial guarantees: </w:t>
      </w:r>
    </w:p>
    <w:p w:rsidR="006B0AC4" w:rsidRPr="006B0AC4" w:rsidRDefault="006B0AC4" w:rsidP="006B0AC4">
      <w:pPr>
        <w:ind w:firstLine="360"/>
        <w:rPr>
          <w:rFonts w:cs="Arial"/>
          <w:lang w:val="en-GB" w:eastAsia="en-US"/>
        </w:rPr>
      </w:pPr>
      <w:r w:rsidRPr="006B0AC4">
        <w:rPr>
          <w:rFonts w:cs="Arial"/>
          <w:u w:val="single"/>
          <w:lang w:val="en-GB" w:eastAsia="en-US"/>
        </w:rPr>
        <w:t xml:space="preserve">a/ Tender security (guarantee) </w:t>
      </w:r>
    </w:p>
    <w:p w:rsidR="006B0AC4" w:rsidRPr="006B0AC4" w:rsidRDefault="006B0AC4" w:rsidP="006B0AC4">
      <w:pPr>
        <w:ind w:left="357"/>
        <w:jc w:val="both"/>
        <w:rPr>
          <w:rFonts w:cs="Arial"/>
          <w:lang w:val="en-GB" w:eastAsia="en-US"/>
        </w:rPr>
      </w:pPr>
      <w:r w:rsidRPr="006B0AC4">
        <w:rPr>
          <w:rFonts w:cs="Arial"/>
          <w:lang w:val="en-GB" w:eastAsia="en-US"/>
        </w:rPr>
        <w:t>Tenders shall be accompanied by a tender guarantee issued by an investment-grade bank or insurance company in amount of 30,000 euros</w:t>
      </w:r>
      <w:r w:rsidR="00D517BE">
        <w:rPr>
          <w:rFonts w:cs="Arial"/>
          <w:lang w:val="en-GB" w:eastAsia="en-US"/>
        </w:rPr>
        <w:t xml:space="preserve"> for </w:t>
      </w:r>
      <w:proofErr w:type="gramStart"/>
      <w:r w:rsidR="00D517BE">
        <w:rPr>
          <w:rFonts w:cs="Arial"/>
          <w:lang w:val="en-GB" w:eastAsia="en-US"/>
        </w:rPr>
        <w:t>one</w:t>
      </w:r>
      <w:proofErr w:type="gramEnd"/>
      <w:r w:rsidR="00D517BE">
        <w:rPr>
          <w:rFonts w:cs="Arial"/>
          <w:lang w:val="en-GB" w:eastAsia="en-US"/>
        </w:rPr>
        <w:t xml:space="preserve"> lot, and 60,000 euros for two lots, respectively</w:t>
      </w:r>
      <w:r w:rsidRPr="006B0AC4">
        <w:rPr>
          <w:rFonts w:cs="Arial"/>
          <w:lang w:val="en-GB" w:eastAsia="en-US"/>
        </w:rPr>
        <w:t>.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rsidR="006B0AC4" w:rsidRPr="006B0AC4" w:rsidRDefault="006B0AC4" w:rsidP="006B0AC4">
      <w:pPr>
        <w:ind w:left="357"/>
        <w:jc w:val="both"/>
        <w:rPr>
          <w:rFonts w:cs="Arial"/>
          <w:lang w:val="en-GB" w:eastAsia="en-US"/>
        </w:rPr>
      </w:pPr>
    </w:p>
    <w:p w:rsidR="006B0AC4" w:rsidRPr="006B0AC4" w:rsidRDefault="006B0AC4" w:rsidP="006B0AC4">
      <w:pPr>
        <w:tabs>
          <w:tab w:val="center" w:pos="851"/>
          <w:tab w:val="right" w:pos="9072"/>
        </w:tabs>
        <w:ind w:left="357"/>
        <w:rPr>
          <w:rFonts w:cs="Arial"/>
          <w:lang w:val="en-GB"/>
        </w:rPr>
      </w:pPr>
      <w:r w:rsidRPr="006B0AC4">
        <w:rPr>
          <w:rFonts w:cs="Arial"/>
          <w:lang w:val="en-GB"/>
        </w:rPr>
        <w:t>Shall the tenderer submit more tenders for the same tender, one original guarantee may be submitted, which is valid for all the tenders. The guarantee shall be enclosed with one of the tenders.</w:t>
      </w:r>
    </w:p>
    <w:p w:rsidR="006B0AC4" w:rsidRPr="006B0AC4" w:rsidRDefault="006B0AC4" w:rsidP="006B0AC4">
      <w:pPr>
        <w:jc w:val="both"/>
        <w:rPr>
          <w:rFonts w:cs="Arial"/>
          <w:lang w:val="en-GB" w:eastAsia="en-US"/>
        </w:rPr>
      </w:pPr>
    </w:p>
    <w:p w:rsidR="006B0AC4" w:rsidRPr="006B0AC4" w:rsidRDefault="006B0AC4" w:rsidP="006B0AC4">
      <w:pPr>
        <w:ind w:firstLine="360"/>
        <w:rPr>
          <w:rFonts w:cs="Arial"/>
          <w:bCs/>
          <w:iCs/>
          <w:lang w:val="en-GB" w:eastAsia="en-US"/>
        </w:rPr>
      </w:pPr>
      <w:r w:rsidRPr="006B0AC4">
        <w:rPr>
          <w:rFonts w:cs="Arial"/>
          <w:bCs/>
          <w:iCs/>
          <w:u w:val="single"/>
          <w:lang w:val="en-GB" w:eastAsia="en-US"/>
        </w:rPr>
        <w:t>b/ Performance security (guarantee)</w:t>
      </w:r>
    </w:p>
    <w:p w:rsidR="006B0AC4" w:rsidRPr="006B0AC4" w:rsidRDefault="006B0AC4" w:rsidP="006B0AC4">
      <w:pPr>
        <w:ind w:left="357"/>
        <w:jc w:val="both"/>
        <w:rPr>
          <w:rFonts w:cs="Arial"/>
          <w:bCs/>
          <w:iCs/>
          <w:lang w:val="en-GB" w:eastAsia="en-US"/>
        </w:rPr>
      </w:pPr>
      <w:r w:rsidRPr="006B0AC4">
        <w:rPr>
          <w:rFonts w:cs="Arial"/>
          <w:bCs/>
          <w:iCs/>
          <w:lang w:val="en-GB" w:eastAsia="en-US"/>
        </w:rPr>
        <w:t>See Appendix 4 – Tender Form i. e. Draft Contract</w:t>
      </w:r>
    </w:p>
    <w:p w:rsidR="006B0AC4" w:rsidRPr="006B0AC4" w:rsidRDefault="006B0AC4" w:rsidP="006B0AC4">
      <w:pPr>
        <w:ind w:left="357"/>
        <w:jc w:val="both"/>
        <w:rPr>
          <w:rFonts w:cs="Arial"/>
          <w:bCs/>
          <w:iCs/>
          <w:lang w:val="en-GB" w:eastAsia="en-US"/>
        </w:rPr>
      </w:pPr>
      <w:r w:rsidRPr="006B0AC4">
        <w:rPr>
          <w:rFonts w:cs="Arial"/>
          <w:bCs/>
          <w:iCs/>
          <w:lang w:val="en-GB" w:eastAsia="en-US"/>
        </w:rPr>
        <w:t xml:space="preserve">Should the Tenderer fail to submit these guarantees by deadline determined by the Contracting Authority, the contract shall become </w:t>
      </w:r>
      <w:proofErr w:type="gramStart"/>
      <w:r w:rsidRPr="006B0AC4">
        <w:rPr>
          <w:rFonts w:cs="Arial"/>
          <w:bCs/>
          <w:iCs/>
          <w:lang w:val="en-GB" w:eastAsia="en-US"/>
        </w:rPr>
        <w:t>null and void</w:t>
      </w:r>
      <w:proofErr w:type="gramEnd"/>
      <w:r w:rsidRPr="006B0AC4">
        <w:rPr>
          <w:rFonts w:cs="Arial"/>
          <w:bCs/>
          <w:iCs/>
          <w:lang w:val="en-GB" w:eastAsia="en-US"/>
        </w:rPr>
        <w:t xml:space="preserve"> and the Contracting Authority is entitled to forfeit, i.e. cash the tender guarantee without delay.</w:t>
      </w:r>
    </w:p>
    <w:p w:rsidR="006B0AC4" w:rsidRPr="006B0AC4" w:rsidRDefault="006B0AC4" w:rsidP="00D517BE">
      <w:pPr>
        <w:jc w:val="both"/>
        <w:rPr>
          <w:rFonts w:cs="Arial"/>
          <w:bCs/>
          <w:iCs/>
          <w:lang w:val="en-GB" w:eastAsia="en-US"/>
        </w:rPr>
      </w:pPr>
    </w:p>
    <w:p w:rsidR="006B0AC4" w:rsidRPr="006B0AC4" w:rsidRDefault="006B0AC4" w:rsidP="006B0AC4">
      <w:pPr>
        <w:ind w:firstLine="360"/>
        <w:rPr>
          <w:rFonts w:cs="Arial"/>
          <w:bCs/>
          <w:iCs/>
          <w:u w:val="single"/>
          <w:lang w:val="en-GB" w:eastAsia="en-US"/>
        </w:rPr>
      </w:pPr>
      <w:proofErr w:type="gramStart"/>
      <w:r w:rsidRPr="006B0AC4">
        <w:rPr>
          <w:rFonts w:cs="Arial"/>
          <w:bCs/>
          <w:iCs/>
          <w:u w:val="single"/>
          <w:lang w:val="en-GB" w:eastAsia="en-US"/>
        </w:rPr>
        <w:t>c</w:t>
      </w:r>
      <w:proofErr w:type="gramEnd"/>
      <w:r w:rsidRPr="006B0AC4">
        <w:rPr>
          <w:rFonts w:cs="Arial"/>
          <w:bCs/>
          <w:iCs/>
          <w:u w:val="single"/>
          <w:lang w:val="en-GB" w:eastAsia="en-US"/>
        </w:rPr>
        <w:t>/ Financial security (guarantee) for the purchased oil product</w:t>
      </w:r>
    </w:p>
    <w:p w:rsidR="006B0AC4" w:rsidRPr="006B0AC4" w:rsidRDefault="006B0AC4" w:rsidP="006B0AC4">
      <w:pPr>
        <w:ind w:left="360"/>
        <w:jc w:val="both"/>
        <w:rPr>
          <w:rFonts w:cs="Arial"/>
          <w:bCs/>
          <w:iCs/>
          <w:lang w:val="en-GB" w:eastAsia="en-US"/>
        </w:rPr>
      </w:pPr>
      <w:r w:rsidRPr="006B0AC4">
        <w:rPr>
          <w:rFonts w:cs="Arial"/>
          <w:bCs/>
          <w:iCs/>
          <w:lang w:val="en-GB" w:eastAsia="en-US"/>
        </w:rPr>
        <w:t>See Appendix 4 – Draft Contracts</w:t>
      </w:r>
    </w:p>
    <w:p w:rsidR="006B0AC4" w:rsidRPr="006B0AC4" w:rsidRDefault="006B0AC4" w:rsidP="006B0AC4">
      <w:pPr>
        <w:ind w:left="360"/>
        <w:jc w:val="both"/>
        <w:rPr>
          <w:rFonts w:cs="Arial"/>
          <w:bCs/>
          <w:iCs/>
          <w:lang w:val="en-GB" w:eastAsia="en-US"/>
        </w:rPr>
      </w:pPr>
    </w:p>
    <w:p w:rsidR="00853A8F" w:rsidRPr="00853A8F" w:rsidRDefault="006B0AC4" w:rsidP="00853A8F">
      <w:pPr>
        <w:jc w:val="both"/>
        <w:rPr>
          <w:rFonts w:cs="Arial"/>
          <w:lang w:val="en-GB"/>
        </w:rPr>
      </w:pPr>
      <w:r w:rsidRPr="006B0AC4">
        <w:rPr>
          <w:rFonts w:cs="Arial"/>
          <w:lang w:val="en-GB"/>
        </w:rPr>
        <w:t>The guarantees have to be issued by the first grade bank, the suretyship shall be issued by the first grade insurance company.</w:t>
      </w:r>
      <w:r w:rsidR="00853A8F">
        <w:rPr>
          <w:rFonts w:cs="Arial"/>
          <w:lang w:val="en-GB"/>
        </w:rPr>
        <w:t xml:space="preserve"> </w:t>
      </w:r>
      <w:r w:rsidR="00853A8F" w:rsidRPr="00853A8F">
        <w:rPr>
          <w:rFonts w:cs="Arial"/>
          <w:lang w:val="en-GB"/>
        </w:rPr>
        <w:t>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rsidR="006B0AC4" w:rsidRPr="006B0AC4" w:rsidRDefault="006B0AC4" w:rsidP="00853A8F">
      <w:pPr>
        <w:jc w:val="both"/>
        <w:rPr>
          <w:rFonts w:cs="Arial"/>
          <w:lang w:val="en-GB"/>
        </w:rPr>
      </w:pPr>
    </w:p>
    <w:p w:rsidR="006B0AC4" w:rsidRPr="00C11F8F" w:rsidRDefault="006B0AC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Content and form of tenders</w:t>
      </w:r>
    </w:p>
    <w:p w:rsidR="00543EAB" w:rsidRPr="00C11F8F" w:rsidRDefault="00543EAB" w:rsidP="00F04C45">
      <w:pPr>
        <w:pStyle w:val="Telobesedila"/>
        <w:tabs>
          <w:tab w:val="num" w:pos="0"/>
        </w:tabs>
        <w:ind w:left="708"/>
        <w:rPr>
          <w:rFonts w:cs="Arial"/>
          <w:szCs w:val="22"/>
        </w:rPr>
      </w:pPr>
      <w:r w:rsidRPr="00C11F8F">
        <w:rPr>
          <w:rFonts w:cs="Arial"/>
          <w:szCs w:val="22"/>
        </w:rPr>
        <w:t>The tenderer shall submit the following documentation:</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Information concerning the tenderer – Appendix 1</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Priced bill of quantities – Appendix 4</w:t>
      </w:r>
    </w:p>
    <w:p w:rsidR="00543EAB" w:rsidRPr="00C11F8F" w:rsidRDefault="00543EAB" w:rsidP="00227074">
      <w:pPr>
        <w:pStyle w:val="Telobesedila"/>
        <w:numPr>
          <w:ilvl w:val="1"/>
          <w:numId w:val="20"/>
        </w:numPr>
        <w:tabs>
          <w:tab w:val="clear" w:pos="1440"/>
          <w:tab w:val="num" w:pos="426"/>
          <w:tab w:val="num" w:pos="1701"/>
        </w:tabs>
        <w:spacing w:after="120"/>
        <w:ind w:left="708" w:firstLine="0"/>
        <w:rPr>
          <w:rFonts w:cs="Arial"/>
          <w:szCs w:val="22"/>
        </w:rPr>
      </w:pPr>
      <w:r w:rsidRPr="00C11F8F">
        <w:rPr>
          <w:rFonts w:cs="Arial"/>
          <w:szCs w:val="22"/>
        </w:rPr>
        <w:t>The tender form serving also as the contract form, filled out, initialled on each page, signed on the last page and featuring a stamp/seal – Appendix 5</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lang w:val="en-US"/>
        </w:rPr>
      </w:pPr>
      <w:r w:rsidRPr="00C11F8F">
        <w:rPr>
          <w:rFonts w:cs="Arial"/>
          <w:szCs w:val="22"/>
        </w:rPr>
        <w:t>A copy of tender security</w:t>
      </w:r>
      <w:r w:rsidRPr="00C11F8F">
        <w:rPr>
          <w:rFonts w:cs="Arial"/>
          <w:szCs w:val="22"/>
          <w:lang w:val="en-US"/>
        </w:rPr>
        <w:t xml:space="preserve"> – Appendix 6</w:t>
      </w: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C11F8F">
        <w:rPr>
          <w:rFonts w:ascii="Arial" w:hAnsi="Arial" w:cs="Arial"/>
          <w:bCs/>
          <w:iCs/>
          <w:lang w:val="en-US"/>
        </w:rPr>
        <w:t>)</w:t>
      </w:r>
    </w:p>
    <w:p w:rsidR="00543EAB" w:rsidRPr="00C11F8F" w:rsidRDefault="00543EAB" w:rsidP="00227074">
      <w:pPr>
        <w:pStyle w:val="Odstavekseznama"/>
        <w:tabs>
          <w:tab w:val="num" w:pos="0"/>
          <w:tab w:val="num" w:pos="993"/>
        </w:tabs>
        <w:ind w:left="708"/>
        <w:rPr>
          <w:rFonts w:ascii="Arial" w:hAnsi="Arial" w:cs="Arial"/>
          <w:bCs/>
          <w:iCs/>
          <w:lang w:val="en-US"/>
        </w:rPr>
      </w:pP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bCs/>
          <w:iCs/>
          <w:lang w:val="en-US"/>
        </w:rPr>
        <w:t>The signed statement concerning the participation of natural persons and legal entities in the ownership of the participating company – Appendix 10</w:t>
      </w:r>
    </w:p>
    <w:p w:rsidR="00543EAB" w:rsidRPr="00C11F8F" w:rsidRDefault="00543EAB" w:rsidP="00227074">
      <w:pPr>
        <w:pStyle w:val="Odstavekseznama"/>
        <w:tabs>
          <w:tab w:val="num" w:pos="0"/>
          <w:tab w:val="num" w:pos="993"/>
        </w:tabs>
        <w:ind w:left="708"/>
        <w:rPr>
          <w:rFonts w:ascii="Arial" w:hAnsi="Arial" w:cs="Arial"/>
          <w:bCs/>
          <w:iCs/>
          <w:lang w:val="en-US"/>
        </w:rPr>
      </w:pPr>
    </w:p>
    <w:p w:rsidR="002860FB" w:rsidRPr="00D517BE" w:rsidRDefault="00543EAB" w:rsidP="00D517BE">
      <w:pPr>
        <w:pStyle w:val="Telobesedila"/>
        <w:numPr>
          <w:ilvl w:val="1"/>
          <w:numId w:val="20"/>
        </w:numPr>
        <w:tabs>
          <w:tab w:val="clear" w:pos="1440"/>
          <w:tab w:val="num" w:pos="0"/>
          <w:tab w:val="num" w:pos="993"/>
        </w:tabs>
        <w:spacing w:after="120"/>
        <w:ind w:left="708" w:firstLine="0"/>
        <w:rPr>
          <w:rFonts w:cs="Arial"/>
          <w:szCs w:val="22"/>
        </w:rPr>
      </w:pPr>
      <w:r w:rsidRPr="00C11F8F">
        <w:rPr>
          <w:rFonts w:cs="Arial"/>
          <w:szCs w:val="22"/>
        </w:rPr>
        <w:t>The ESPD form</w:t>
      </w:r>
      <w:r w:rsidR="00C11F8F">
        <w:rPr>
          <w:rFonts w:cs="Arial"/>
          <w:szCs w:val="22"/>
        </w:rPr>
        <w:t xml:space="preserve"> – Appendix 11</w:t>
      </w:r>
    </w:p>
    <w:p w:rsidR="002860FB" w:rsidRPr="00C11F8F" w:rsidRDefault="002860FB"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Special terms and conditions, i.e. requirements posed by the Contracting Authority</w:t>
      </w:r>
    </w:p>
    <w:p w:rsidR="005007F3"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I</w:t>
      </w:r>
      <w:r w:rsidRPr="00BF0ABC">
        <w:rPr>
          <w:rFonts w:ascii="Arial" w:eastAsia="Times New Roman" w:hAnsi="Arial" w:cs="Arial"/>
          <w:lang w:val="en-GB"/>
        </w:rPr>
        <w:t xml:space="preserve">t will be possible to add 2 different types of biodiesel (2 × 55 m3 reservoir) and 2 different types of additives </w:t>
      </w:r>
      <w:r>
        <w:rPr>
          <w:rFonts w:ascii="Arial" w:eastAsia="Times New Roman" w:hAnsi="Arial" w:cs="Arial"/>
          <w:lang w:val="en-GB"/>
        </w:rPr>
        <w:t>when diesel fuel is discharged (</w:t>
      </w:r>
      <w:r w:rsidRPr="00BF0ABC">
        <w:rPr>
          <w:rFonts w:ascii="Arial" w:eastAsia="Times New Roman" w:hAnsi="Arial" w:cs="Arial"/>
          <w:lang w:val="en-GB"/>
        </w:rPr>
        <w:t>for the case of several contractor</w:t>
      </w:r>
      <w:r>
        <w:rPr>
          <w:rFonts w:ascii="Arial" w:eastAsia="Times New Roman" w:hAnsi="Arial" w:cs="Arial"/>
          <w:lang w:val="en-GB"/>
        </w:rPr>
        <w:t>s);</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 xml:space="preserve">The additives are to be supplied in 1,000 l containers </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F</w:t>
      </w:r>
      <w:r w:rsidRPr="00BF0ABC">
        <w:rPr>
          <w:rFonts w:ascii="Arial" w:eastAsia="Times New Roman" w:hAnsi="Arial" w:cs="Arial"/>
          <w:lang w:val="en-GB"/>
        </w:rPr>
        <w:t xml:space="preserve">uel </w:t>
      </w:r>
      <w:r>
        <w:rPr>
          <w:rFonts w:ascii="Arial" w:eastAsia="Times New Roman" w:hAnsi="Arial" w:cs="Arial"/>
          <w:lang w:val="en-GB"/>
        </w:rPr>
        <w:t>discharge</w:t>
      </w:r>
      <w:r w:rsidRPr="00BF0ABC">
        <w:rPr>
          <w:rFonts w:ascii="Arial" w:eastAsia="Times New Roman" w:hAnsi="Arial" w:cs="Arial"/>
          <w:lang w:val="en-GB"/>
        </w:rPr>
        <w:t xml:space="preserve"> may be carried out by tanker trucks or rail tankers, with the addition of biodiesel and / or additives only possible when </w:t>
      </w:r>
      <w:r>
        <w:rPr>
          <w:rFonts w:ascii="Arial" w:eastAsia="Times New Roman" w:hAnsi="Arial" w:cs="Arial"/>
          <w:lang w:val="en-GB"/>
        </w:rPr>
        <w:t>discharged</w:t>
      </w:r>
      <w:r w:rsidRPr="00BF0ABC">
        <w:rPr>
          <w:rFonts w:ascii="Arial" w:eastAsia="Times New Roman" w:hAnsi="Arial" w:cs="Arial"/>
          <w:lang w:val="en-GB"/>
        </w:rPr>
        <w:t xml:space="preserve"> tanker trucks</w:t>
      </w:r>
    </w:p>
    <w:p w:rsidR="00543EAB" w:rsidRPr="00C11F8F" w:rsidRDefault="00543EAB"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 xml:space="preserve">Regardless of the offered quantity for the exchange of the petroleum product, the Contracting Authority reserves the right to place with the selected tenderer an order only for </w:t>
      </w:r>
      <w:r w:rsidR="00D517BE">
        <w:rPr>
          <w:rFonts w:ascii="Arial" w:eastAsia="Times New Roman" w:hAnsi="Arial" w:cs="Arial"/>
          <w:lang w:val="en-GB"/>
        </w:rPr>
        <w:t>one or for two lots</w:t>
      </w:r>
      <w:r w:rsidRPr="00C11F8F">
        <w:rPr>
          <w:rFonts w:ascii="Arial" w:eastAsia="Times New Roman" w:hAnsi="Arial" w:cs="Arial"/>
          <w:lang w:val="en-GB"/>
        </w:rPr>
        <w:t>.</w:t>
      </w:r>
    </w:p>
    <w:p w:rsidR="006B0AC4" w:rsidRPr="00C11F8F" w:rsidRDefault="006B0AC4"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In the course of the execution of the subject-matter of the contract, the successful tenderer may take the samples of the petroleum product held in the oil tanks and/or road tankers, that is, in the rail tankers;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The storage operator will check the quality of the petroleum product released and supplied/delivered petroleum product by taking samples from the road tanker and/or rail tankers;</w:t>
      </w:r>
    </w:p>
    <w:p w:rsidR="006B0AC4" w:rsidRPr="006B0AC4" w:rsidRDefault="006B0AC4" w:rsidP="00077F1E">
      <w:pPr>
        <w:numPr>
          <w:ilvl w:val="1"/>
          <w:numId w:val="14"/>
        </w:numPr>
        <w:tabs>
          <w:tab w:val="clear" w:pos="1440"/>
          <w:tab w:val="num" w:pos="732"/>
        </w:tabs>
        <w:ind w:left="732"/>
        <w:jc w:val="both"/>
        <w:rPr>
          <w:color w:val="000000"/>
          <w:lang w:val="en-GB"/>
        </w:rPr>
      </w:pPr>
      <w:r w:rsidRPr="006B0AC4">
        <w:rPr>
          <w:color w:val="000000"/>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rsidR="006B0AC4" w:rsidRPr="006B0AC4" w:rsidRDefault="006B0AC4" w:rsidP="00077F1E">
      <w:pPr>
        <w:numPr>
          <w:ilvl w:val="1"/>
          <w:numId w:val="14"/>
        </w:numPr>
        <w:tabs>
          <w:tab w:val="clear" w:pos="1440"/>
          <w:tab w:val="num" w:pos="732"/>
        </w:tabs>
        <w:ind w:left="732"/>
        <w:jc w:val="both"/>
        <w:rPr>
          <w:bCs/>
          <w:iCs/>
          <w:color w:val="000000"/>
          <w:lang w:val="en-GB" w:eastAsia="en-US"/>
        </w:rPr>
      </w:pPr>
      <w:r w:rsidRPr="006B0AC4">
        <w:rPr>
          <w:color w:val="000000"/>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 xml:space="preserve">The successful tenderer are required to submit to the contracting authority and to the storage operator the information about the transport (registration numbers of road tank cars, names of drivers of road tank cars, information about the railway transport, schedule ...) at least </w:t>
      </w:r>
      <w:r w:rsidR="00077F1E">
        <w:rPr>
          <w:color w:val="000000"/>
          <w:lang w:val="en-GB" w:eastAsia="en-US"/>
        </w:rPr>
        <w:t>3</w:t>
      </w:r>
      <w:r w:rsidRPr="006B0AC4">
        <w:rPr>
          <w:color w:val="000000"/>
          <w:lang w:val="en-GB" w:eastAsia="en-US"/>
        </w:rPr>
        <w:t xml:space="preserve"> working days before lifting the product;</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The wording of the bank guarantees and other financial guarantees submitted by Tenderers must not deviate significantly from the wording of the sample forms enclosed to the Tender Documentation.</w:t>
      </w:r>
    </w:p>
    <w:p w:rsidR="006B0AC4" w:rsidRPr="006B0AC4" w:rsidRDefault="006B0AC4" w:rsidP="006B0AC4">
      <w:pPr>
        <w:jc w:val="both"/>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Period of validity of tenders: </w:t>
      </w:r>
    </w:p>
    <w:p w:rsidR="006B0AC4" w:rsidRPr="006B0AC4" w:rsidRDefault="006B0AC4" w:rsidP="006B0AC4">
      <w:pPr>
        <w:jc w:val="both"/>
        <w:rPr>
          <w:rFonts w:cs="Arial"/>
          <w:lang w:val="en-GB"/>
        </w:rPr>
      </w:pPr>
      <w:r w:rsidRPr="006B0AC4">
        <w:rPr>
          <w:rFonts w:cs="Arial"/>
          <w:lang w:val="en-GB"/>
        </w:rPr>
        <w:t xml:space="preserve">Tenders shall remain valid </w:t>
      </w:r>
      <w:r w:rsidR="002860FB">
        <w:rPr>
          <w:rFonts w:cs="Arial"/>
          <w:lang w:val="en-GB"/>
        </w:rPr>
        <w:t>6</w:t>
      </w:r>
      <w:r w:rsidRPr="006B0AC4">
        <w:rPr>
          <w:rFonts w:cs="Arial"/>
          <w:lang w:val="en-GB"/>
        </w:rPr>
        <w:t>0 days after the opening of tenders.</w:t>
      </w:r>
    </w:p>
    <w:p w:rsidR="006B0AC4" w:rsidRPr="006B0AC4" w:rsidRDefault="006B0AC4" w:rsidP="006B0AC4">
      <w:pPr>
        <w:ind w:left="720"/>
        <w:jc w:val="both"/>
        <w:rPr>
          <w:u w:val="single"/>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Additional information:</w:t>
      </w:r>
    </w:p>
    <w:p w:rsidR="006B0AC4" w:rsidRPr="006B0AC4" w:rsidRDefault="006B0AC4" w:rsidP="006B0AC4">
      <w:pPr>
        <w:ind w:left="283"/>
        <w:jc w:val="both"/>
        <w:rPr>
          <w:rFonts w:cs="Arial"/>
          <w:bCs/>
          <w:iCs/>
          <w:lang w:val="en-GB" w:eastAsia="en-US"/>
        </w:rPr>
      </w:pPr>
      <w:r w:rsidRPr="006B0AC4">
        <w:rPr>
          <w:rFonts w:cs="Arial"/>
          <w:bCs/>
          <w:iCs/>
          <w:lang w:val="en-GB" w:eastAsia="en-US"/>
        </w:rPr>
        <w:t>The tenderers are kindly asked to check the possible obstacles when transporting the petroleum product.</w:t>
      </w:r>
    </w:p>
    <w:p w:rsidR="006B0AC4" w:rsidRPr="006B0AC4" w:rsidRDefault="006B0AC4" w:rsidP="006B0AC4">
      <w:pPr>
        <w:ind w:left="1080"/>
        <w:jc w:val="both"/>
        <w:rPr>
          <w:rFonts w:cs="Arial"/>
          <w:bCs/>
          <w:iCs/>
          <w:lang w:val="en-GB" w:eastAsia="en-US"/>
        </w:rPr>
      </w:pPr>
    </w:p>
    <w:p w:rsidR="006B0AC4" w:rsidRPr="00F04C45" w:rsidRDefault="006B0AC4" w:rsidP="00F04C45">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Technical characteristics of the storage facilities/tank farms</w:t>
      </w:r>
    </w:p>
    <w:p w:rsidR="006B0AC4" w:rsidRPr="006B0AC4" w:rsidRDefault="006B0AC4" w:rsidP="006B0AC4">
      <w:pPr>
        <w:ind w:left="426"/>
        <w:rPr>
          <w:rFonts w:cs="Arial"/>
          <w:b/>
          <w:lang w:val="en-GB" w:eastAsia="en-US"/>
        </w:rPr>
      </w:pPr>
    </w:p>
    <w:p w:rsidR="006B0AC4" w:rsidRPr="006B0AC4" w:rsidRDefault="006B0AC4" w:rsidP="006B0AC4">
      <w:pPr>
        <w:ind w:left="360"/>
        <w:rPr>
          <w:rFonts w:cs="Arial"/>
          <w:lang w:val="en-GB" w:eastAsia="en-US"/>
        </w:rPr>
      </w:pPr>
      <w:r w:rsidRPr="006B0AC4">
        <w:rPr>
          <w:rFonts w:cs="Arial"/>
          <w:lang w:val="en-GB" w:eastAsia="en-US"/>
        </w:rPr>
        <w:t>Contact person:</w:t>
      </w:r>
      <w:r w:rsidRPr="006B0AC4">
        <w:rPr>
          <w:rFonts w:cs="Arial"/>
          <w:lang w:val="en-GB" w:eastAsia="en-US"/>
        </w:rPr>
        <w:tab/>
        <w:t>Marko Naraločnik, Lojze Ilc</w:t>
      </w:r>
    </w:p>
    <w:p w:rsidR="006B0AC4" w:rsidRPr="006B0AC4" w:rsidRDefault="006B0AC4" w:rsidP="006B0AC4">
      <w:pPr>
        <w:ind w:left="360"/>
        <w:rPr>
          <w:i/>
          <w:iCs/>
          <w:lang w:val="en-GB" w:eastAsia="en-US"/>
        </w:rPr>
      </w:pPr>
      <w:r w:rsidRPr="006B0AC4">
        <w:rPr>
          <w:rFonts w:cs="Arial"/>
          <w:lang w:val="en-GB" w:eastAsia="en-US"/>
        </w:rPr>
        <w:t>Tel/e-mail:</w:t>
      </w:r>
      <w:r w:rsidRPr="006B0AC4">
        <w:rPr>
          <w:rFonts w:cs="Arial"/>
          <w:lang w:val="en-GB" w:eastAsia="en-US"/>
        </w:rPr>
        <w:tab/>
      </w:r>
      <w:r w:rsidRPr="006B0AC4">
        <w:rPr>
          <w:rFonts w:cs="Arial"/>
          <w:lang w:val="en-GB" w:eastAsia="en-US"/>
        </w:rPr>
        <w:tab/>
      </w:r>
      <w:r w:rsidRPr="006B0AC4">
        <w:rPr>
          <w:i/>
          <w:iCs/>
          <w:lang w:val="en-GB" w:eastAsia="en-US"/>
        </w:rPr>
        <w:t xml:space="preserve">00386 1 589 73 22, 00386 41 791 195, 00386 1 589 73 07, 00386 31 507 </w:t>
      </w:r>
      <w:proofErr w:type="gramStart"/>
      <w:r w:rsidRPr="006B0AC4">
        <w:rPr>
          <w:i/>
          <w:iCs/>
          <w:lang w:val="en-GB" w:eastAsia="en-US"/>
        </w:rPr>
        <w:t>953 ,</w:t>
      </w:r>
      <w:proofErr w:type="gramEnd"/>
      <w:r w:rsidRPr="006B0AC4">
        <w:rPr>
          <w:i/>
          <w:iCs/>
          <w:lang w:val="en-GB" w:eastAsia="en-US"/>
        </w:rPr>
        <w:t xml:space="preserve"> </w:t>
      </w:r>
      <w:hyperlink r:id="rId17" w:history="1">
        <w:r w:rsidR="00D517BE" w:rsidRPr="004D5787">
          <w:rPr>
            <w:rStyle w:val="Hiperpovezava"/>
            <w:i/>
            <w:iCs/>
            <w:lang w:val="en-GB" w:eastAsia="en-US"/>
          </w:rPr>
          <w:t>marko.naralocnik@dbr.si</w:t>
        </w:r>
      </w:hyperlink>
      <w:r w:rsidRPr="006B0AC4">
        <w:rPr>
          <w:i/>
          <w:iCs/>
          <w:lang w:val="en-GB" w:eastAsia="en-US"/>
        </w:rPr>
        <w:t xml:space="preserve">, </w:t>
      </w:r>
      <w:hyperlink r:id="rId18" w:history="1">
        <w:r w:rsidR="00D517BE" w:rsidRPr="004D5787">
          <w:rPr>
            <w:rStyle w:val="Hiperpovezava"/>
            <w:i/>
            <w:iCs/>
            <w:lang w:val="en-GB" w:eastAsia="en-US"/>
          </w:rPr>
          <w:t>Lojze.ilc@dbr.si</w:t>
        </w:r>
      </w:hyperlink>
      <w:r w:rsidRPr="006B0AC4">
        <w:rPr>
          <w:i/>
          <w:iCs/>
          <w:lang w:val="en-GB" w:eastAsia="en-US"/>
        </w:rPr>
        <w:t xml:space="preserve"> </w:t>
      </w:r>
    </w:p>
    <w:p w:rsidR="006B0AC4" w:rsidRPr="006B0AC4" w:rsidRDefault="006B0AC4" w:rsidP="006B0AC4">
      <w:pPr>
        <w:ind w:left="2160" w:hanging="1800"/>
        <w:rPr>
          <w:rFonts w:cs="Arial"/>
          <w:lang w:val="en-GB" w:eastAsia="en-US"/>
        </w:rPr>
      </w:pPr>
    </w:p>
    <w:p w:rsidR="006B0AC4" w:rsidRPr="006B0AC4" w:rsidRDefault="006B0AC4" w:rsidP="006B0AC4">
      <w:pPr>
        <w:ind w:left="2160" w:hanging="1800"/>
        <w:rPr>
          <w:rFonts w:cs="Arial"/>
          <w:lang w:val="en-GB" w:eastAsia="en-US"/>
        </w:rPr>
      </w:pPr>
      <w:r w:rsidRPr="006B0AC4">
        <w:rPr>
          <w:rFonts w:cs="Arial"/>
          <w:lang w:val="en-GB" w:eastAsia="en-US"/>
        </w:rPr>
        <w:t>Operating hours:</w:t>
      </w:r>
      <w:r w:rsidRPr="006B0AC4">
        <w:rPr>
          <w:rFonts w:cs="Arial"/>
          <w:lang w:val="en-GB" w:eastAsia="en-US"/>
        </w:rPr>
        <w:tab/>
        <w:t>Monday – Friday from 7.00 until 15.00</w:t>
      </w:r>
    </w:p>
    <w:p w:rsidR="006B0AC4" w:rsidRPr="006B0AC4" w:rsidRDefault="006B0AC4" w:rsidP="006B0AC4">
      <w:pPr>
        <w:ind w:left="283"/>
        <w:rPr>
          <w:rFonts w:cs="Arial"/>
          <w:lang w:val="en-GB" w:eastAsia="en-US"/>
        </w:rPr>
      </w:pPr>
    </w:p>
    <w:p w:rsidR="006B0AC4" w:rsidRPr="006B0AC4" w:rsidRDefault="006B0AC4" w:rsidP="006B0AC4">
      <w:pPr>
        <w:ind w:left="360"/>
        <w:rPr>
          <w:rFonts w:cs="Arial"/>
          <w:lang w:val="en-GB" w:eastAsia="en-US"/>
        </w:rPr>
      </w:pPr>
      <w:r w:rsidRPr="006B0AC4">
        <w:rPr>
          <w:rFonts w:cs="Arial"/>
          <w:lang w:val="en-GB" w:eastAsia="en-US"/>
        </w:rPr>
        <w:t>Discharge of oil product:</w:t>
      </w:r>
    </w:p>
    <w:p w:rsidR="006B0AC4" w:rsidRPr="006B0AC4" w:rsidRDefault="006B0AC4" w:rsidP="006B0AC4">
      <w:pPr>
        <w:ind w:left="77" w:firstLine="720"/>
        <w:rPr>
          <w:rFonts w:cs="Arial"/>
          <w:lang w:val="en-GB" w:eastAsia="en-US"/>
        </w:rPr>
      </w:pPr>
      <w:r w:rsidRPr="006B0AC4">
        <w:rPr>
          <w:rFonts w:cs="Arial"/>
          <w:lang w:val="en-GB" w:eastAsia="en-US"/>
        </w:rPr>
        <w:t>Road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lastRenderedPageBreak/>
        <w:t xml:space="preserve">filling capacity 30 road tanker/day </w:t>
      </w:r>
      <w:r w:rsidRPr="006B0AC4">
        <w:rPr>
          <w:rFonts w:cs="Arial"/>
          <w:b/>
          <w:i/>
          <w:u w:val="single"/>
          <w:lang w:val="en-GB" w:eastAsia="en-US"/>
        </w:rPr>
        <w:t>or</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filling capacity 15 RTC’s/day</w:t>
      </w:r>
    </w:p>
    <w:p w:rsidR="006B0AC4" w:rsidRPr="006B0AC4" w:rsidRDefault="006B0AC4" w:rsidP="006B0AC4">
      <w:pPr>
        <w:ind w:left="437"/>
        <w:rPr>
          <w:rFonts w:cs="Arial"/>
          <w:lang w:val="en-GB" w:eastAsia="en-US"/>
        </w:rPr>
      </w:pPr>
      <w:r w:rsidRPr="006B0AC4">
        <w:rPr>
          <w:rFonts w:cs="Arial"/>
          <w:lang w:val="en-GB" w:eastAsia="en-US"/>
        </w:rPr>
        <w:t>Take-over of oil product:</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simultaneous emptying of 6 railcar tanks, capacity 8 RTC’s/day</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axle weight: 20 tonnes</w:t>
      </w:r>
    </w:p>
    <w:p w:rsidR="006B0AC4" w:rsidRPr="006B0AC4" w:rsidRDefault="006B0AC4" w:rsidP="006B0AC4">
      <w:pPr>
        <w:ind w:left="1157"/>
        <w:rPr>
          <w:rFonts w:cs="Arial"/>
          <w:lang w:val="en-GB" w:eastAsia="en-US"/>
        </w:rPr>
      </w:pPr>
    </w:p>
    <w:p w:rsidR="006B0AC4" w:rsidRPr="00C45FA3" w:rsidRDefault="006B0AC4" w:rsidP="006B0AC4">
      <w:pPr>
        <w:rPr>
          <w:rFonts w:cs="Arial"/>
          <w:strike/>
          <w:lang w:val="en-GB" w:eastAsia="en-US"/>
        </w:rPr>
      </w:pPr>
    </w:p>
    <w:p w:rsidR="006B0AC4" w:rsidRDefault="006B0AC4" w:rsidP="006B0AC4">
      <w:pPr>
        <w:spacing w:after="240"/>
        <w:ind w:left="284"/>
        <w:jc w:val="both"/>
        <w:rPr>
          <w:rFonts w:cs="Arial"/>
          <w:bCs/>
          <w:u w:val="single"/>
          <w:lang w:val="en-GB" w:eastAsia="en-US"/>
        </w:rPr>
      </w:pPr>
      <w:r w:rsidRPr="006B0AC4">
        <w:rPr>
          <w:rFonts w:cs="Arial"/>
          <w:bCs/>
          <w:u w:val="single"/>
          <w:lang w:val="en-GB" w:eastAsia="en-US"/>
        </w:rPr>
        <w:t>The Contracting Authority asks the Tenderers that prior to the submission of their tender they should align the technical characteristics and the time schedule with the Storage Operator.</w:t>
      </w:r>
    </w:p>
    <w:p w:rsidR="00BF3A32" w:rsidRPr="00991635" w:rsidRDefault="00BF3A32" w:rsidP="00BF3A32">
      <w:pPr>
        <w:overflowPunct w:val="0"/>
        <w:autoSpaceDE w:val="0"/>
        <w:autoSpaceDN w:val="0"/>
        <w:ind w:left="284"/>
        <w:jc w:val="both"/>
        <w:rPr>
          <w:rFonts w:cs="Arial"/>
        </w:rPr>
      </w:pPr>
      <w:r>
        <w:rPr>
          <w:rFonts w:cs="Arial"/>
        </w:rPr>
        <w:t xml:space="preserve">In </w:t>
      </w:r>
      <w:r w:rsidRPr="00262B0A">
        <w:rPr>
          <w:rFonts w:cs="Arial"/>
        </w:rPr>
        <w:t xml:space="preserve">case that several contractors are selected for the replacement of the stocks of petroleum products, the Agency (ZRSBR) </w:t>
      </w:r>
      <w:r>
        <w:rPr>
          <w:rFonts w:cs="Arial"/>
        </w:rPr>
        <w:t>may</w:t>
      </w:r>
      <w:r w:rsidRPr="00262B0A">
        <w:rPr>
          <w:rFonts w:cs="Arial"/>
        </w:rPr>
        <w:t xml:space="preserve"> call a meeting before the contracts start to withdraw the stocks with their representatives and with the storage facility operator in order to agree the terms and conditions for removing the petroleum products from the tanks an</w:t>
      </w:r>
      <w:r w:rsidR="00D517BE">
        <w:rPr>
          <w:rFonts w:cs="Arial"/>
        </w:rPr>
        <w:t>d for delivering fresh stocks.</w:t>
      </w:r>
    </w:p>
    <w:p w:rsidR="00BF3A32" w:rsidRPr="00262B0A" w:rsidRDefault="00BF3A32" w:rsidP="00BF3A32">
      <w:pPr>
        <w:overflowPunct w:val="0"/>
        <w:autoSpaceDE w:val="0"/>
        <w:autoSpaceDN w:val="0"/>
        <w:ind w:left="284"/>
        <w:jc w:val="both"/>
      </w:pPr>
      <w:r w:rsidRPr="00262B0A">
        <w:rPr>
          <w:rFonts w:cs="Arial"/>
        </w:rPr>
        <w:t> </w:t>
      </w:r>
    </w:p>
    <w:p w:rsidR="00BF3A32" w:rsidRPr="00262B0A" w:rsidRDefault="00BF3A32" w:rsidP="00BF3A32">
      <w:pPr>
        <w:ind w:left="284"/>
        <w:jc w:val="both"/>
        <w:rPr>
          <w:rFonts w:cs="Arial"/>
        </w:rPr>
      </w:pPr>
      <w:r w:rsidRPr="00262B0A">
        <w:rPr>
          <w:rFonts w:cs="Arial"/>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rsidR="00BF3A32" w:rsidRPr="003C6216" w:rsidRDefault="00BF3A32" w:rsidP="00BF3A32">
      <w:pPr>
        <w:pStyle w:val="Telobesedila-zamik3"/>
        <w:spacing w:after="0"/>
        <w:ind w:left="284"/>
        <w:rPr>
          <w:rFonts w:cs="Arial"/>
          <w:sz w:val="22"/>
          <w:szCs w:val="22"/>
        </w:rPr>
      </w:pPr>
    </w:p>
    <w:p w:rsidR="00543EAB" w:rsidRPr="00C11F8F" w:rsidRDefault="00543EAB" w:rsidP="00543EAB">
      <w:pPr>
        <w:pStyle w:val="Telobesedila-zamik3"/>
        <w:numPr>
          <w:ilvl w:val="0"/>
          <w:numId w:val="20"/>
        </w:numPr>
        <w:tabs>
          <w:tab w:val="clear" w:pos="360"/>
          <w:tab w:val="num" w:pos="284"/>
        </w:tabs>
        <w:spacing w:after="0" w:line="276" w:lineRule="auto"/>
        <w:ind w:left="284" w:firstLine="0"/>
        <w:jc w:val="both"/>
        <w:rPr>
          <w:rFonts w:cs="Arial"/>
          <w:b/>
          <w:sz w:val="22"/>
          <w:szCs w:val="22"/>
          <w:u w:val="single"/>
          <w:lang w:val="en-US"/>
        </w:rPr>
      </w:pPr>
      <w:bookmarkStart w:id="3" w:name="_Toc336851761"/>
      <w:bookmarkStart w:id="4" w:name="_Toc336851809"/>
      <w:r w:rsidRPr="00C11F8F">
        <w:rPr>
          <w:rFonts w:cs="Arial"/>
          <w:b/>
          <w:sz w:val="22"/>
          <w:szCs w:val="22"/>
          <w:u w:val="single"/>
        </w:rPr>
        <w:t>Notice on the decision to award a public procurement contract</w:t>
      </w:r>
    </w:p>
    <w:p w:rsidR="00543EAB" w:rsidRPr="007177F5" w:rsidRDefault="00543EAB" w:rsidP="00543EAB">
      <w:pPr>
        <w:tabs>
          <w:tab w:val="num" w:pos="0"/>
        </w:tabs>
        <w:spacing w:line="276" w:lineRule="auto"/>
        <w:ind w:left="284"/>
        <w:rPr>
          <w:rFonts w:cs="Arial"/>
        </w:rPr>
      </w:pPr>
      <w:r w:rsidRPr="00C11F8F">
        <w:rPr>
          <w:rFonts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rsidR="00543EAB" w:rsidRPr="007177F5" w:rsidRDefault="00543EAB" w:rsidP="00543EAB">
      <w:pPr>
        <w:tabs>
          <w:tab w:val="num" w:pos="0"/>
        </w:tabs>
        <w:spacing w:line="276" w:lineRule="auto"/>
        <w:ind w:left="284"/>
        <w:rPr>
          <w:rFonts w:cs="Arial"/>
        </w:rPr>
      </w:pPr>
    </w:p>
    <w:bookmarkEnd w:id="3"/>
    <w:bookmarkEnd w:id="4"/>
    <w:p w:rsidR="007177F5" w:rsidRPr="00C11F8F" w:rsidRDefault="007177F5" w:rsidP="007177F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C11F8F">
        <w:rPr>
          <w:rFonts w:cs="Arial"/>
          <w:b/>
          <w:sz w:val="22"/>
          <w:szCs w:val="22"/>
          <w:u w:val="single"/>
        </w:rPr>
        <w:t>Withdrawal from the performance of a public contract</w:t>
      </w:r>
    </w:p>
    <w:p w:rsidR="00543EAB" w:rsidRPr="00C11F8F" w:rsidRDefault="002860FB" w:rsidP="007177F5">
      <w:pPr>
        <w:pStyle w:val="Odstavekseznama"/>
        <w:tabs>
          <w:tab w:val="num" w:pos="0"/>
        </w:tabs>
        <w:ind w:left="360"/>
        <w:rPr>
          <w:rFonts w:ascii="Arial" w:hAnsi="Arial" w:cs="Arial"/>
        </w:rPr>
      </w:pPr>
      <w:r w:rsidRPr="00C11F8F">
        <w:rPr>
          <w:rFonts w:ascii="Arial" w:hAnsi="Arial" w:cs="Arial"/>
        </w:rPr>
        <w:t>In accordance with th</w:t>
      </w:r>
      <w:r w:rsidR="00543EAB" w:rsidRPr="00C11F8F">
        <w:rPr>
          <w:rFonts w:ascii="Arial" w:hAnsi="Arial" w:cs="Arial"/>
        </w:rPr>
        <w:t>e p</w:t>
      </w:r>
      <w:r w:rsidRPr="00C11F8F">
        <w:rPr>
          <w:rFonts w:ascii="Arial" w:hAnsi="Arial" w:cs="Arial"/>
        </w:rPr>
        <w:t>r</w:t>
      </w:r>
      <w:r w:rsidR="00543EAB" w:rsidRPr="00C11F8F">
        <w:rPr>
          <w:rFonts w:ascii="Arial" w:hAnsi="Arial" w:cs="Arial"/>
        </w:rPr>
        <w:t>ovisions of 8</w:t>
      </w:r>
      <w:r w:rsidR="00543EAB" w:rsidRPr="00C11F8F">
        <w:rPr>
          <w:rFonts w:ascii="Arial" w:hAnsi="Arial" w:cs="Arial"/>
          <w:vertAlign w:val="superscript"/>
        </w:rPr>
        <w:t>th</w:t>
      </w:r>
      <w:r w:rsidR="00543EAB" w:rsidRPr="00C11F8F">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rsidR="006B0AC4" w:rsidRPr="006B0AC4" w:rsidRDefault="006B0AC4" w:rsidP="006B0AC4">
      <w:pPr>
        <w:overflowPunct w:val="0"/>
        <w:autoSpaceDE w:val="0"/>
        <w:autoSpaceDN w:val="0"/>
        <w:ind w:left="284"/>
        <w:jc w:val="both"/>
        <w:rPr>
          <w:lang w:val="en-GB"/>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Conclusion of the Contract</w:t>
      </w:r>
    </w:p>
    <w:p w:rsidR="006B0AC4" w:rsidRPr="006B0AC4" w:rsidRDefault="006B0AC4" w:rsidP="006B0AC4">
      <w:pPr>
        <w:spacing w:after="120"/>
        <w:ind w:left="360"/>
        <w:jc w:val="both"/>
        <w:rPr>
          <w:rFonts w:cs="Arial"/>
          <w:lang w:val="en-GB" w:eastAsia="en-US"/>
        </w:rPr>
      </w:pPr>
      <w:r w:rsidRPr="006B0AC4">
        <w:rPr>
          <w:rFonts w:cs="Arial"/>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rsidR="006B0AC4" w:rsidRPr="006B0AC4" w:rsidRDefault="006B0AC4" w:rsidP="006B0AC4">
      <w:pPr>
        <w:spacing w:after="120"/>
        <w:ind w:left="360"/>
        <w:jc w:val="both"/>
        <w:rPr>
          <w:rFonts w:cs="Arial"/>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Review procedure</w:t>
      </w:r>
    </w:p>
    <w:p w:rsidR="006B0AC4" w:rsidRPr="006B0AC4" w:rsidRDefault="006B0AC4" w:rsidP="006B0AC4">
      <w:pPr>
        <w:spacing w:after="120"/>
        <w:ind w:left="360"/>
        <w:jc w:val="both"/>
        <w:rPr>
          <w:rFonts w:cs="Arial"/>
          <w:bCs/>
          <w:iCs/>
          <w:lang w:val="en-GB" w:eastAsia="en-US"/>
        </w:rPr>
      </w:pPr>
      <w:r w:rsidRPr="006B0AC4">
        <w:rPr>
          <w:bCs/>
          <w:iCs/>
          <w:szCs w:val="24"/>
          <w:lang w:val="en-GB" w:eastAsia="en-US"/>
        </w:rPr>
        <w:t xml:space="preserve">Legal protection of the Tenderers participating in the public procurement procedure is provided for by the review of the procedures for the award of contracts under the public </w:t>
      </w:r>
      <w:r w:rsidRPr="006B0AC4">
        <w:rPr>
          <w:bCs/>
          <w:iCs/>
          <w:szCs w:val="24"/>
          <w:lang w:val="en-GB" w:eastAsia="en-US"/>
        </w:rPr>
        <w:lastRenderedPageBreak/>
        <w:t>procurement procedure</w:t>
      </w:r>
      <w:r w:rsidRPr="006B0AC4">
        <w:rPr>
          <w:rFonts w:cs="Arial"/>
          <w:bCs/>
          <w:iCs/>
          <w:lang w:val="en-GB" w:eastAsia="en-US"/>
        </w:rPr>
        <w:t xml:space="preserve"> in accordance with the act governing the review of public procurement procedures. </w:t>
      </w:r>
    </w:p>
    <w:p w:rsidR="006B0AC4" w:rsidRPr="006B0AC4" w:rsidRDefault="006B0AC4" w:rsidP="006B0AC4">
      <w:pPr>
        <w:spacing w:after="240"/>
        <w:ind w:left="357"/>
        <w:jc w:val="both"/>
        <w:rPr>
          <w:rFonts w:cs="Arial"/>
          <w:bCs/>
          <w:iCs/>
          <w:lang w:val="en-GB" w:eastAsia="en-US"/>
        </w:rPr>
      </w:pPr>
      <w:r w:rsidRPr="006B0AC4">
        <w:rPr>
          <w:rFonts w:cs="Arial"/>
          <w:bCs/>
          <w:iCs/>
          <w:lang w:val="en-GB" w:eastAsia="en-US"/>
        </w:rPr>
        <w:t>The petitioner must pay a fee when filing the request in the bank account opened with the Ministry of Finance in accordance with the cited act.</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Obligation to transfer data/information</w:t>
      </w:r>
    </w:p>
    <w:p w:rsidR="006B0AC4" w:rsidRPr="006B0AC4" w:rsidRDefault="006B0AC4" w:rsidP="006B0AC4">
      <w:pPr>
        <w:ind w:left="720"/>
        <w:jc w:val="both"/>
        <w:rPr>
          <w:rFonts w:eastAsia="Calibri" w:cs="Arial"/>
          <w:lang w:val="en-GB" w:eastAsia="en-US"/>
        </w:rPr>
      </w:pPr>
      <w:r w:rsidRPr="006B0AC4">
        <w:rPr>
          <w:lang w:val="en-GB" w:eastAsia="en-US"/>
        </w:rPr>
        <w:t>The successful tenderer shall be obliged to submit the following data/information as requested by the contracting authority:</w:t>
      </w:r>
    </w:p>
    <w:p w:rsidR="006B0AC4" w:rsidRPr="006B0AC4" w:rsidRDefault="006B0AC4" w:rsidP="006B0AC4">
      <w:pPr>
        <w:numPr>
          <w:ilvl w:val="1"/>
          <w:numId w:val="14"/>
        </w:numPr>
        <w:jc w:val="both"/>
        <w:rPr>
          <w:lang w:val="en-GB" w:eastAsia="en-US"/>
        </w:rPr>
      </w:pPr>
      <w:r w:rsidRPr="006B0AC4">
        <w:rPr>
          <w:lang w:val="en-GB" w:eastAsia="en-US"/>
        </w:rPr>
        <w:t>regarding its founders, owners including silent partners, shareholders, limited partners or other owners with the particulars regarding the shares/stakes held by the aforementioned persons;</w:t>
      </w:r>
    </w:p>
    <w:p w:rsidR="006B0AC4" w:rsidRPr="006B0AC4" w:rsidRDefault="006B0AC4" w:rsidP="006B0AC4">
      <w:pPr>
        <w:numPr>
          <w:ilvl w:val="1"/>
          <w:numId w:val="14"/>
        </w:numPr>
        <w:jc w:val="both"/>
        <w:rPr>
          <w:sz w:val="16"/>
          <w:szCs w:val="16"/>
          <w:lang w:val="en-GB" w:eastAsia="en-US"/>
        </w:rPr>
      </w:pPr>
      <w:r w:rsidRPr="006B0AC4">
        <w:rPr>
          <w:lang w:val="en-GB" w:eastAsia="en-US"/>
        </w:rPr>
        <w:t>corporate entities considered to be its related/connected companies in accordance with the provisions of the law governing business enterprises.</w:t>
      </w:r>
    </w:p>
    <w:p w:rsidR="006B0AC4" w:rsidRPr="006B0AC4" w:rsidRDefault="006B0AC4" w:rsidP="006B0AC4">
      <w:pPr>
        <w:ind w:left="720"/>
        <w:jc w:val="both"/>
        <w:rPr>
          <w:rFonts w:cs="Arial"/>
          <w:bCs/>
          <w:iCs/>
          <w:u w:val="single"/>
          <w:lang w:val="en-GB" w:eastAsia="en-US"/>
        </w:rPr>
      </w:pPr>
    </w:p>
    <w:p w:rsidR="006B0AC4" w:rsidRPr="006B0AC4" w:rsidRDefault="006B0AC4" w:rsidP="006B0AC4">
      <w:pPr>
        <w:ind w:left="360"/>
        <w:jc w:val="both"/>
        <w:rPr>
          <w:rFonts w:cs="Arial"/>
          <w:bCs/>
          <w:iCs/>
          <w:lang w:val="en-GB"/>
        </w:rPr>
      </w:pPr>
      <w:r w:rsidRPr="006B0AC4">
        <w:rPr>
          <w:rFonts w:cs="Arial"/>
          <w:bCs/>
          <w:iCs/>
          <w:lang w:val="en-GB"/>
        </w:rPr>
        <w:t>The successful tenderer shall submit to the contracting authority the data/information referred to in the previous paragraph within eight days of the receipt of the request.</w:t>
      </w:r>
    </w:p>
    <w:p w:rsidR="00F04C45" w:rsidRPr="006B0AC4" w:rsidRDefault="00F04C45" w:rsidP="00853A8F">
      <w:pPr>
        <w:jc w:val="both"/>
        <w:rPr>
          <w:rFonts w:cs="Arial"/>
          <w:bCs/>
          <w:iCs/>
          <w:u w:val="single"/>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Final provisions</w:t>
      </w:r>
    </w:p>
    <w:p w:rsidR="006B0AC4" w:rsidRPr="006B0AC4" w:rsidRDefault="006B0AC4" w:rsidP="006B0AC4">
      <w:pPr>
        <w:ind w:left="360"/>
        <w:jc w:val="both"/>
        <w:rPr>
          <w:rFonts w:cs="Arial"/>
          <w:bCs/>
          <w:iCs/>
          <w:lang w:val="en-GB"/>
        </w:rPr>
      </w:pPr>
      <w:r w:rsidRPr="006B0AC4">
        <w:rPr>
          <w:rFonts w:cs="Arial"/>
          <w:bCs/>
          <w:iCs/>
          <w:lang w:val="en-GB"/>
        </w:rPr>
        <w:t>Irrespective of the result of the public procurement procedure, Tenderers shall not be eligible to any refunds of costs and expenses arising from and in connection with the preparations of tenders.</w:t>
      </w:r>
    </w:p>
    <w:p w:rsidR="006B0AC4" w:rsidRPr="006B0AC4" w:rsidRDefault="006B0AC4" w:rsidP="006B0AC4">
      <w:pPr>
        <w:ind w:firstLine="360"/>
        <w:jc w:val="both"/>
        <w:rPr>
          <w:rFonts w:cs="Arial"/>
          <w:lang w:val="en-GB"/>
        </w:rPr>
      </w:pPr>
      <w:r w:rsidRPr="006B0AC4">
        <w:rPr>
          <w:rFonts w:cs="Arial"/>
          <w:lang w:val="en-GB"/>
        </w:rPr>
        <w:t>Options are not allowed.</w:t>
      </w:r>
    </w:p>
    <w:p w:rsidR="006B0AC4" w:rsidRPr="006B0AC4" w:rsidRDefault="006B0AC4" w:rsidP="006B0AC4">
      <w:pPr>
        <w:ind w:left="360"/>
        <w:jc w:val="both"/>
        <w:rPr>
          <w:lang w:val="en-GB" w:eastAsia="en-US"/>
        </w:rPr>
      </w:pPr>
      <w:r w:rsidRPr="006B0AC4">
        <w:rPr>
          <w:lang w:val="en-GB" w:eastAsia="en-US"/>
        </w:rPr>
        <w:t>The tenderer that has failed to submit all requested documents will be eliminated from further tendering procedure in accordance with the provisions laid down in the</w:t>
      </w:r>
      <w:r w:rsidRPr="006B0AC4">
        <w:rPr>
          <w:rFonts w:ascii="Trebuchet MS" w:hAnsi="Trebuchet MS"/>
          <w:lang w:val="en-GB" w:eastAsia="en-US"/>
        </w:rPr>
        <w:t xml:space="preserve"> </w:t>
      </w:r>
      <w:r w:rsidRPr="006B0AC4">
        <w:rPr>
          <w:rFonts w:cs="Arial"/>
          <w:lang w:val="en-GB" w:eastAsia="en-US"/>
        </w:rPr>
        <w:t>Public Procurement Act (ZJN-3)</w:t>
      </w:r>
      <w:r w:rsidRPr="006B0AC4">
        <w:rPr>
          <w:lang w:val="en-GB" w:eastAsia="en-US"/>
        </w:rPr>
        <w:t>.</w:t>
      </w:r>
    </w:p>
    <w:p w:rsidR="006B0AC4" w:rsidRPr="00C11F8F" w:rsidRDefault="006B0AC4" w:rsidP="006B0AC4">
      <w:pPr>
        <w:spacing w:after="240"/>
        <w:ind w:left="357"/>
        <w:jc w:val="both"/>
        <w:rPr>
          <w:rFonts w:cs="Arial"/>
          <w:lang w:val="en-GB"/>
        </w:rPr>
      </w:pPr>
      <w:r w:rsidRPr="006B0AC4">
        <w:rPr>
          <w:rFonts w:cs="Arial"/>
          <w:lang w:val="en-GB"/>
        </w:rPr>
        <w:t xml:space="preserve">The tenders submitted by those Tenderers that have been the subject of a judgement which has the force of </w:t>
      </w:r>
      <w:r w:rsidRPr="006B0AC4">
        <w:rPr>
          <w:rFonts w:cs="Arial"/>
          <w:i/>
          <w:lang w:val="en-GB"/>
        </w:rPr>
        <w:t>res judicata</w:t>
      </w:r>
      <w:r w:rsidRPr="006B0AC4">
        <w:rPr>
          <w:rFonts w:cs="Arial"/>
          <w:lang w:val="en-GB"/>
        </w:rPr>
        <w:t xml:space="preserve"> for committing a violation defined in Article 22 of the Commodity Reserves Act or that have outstanding liabilities to the Contracting Authority for more than thirty days (the second paragraph of Article 18 of the Commodity Reserves </w:t>
      </w:r>
      <w:r w:rsidRPr="00C11F8F">
        <w:rPr>
          <w:rFonts w:cs="Arial"/>
          <w:lang w:val="en-GB"/>
        </w:rPr>
        <w:t>Act) will be eliminated from the further procedure.</w:t>
      </w:r>
    </w:p>
    <w:p w:rsidR="00671D5E" w:rsidRPr="009762A8" w:rsidRDefault="00543EAB" w:rsidP="009762A8">
      <w:pPr>
        <w:pStyle w:val="Telobesedila"/>
        <w:tabs>
          <w:tab w:val="num" w:pos="0"/>
        </w:tabs>
        <w:ind w:left="357"/>
        <w:rPr>
          <w:rFonts w:cs="Arial"/>
          <w:sz w:val="24"/>
          <w:szCs w:val="24"/>
        </w:rPr>
      </w:pPr>
      <w:r w:rsidRPr="00C11F8F">
        <w:rPr>
          <w:rFonts w:cs="Arial"/>
          <w:sz w:val="24"/>
          <w:szCs w:val="24"/>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w:t>
      </w:r>
      <w:bookmarkStart w:id="5" w:name="_GoBack"/>
      <w:bookmarkEnd w:id="5"/>
      <w:r w:rsidRPr="00C11F8F">
        <w:rPr>
          <w:rFonts w:cs="Arial"/>
          <w:sz w:val="24"/>
          <w:szCs w:val="24"/>
        </w:rPr>
        <w:t>, the tenderer shall be held liable to the Contracting Authority for all loss/damage caused to the Contracting Authority.</w:t>
      </w:r>
    </w:p>
    <w:sectPr w:rsidR="00671D5E" w:rsidRPr="009762A8" w:rsidSect="000012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592AF2">
      <w:rPr>
        <w:rStyle w:val="tevilkastrani"/>
        <w:noProof/>
        <w:sz w:val="20"/>
        <w:szCs w:val="20"/>
      </w:rPr>
      <w:t>13</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592AF2">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4"/>
      <w:gridCol w:w="4498"/>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BF0ABC">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BF0ABC">
            <w:rPr>
              <w:rStyle w:val="tevilkastrani"/>
              <w:rFonts w:cs="Arial"/>
              <w:noProof/>
            </w:rPr>
            <w:t>13</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37367E4"/>
    <w:multiLevelType w:val="hybridMultilevel"/>
    <w:tmpl w:val="E8B85E3A"/>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7CF1B1C"/>
    <w:multiLevelType w:val="hybridMultilevel"/>
    <w:tmpl w:val="B00426A4"/>
    <w:lvl w:ilvl="0" w:tplc="FFFFFFFF">
      <w:start w:val="1"/>
      <w:numFmt w:val="decimal"/>
      <w:lvlText w:val="%1."/>
      <w:lvlJc w:val="left"/>
      <w:pPr>
        <w:tabs>
          <w:tab w:val="num" w:pos="360"/>
        </w:tabs>
        <w:ind w:left="36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3"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9" w15:restartNumberingAfterBreak="0">
    <w:nsid w:val="6FF56117"/>
    <w:multiLevelType w:val="hybridMultilevel"/>
    <w:tmpl w:val="1D5CC02C"/>
    <w:lvl w:ilvl="0" w:tplc="6BD2D4B0">
      <w:start w:val="2"/>
      <w:numFmt w:val="bullet"/>
      <w:lvlText w:val="-"/>
      <w:lvlJc w:val="left"/>
      <w:pPr>
        <w:ind w:left="1428" w:hanging="360"/>
      </w:pPr>
      <w:rPr>
        <w:rFonts w:ascii="Arial" w:eastAsia="Times New Roman" w:hAnsi="Arial" w:cs="Aria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0"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7A4B60EE"/>
    <w:multiLevelType w:val="hybridMultilevel"/>
    <w:tmpl w:val="DAE054FE"/>
    <w:lvl w:ilvl="0" w:tplc="72AE0EB0">
      <w:numFmt w:val="bullet"/>
      <w:lvlText w:val="-"/>
      <w:lvlJc w:val="left"/>
      <w:pPr>
        <w:ind w:left="2136" w:hanging="360"/>
      </w:pPr>
      <w:rPr>
        <w:rFonts w:ascii="Arial" w:eastAsia="Times New Roman" w:hAnsi="Arial" w:cs="Arial" w:hint="default"/>
      </w:rPr>
    </w:lvl>
    <w:lvl w:ilvl="1" w:tplc="04240003">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num w:numId="1">
    <w:abstractNumId w:val="4"/>
  </w:num>
  <w:num w:numId="2">
    <w:abstractNumId w:val="14"/>
  </w:num>
  <w:num w:numId="3">
    <w:abstractNumId w:val="3"/>
  </w:num>
  <w:num w:numId="4">
    <w:abstractNumId w:val="1"/>
  </w:num>
  <w:num w:numId="5">
    <w:abstractNumId w:val="9"/>
  </w:num>
  <w:num w:numId="6">
    <w:abstractNumId w:val="0"/>
  </w:num>
  <w:num w:numId="7">
    <w:abstractNumId w:val="21"/>
  </w:num>
  <w:num w:numId="8">
    <w:abstractNumId w:val="17"/>
  </w:num>
  <w:num w:numId="9">
    <w:abstractNumId w:val="15"/>
  </w:num>
  <w:num w:numId="10">
    <w:abstractNumId w:val="13"/>
  </w:num>
  <w:num w:numId="11">
    <w:abstractNumId w:val="6"/>
  </w:num>
  <w:num w:numId="12">
    <w:abstractNumId w:val="16"/>
  </w:num>
  <w:num w:numId="13">
    <w:abstractNumId w:val="11"/>
  </w:num>
  <w:num w:numId="1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2"/>
  </w:num>
  <w:num w:numId="23">
    <w:abstractNumId w:val="22"/>
  </w:num>
  <w:num w:numId="24">
    <w:abstractNumId w:val="22"/>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1A8"/>
    <w:rsid w:val="000576FB"/>
    <w:rsid w:val="00061449"/>
    <w:rsid w:val="00077F1E"/>
    <w:rsid w:val="00080642"/>
    <w:rsid w:val="00096243"/>
    <w:rsid w:val="00096BE4"/>
    <w:rsid w:val="000A3F7A"/>
    <w:rsid w:val="000C23A5"/>
    <w:rsid w:val="000C4583"/>
    <w:rsid w:val="000D17C5"/>
    <w:rsid w:val="000D1EDF"/>
    <w:rsid w:val="000D6EE4"/>
    <w:rsid w:val="000D76C2"/>
    <w:rsid w:val="000E1875"/>
    <w:rsid w:val="000E41E1"/>
    <w:rsid w:val="000E7050"/>
    <w:rsid w:val="00100EC0"/>
    <w:rsid w:val="00101B68"/>
    <w:rsid w:val="001059CE"/>
    <w:rsid w:val="00114401"/>
    <w:rsid w:val="001172F5"/>
    <w:rsid w:val="0012533E"/>
    <w:rsid w:val="001314C1"/>
    <w:rsid w:val="001352C1"/>
    <w:rsid w:val="0014021F"/>
    <w:rsid w:val="00144B8D"/>
    <w:rsid w:val="00166414"/>
    <w:rsid w:val="0017296F"/>
    <w:rsid w:val="00174BFE"/>
    <w:rsid w:val="00183318"/>
    <w:rsid w:val="001928EC"/>
    <w:rsid w:val="001A192F"/>
    <w:rsid w:val="001A7BD0"/>
    <w:rsid w:val="001D1372"/>
    <w:rsid w:val="001D16E0"/>
    <w:rsid w:val="001D694D"/>
    <w:rsid w:val="001F6F0F"/>
    <w:rsid w:val="002004E3"/>
    <w:rsid w:val="0020233B"/>
    <w:rsid w:val="00207A01"/>
    <w:rsid w:val="00213ABA"/>
    <w:rsid w:val="00227074"/>
    <w:rsid w:val="00227FB0"/>
    <w:rsid w:val="00231CFA"/>
    <w:rsid w:val="00235E41"/>
    <w:rsid w:val="002413BB"/>
    <w:rsid w:val="00241698"/>
    <w:rsid w:val="00251D3F"/>
    <w:rsid w:val="002618E0"/>
    <w:rsid w:val="00263BEF"/>
    <w:rsid w:val="002711AE"/>
    <w:rsid w:val="00273761"/>
    <w:rsid w:val="00277706"/>
    <w:rsid w:val="00283EE6"/>
    <w:rsid w:val="00285B81"/>
    <w:rsid w:val="002860FB"/>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20BAD"/>
    <w:rsid w:val="0043532D"/>
    <w:rsid w:val="00445049"/>
    <w:rsid w:val="004527D6"/>
    <w:rsid w:val="00455EB9"/>
    <w:rsid w:val="00456A55"/>
    <w:rsid w:val="004720C5"/>
    <w:rsid w:val="0047643E"/>
    <w:rsid w:val="004801D0"/>
    <w:rsid w:val="004A0508"/>
    <w:rsid w:val="004B065E"/>
    <w:rsid w:val="004D6B75"/>
    <w:rsid w:val="004F7C1C"/>
    <w:rsid w:val="005007F3"/>
    <w:rsid w:val="0051745B"/>
    <w:rsid w:val="005255EB"/>
    <w:rsid w:val="005316C0"/>
    <w:rsid w:val="00537622"/>
    <w:rsid w:val="005426DF"/>
    <w:rsid w:val="00543EAB"/>
    <w:rsid w:val="005608A6"/>
    <w:rsid w:val="005724B4"/>
    <w:rsid w:val="005753D9"/>
    <w:rsid w:val="0058399F"/>
    <w:rsid w:val="00587842"/>
    <w:rsid w:val="00592AF2"/>
    <w:rsid w:val="005A785E"/>
    <w:rsid w:val="005B253B"/>
    <w:rsid w:val="005B3910"/>
    <w:rsid w:val="005C0713"/>
    <w:rsid w:val="005C4C41"/>
    <w:rsid w:val="005C4F6A"/>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B0AC4"/>
    <w:rsid w:val="006C5DD3"/>
    <w:rsid w:val="006D3E51"/>
    <w:rsid w:val="006D59F7"/>
    <w:rsid w:val="006E377F"/>
    <w:rsid w:val="006F44F5"/>
    <w:rsid w:val="006F758E"/>
    <w:rsid w:val="007033C0"/>
    <w:rsid w:val="007177F5"/>
    <w:rsid w:val="007345D8"/>
    <w:rsid w:val="00741DF3"/>
    <w:rsid w:val="00743912"/>
    <w:rsid w:val="00767372"/>
    <w:rsid w:val="00767A5A"/>
    <w:rsid w:val="00780396"/>
    <w:rsid w:val="0078319E"/>
    <w:rsid w:val="00783525"/>
    <w:rsid w:val="007838D2"/>
    <w:rsid w:val="007B5BA5"/>
    <w:rsid w:val="007C5ABA"/>
    <w:rsid w:val="007D302C"/>
    <w:rsid w:val="007D4174"/>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A8F"/>
    <w:rsid w:val="00853F3C"/>
    <w:rsid w:val="00882006"/>
    <w:rsid w:val="00895F3B"/>
    <w:rsid w:val="008A757F"/>
    <w:rsid w:val="008B25C9"/>
    <w:rsid w:val="008C2AC2"/>
    <w:rsid w:val="008D0618"/>
    <w:rsid w:val="008D4CB9"/>
    <w:rsid w:val="008D6DCE"/>
    <w:rsid w:val="008E64FA"/>
    <w:rsid w:val="008F3E2F"/>
    <w:rsid w:val="00913CF8"/>
    <w:rsid w:val="00945B2B"/>
    <w:rsid w:val="00946104"/>
    <w:rsid w:val="00950FC0"/>
    <w:rsid w:val="009514DD"/>
    <w:rsid w:val="0095198A"/>
    <w:rsid w:val="00953938"/>
    <w:rsid w:val="00965BB4"/>
    <w:rsid w:val="009762A8"/>
    <w:rsid w:val="00981EB4"/>
    <w:rsid w:val="009A3B15"/>
    <w:rsid w:val="009A46DA"/>
    <w:rsid w:val="009B0FC7"/>
    <w:rsid w:val="009B19BD"/>
    <w:rsid w:val="009B70DE"/>
    <w:rsid w:val="009B7404"/>
    <w:rsid w:val="009C29C7"/>
    <w:rsid w:val="009C5AA6"/>
    <w:rsid w:val="009C6284"/>
    <w:rsid w:val="009D132C"/>
    <w:rsid w:val="009D21DD"/>
    <w:rsid w:val="009D40B0"/>
    <w:rsid w:val="009D4841"/>
    <w:rsid w:val="009D5324"/>
    <w:rsid w:val="009D6C16"/>
    <w:rsid w:val="009E053F"/>
    <w:rsid w:val="009E0F5A"/>
    <w:rsid w:val="009F0952"/>
    <w:rsid w:val="009F7784"/>
    <w:rsid w:val="00A04B00"/>
    <w:rsid w:val="00A1445A"/>
    <w:rsid w:val="00A22650"/>
    <w:rsid w:val="00A3063E"/>
    <w:rsid w:val="00A31EFF"/>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0ABC"/>
    <w:rsid w:val="00BF3A32"/>
    <w:rsid w:val="00BF78A7"/>
    <w:rsid w:val="00C03C9F"/>
    <w:rsid w:val="00C052DE"/>
    <w:rsid w:val="00C0552D"/>
    <w:rsid w:val="00C06BC8"/>
    <w:rsid w:val="00C11F8F"/>
    <w:rsid w:val="00C124CB"/>
    <w:rsid w:val="00C156FE"/>
    <w:rsid w:val="00C16A39"/>
    <w:rsid w:val="00C2689D"/>
    <w:rsid w:val="00C341A7"/>
    <w:rsid w:val="00C45FA3"/>
    <w:rsid w:val="00C468BF"/>
    <w:rsid w:val="00C565DD"/>
    <w:rsid w:val="00C64A95"/>
    <w:rsid w:val="00C65739"/>
    <w:rsid w:val="00C82B34"/>
    <w:rsid w:val="00C92627"/>
    <w:rsid w:val="00C9531D"/>
    <w:rsid w:val="00C97729"/>
    <w:rsid w:val="00CA1139"/>
    <w:rsid w:val="00CB008E"/>
    <w:rsid w:val="00CB0D95"/>
    <w:rsid w:val="00CD61B2"/>
    <w:rsid w:val="00CD7808"/>
    <w:rsid w:val="00CF12FC"/>
    <w:rsid w:val="00D05C1E"/>
    <w:rsid w:val="00D06278"/>
    <w:rsid w:val="00D2343D"/>
    <w:rsid w:val="00D278D4"/>
    <w:rsid w:val="00D47195"/>
    <w:rsid w:val="00D517BE"/>
    <w:rsid w:val="00D56FF4"/>
    <w:rsid w:val="00D579F3"/>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393"/>
    <w:rsid w:val="00E676C3"/>
    <w:rsid w:val="00E749F2"/>
    <w:rsid w:val="00E932C8"/>
    <w:rsid w:val="00E95B73"/>
    <w:rsid w:val="00E9600A"/>
    <w:rsid w:val="00EA4E5D"/>
    <w:rsid w:val="00EA7B9C"/>
    <w:rsid w:val="00EB0DA9"/>
    <w:rsid w:val="00EE25FF"/>
    <w:rsid w:val="00EE3663"/>
    <w:rsid w:val="00EE7F32"/>
    <w:rsid w:val="00EF0493"/>
    <w:rsid w:val="00EF1787"/>
    <w:rsid w:val="00EF18FD"/>
    <w:rsid w:val="00F0171E"/>
    <w:rsid w:val="00F0300D"/>
    <w:rsid w:val="00F0401D"/>
    <w:rsid w:val="00F04C45"/>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9544D"/>
    <w:rsid w:val="00FA20DE"/>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A2F8A1F"/>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 w:type="paragraph" w:styleId="Telobesedila-zamik">
    <w:name w:val="Body Text Indent"/>
    <w:basedOn w:val="Navaden"/>
    <w:link w:val="Telobesedila-zamikZnak"/>
    <w:semiHidden/>
    <w:unhideWhenUsed/>
    <w:rsid w:val="006B0AC4"/>
    <w:pPr>
      <w:spacing w:after="120"/>
      <w:ind w:left="283"/>
    </w:pPr>
  </w:style>
  <w:style w:type="character" w:customStyle="1" w:styleId="Telobesedila-zamikZnak">
    <w:name w:val="Telo besedila - zamik Znak"/>
    <w:basedOn w:val="Privzetapisavaodstavka"/>
    <w:link w:val="Telobesedila-zamik"/>
    <w:semiHidden/>
    <w:rsid w:val="006B0AC4"/>
    <w:rPr>
      <w:rFonts w:ascii="Arial" w:hAnsi="Arial"/>
      <w:sz w:val="22"/>
      <w:szCs w:val="22"/>
    </w:rPr>
  </w:style>
  <w:style w:type="paragraph" w:styleId="Telobesedila-zamik3">
    <w:name w:val="Body Text Indent 3"/>
    <w:basedOn w:val="Navaden"/>
    <w:link w:val="Telobesedila-zamik3Znak"/>
    <w:rsid w:val="00543EAB"/>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543EAB"/>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1731681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92173137">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5000313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hyperlink" Target="mailto:Lojze.ilc@dbr.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marko.naralocnik@dbr.si" TargetMode="External"/><Relationship Id="rId2" Type="http://schemas.openxmlformats.org/officeDocument/2006/relationships/numbering" Target="numbering.xml"/><Relationship Id="rId16" Type="http://schemas.openxmlformats.org/officeDocument/2006/relationships/hyperlink" Target="http://www.enarocanje.si/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dbr.si" TargetMode="External"/><Relationship Id="rId23" Type="http://schemas.openxmlformats.org/officeDocument/2006/relationships/theme" Target="theme/theme1.xml"/><Relationship Id="rId10" Type="http://schemas.openxmlformats.org/officeDocument/2006/relationships/hyperlink" Target="https://postarca.posta.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CCCF8D8-BAAB-4144-B249-F06C2E44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269</TotalTime>
  <Pages>13</Pages>
  <Words>6042</Words>
  <Characters>32723</Characters>
  <Application>Microsoft Office Word</Application>
  <DocSecurity>0</DocSecurity>
  <Lines>272</Lines>
  <Paragraphs>77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38688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23</cp:revision>
  <cp:lastPrinted>2018-11-15T13:45:00Z</cp:lastPrinted>
  <dcterms:created xsi:type="dcterms:W3CDTF">2018-11-14T10:28:00Z</dcterms:created>
  <dcterms:modified xsi:type="dcterms:W3CDTF">2019-09-16T11:03:00Z</dcterms:modified>
</cp:coreProperties>
</file>