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0D32F" w14:textId="77777777" w:rsidR="00F128AB" w:rsidRDefault="00F128AB" w:rsidP="00F128AB">
      <w:pPr>
        <w:tabs>
          <w:tab w:val="left" w:pos="1083"/>
        </w:tabs>
        <w:rPr>
          <w:rFonts w:cs="Arial"/>
          <w:color w:val="000000"/>
        </w:rPr>
      </w:pPr>
    </w:p>
    <w:p w14:paraId="10428E9D" w14:textId="77777777" w:rsidR="00F128AB" w:rsidRPr="00F128AB" w:rsidRDefault="00F128AB" w:rsidP="00F128AB">
      <w:pPr>
        <w:jc w:val="center"/>
        <w:rPr>
          <w:rFonts w:ascii="Arial" w:hAnsi="Arial" w:cs="Arial"/>
          <w:b/>
          <w:bCs/>
        </w:rPr>
      </w:pPr>
    </w:p>
    <w:p w14:paraId="6465DD06" w14:textId="77777777" w:rsidR="00F128AB" w:rsidRPr="00F128AB" w:rsidRDefault="00F128AB" w:rsidP="00F128AB">
      <w:pPr>
        <w:jc w:val="center"/>
        <w:rPr>
          <w:rFonts w:ascii="Arial" w:hAnsi="Arial" w:cs="Arial"/>
          <w:b/>
          <w:bCs/>
        </w:rPr>
      </w:pPr>
    </w:p>
    <w:p w14:paraId="32DD0DAA" w14:textId="77777777" w:rsidR="00F128AB" w:rsidRPr="00F128AB" w:rsidRDefault="00F128AB" w:rsidP="00F128AB">
      <w:pPr>
        <w:jc w:val="center"/>
        <w:rPr>
          <w:rFonts w:ascii="Arial" w:hAnsi="Arial" w:cs="Arial"/>
          <w:b/>
          <w:bCs/>
        </w:rPr>
      </w:pPr>
      <w:r w:rsidRPr="00F128AB">
        <w:rPr>
          <w:rFonts w:ascii="Arial" w:hAnsi="Arial" w:cs="Arial"/>
          <w:b/>
          <w:bCs/>
        </w:rPr>
        <w:t>TENDER DOCUMENTATION</w:t>
      </w:r>
    </w:p>
    <w:p w14:paraId="65620E78" w14:textId="77777777" w:rsidR="00F128AB" w:rsidRPr="00F128AB" w:rsidRDefault="00F128AB" w:rsidP="00F128AB">
      <w:pPr>
        <w:jc w:val="center"/>
        <w:rPr>
          <w:rFonts w:ascii="Arial" w:hAnsi="Arial" w:cs="Arial"/>
          <w:b/>
          <w:bCs/>
        </w:rPr>
      </w:pPr>
    </w:p>
    <w:p w14:paraId="7DD1F804" w14:textId="77777777" w:rsidR="00F128AB" w:rsidRPr="00F128AB" w:rsidRDefault="00F128AB" w:rsidP="00F128AB">
      <w:pPr>
        <w:jc w:val="center"/>
        <w:rPr>
          <w:rFonts w:ascii="Arial" w:hAnsi="Arial" w:cs="Arial"/>
        </w:rPr>
      </w:pPr>
      <w:r w:rsidRPr="00F128AB">
        <w:rPr>
          <w:rFonts w:ascii="Arial" w:hAnsi="Arial" w:cs="Arial"/>
          <w:b/>
          <w:bCs/>
        </w:rPr>
        <w:t>for the award of a public contract in accordance with the open public procurement procedure for the ticket of petroleum products</w:t>
      </w:r>
    </w:p>
    <w:p w14:paraId="7B24BD44" w14:textId="77777777" w:rsidR="00F128AB" w:rsidRPr="00F128AB" w:rsidRDefault="00F128AB" w:rsidP="00F128AB">
      <w:pPr>
        <w:jc w:val="both"/>
        <w:rPr>
          <w:rFonts w:ascii="Arial" w:hAnsi="Arial" w:cs="Arial"/>
        </w:rPr>
      </w:pPr>
      <w:bookmarkStart w:id="0" w:name="_GoBack"/>
      <w:bookmarkEnd w:id="0"/>
    </w:p>
    <w:p w14:paraId="4B7DD7CF" w14:textId="77777777" w:rsidR="00F128AB" w:rsidRPr="00F128AB" w:rsidRDefault="00F128AB" w:rsidP="00F128AB">
      <w:pPr>
        <w:pStyle w:val="Telobesedila2"/>
        <w:jc w:val="both"/>
        <w:rPr>
          <w:rFonts w:cs="Arial"/>
          <w:sz w:val="24"/>
          <w:szCs w:val="24"/>
        </w:rPr>
      </w:pPr>
      <w:r w:rsidRPr="00F128AB">
        <w:rPr>
          <w:rFonts w:cs="Arial"/>
          <w:sz w:val="24"/>
          <w:szCs w:val="24"/>
        </w:rPr>
        <w:t xml:space="preserve">The Tender Documentation has been drawn up in accordance with </w:t>
      </w:r>
    </w:p>
    <w:p w14:paraId="35CCEEA6" w14:textId="77777777" w:rsidR="00F128AB" w:rsidRPr="00F128AB" w:rsidRDefault="00F128AB" w:rsidP="00F128AB">
      <w:pPr>
        <w:jc w:val="both"/>
        <w:rPr>
          <w:rFonts w:ascii="Arial" w:hAnsi="Arial" w:cs="Arial"/>
        </w:rPr>
      </w:pPr>
    </w:p>
    <w:p w14:paraId="11EC36F7" w14:textId="77777777" w:rsidR="00F128AB" w:rsidRPr="00F128AB" w:rsidRDefault="00F128AB" w:rsidP="00F128AB">
      <w:pPr>
        <w:pStyle w:val="Telobesedila2"/>
        <w:numPr>
          <w:ilvl w:val="0"/>
          <w:numId w:val="8"/>
        </w:numPr>
        <w:spacing w:after="0"/>
        <w:jc w:val="both"/>
        <w:rPr>
          <w:rFonts w:cs="Arial"/>
          <w:bCs/>
          <w:sz w:val="24"/>
          <w:szCs w:val="24"/>
        </w:rPr>
      </w:pPr>
      <w:r w:rsidRPr="00F128AB">
        <w:rPr>
          <w:rFonts w:cs="Arial"/>
          <w:bCs/>
          <w:sz w:val="24"/>
          <w:szCs w:val="24"/>
        </w:rPr>
        <w:t xml:space="preserve">Public Procurement Act </w:t>
      </w:r>
    </w:p>
    <w:p w14:paraId="2E056159" w14:textId="77777777" w:rsidR="00F128AB" w:rsidRPr="00F128AB" w:rsidRDefault="00F128AB" w:rsidP="00F128AB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F128AB">
        <w:rPr>
          <w:rFonts w:ascii="Arial" w:hAnsi="Arial" w:cs="Arial"/>
        </w:rPr>
        <w:t>Act on Legal Protection in Public Procurement Procedures</w:t>
      </w:r>
    </w:p>
    <w:p w14:paraId="1F744EFA" w14:textId="77777777" w:rsidR="00F128AB" w:rsidRPr="00F128AB" w:rsidRDefault="00F128AB" w:rsidP="00F128AB">
      <w:pPr>
        <w:ind w:left="360"/>
        <w:jc w:val="both"/>
        <w:rPr>
          <w:rFonts w:ascii="Arial" w:hAnsi="Arial" w:cs="Arial"/>
        </w:rPr>
      </w:pPr>
    </w:p>
    <w:p w14:paraId="4C0696C6" w14:textId="77777777" w:rsidR="00F128AB" w:rsidRPr="00F128AB" w:rsidRDefault="00F128AB" w:rsidP="00F128AB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F128AB">
        <w:rPr>
          <w:rFonts w:ascii="Arial" w:hAnsi="Arial" w:cs="Arial"/>
        </w:rPr>
        <w:t>Commodity Reserves Act</w:t>
      </w:r>
    </w:p>
    <w:p w14:paraId="33D30E7C" w14:textId="77777777" w:rsidR="00F128AB" w:rsidRPr="00F128AB" w:rsidRDefault="00F128AB" w:rsidP="00F128AB">
      <w:pPr>
        <w:jc w:val="both"/>
        <w:rPr>
          <w:rFonts w:ascii="Arial" w:hAnsi="Arial" w:cs="Arial"/>
        </w:rPr>
      </w:pPr>
    </w:p>
    <w:p w14:paraId="42DF7BBF" w14:textId="77777777" w:rsidR="00F128AB" w:rsidRPr="00F128AB" w:rsidRDefault="00F128AB" w:rsidP="00F128AB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F128AB">
        <w:rPr>
          <w:rFonts w:ascii="Arial" w:hAnsi="Arial" w:cs="Arial"/>
        </w:rPr>
        <w:t>Public Finance Act</w:t>
      </w:r>
    </w:p>
    <w:p w14:paraId="129B19EB" w14:textId="77777777" w:rsidR="00F128AB" w:rsidRPr="00F128AB" w:rsidRDefault="00F128AB" w:rsidP="00F128AB">
      <w:pPr>
        <w:jc w:val="both"/>
        <w:rPr>
          <w:rFonts w:ascii="Arial" w:hAnsi="Arial" w:cs="Arial"/>
        </w:rPr>
      </w:pPr>
    </w:p>
    <w:p w14:paraId="633E0371" w14:textId="77777777" w:rsidR="00F128AB" w:rsidRPr="00F128AB" w:rsidRDefault="00F128AB" w:rsidP="00F128AB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F128AB">
        <w:rPr>
          <w:rFonts w:ascii="Arial" w:hAnsi="Arial" w:cs="Arial"/>
        </w:rPr>
        <w:t>other effective legislation and standards governing the public procurement area.</w:t>
      </w:r>
    </w:p>
    <w:p w14:paraId="5D16F34B" w14:textId="77777777" w:rsidR="00F128AB" w:rsidRPr="00F128AB" w:rsidRDefault="00F128AB" w:rsidP="00F128AB">
      <w:pPr>
        <w:rPr>
          <w:rFonts w:ascii="Arial" w:hAnsi="Arial" w:cs="Arial"/>
          <w:color w:val="000000"/>
        </w:rPr>
      </w:pPr>
    </w:p>
    <w:p w14:paraId="54807E01" w14:textId="77777777" w:rsidR="00F128AB" w:rsidRPr="00F128AB" w:rsidRDefault="00F128AB" w:rsidP="00F128AB">
      <w:pPr>
        <w:pStyle w:val="Telobesedila2"/>
        <w:jc w:val="both"/>
        <w:rPr>
          <w:rFonts w:cs="Arial"/>
          <w:color w:val="000000"/>
          <w:sz w:val="24"/>
          <w:szCs w:val="24"/>
        </w:rPr>
      </w:pPr>
    </w:p>
    <w:p w14:paraId="7CC962C5" w14:textId="05E81095" w:rsidR="00EE6ED9" w:rsidRPr="00F128AB" w:rsidRDefault="00EE6ED9" w:rsidP="00F128AB"/>
    <w:sectPr w:rsidR="00EE6ED9" w:rsidRPr="00F128AB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E11F3" w14:textId="77777777" w:rsidR="00C31954" w:rsidRDefault="00C31954">
      <w:r>
        <w:separator/>
      </w:r>
    </w:p>
  </w:endnote>
  <w:endnote w:type="continuationSeparator" w:id="0">
    <w:p w14:paraId="679D99B0" w14:textId="77777777" w:rsidR="00C31954" w:rsidRDefault="00C31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6EACAB49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F128AB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F128AB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56AA8A7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F128AB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F128AB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EF661" w14:textId="77777777" w:rsidR="00C31954" w:rsidRDefault="00C31954">
      <w:r>
        <w:separator/>
      </w:r>
    </w:p>
  </w:footnote>
  <w:footnote w:type="continuationSeparator" w:id="0">
    <w:p w14:paraId="415CA46D" w14:textId="77777777" w:rsidR="00C31954" w:rsidRDefault="00C31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C3195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C31954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1954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128A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paragraph" w:styleId="Telobesedila2">
    <w:name w:val="Body Text 2"/>
    <w:basedOn w:val="Navaden"/>
    <w:link w:val="Telobesedila2Znak"/>
    <w:uiPriority w:val="99"/>
    <w:unhideWhenUsed/>
    <w:rsid w:val="00F128AB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F128AB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5D82A1-4FDF-4406-AEEF-DCB66E73D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428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</cp:revision>
  <cp:lastPrinted>2019-11-25T12:52:00Z</cp:lastPrinted>
  <dcterms:created xsi:type="dcterms:W3CDTF">2019-12-27T14:53:00Z</dcterms:created>
  <dcterms:modified xsi:type="dcterms:W3CDTF">2019-12-27T14:53:00Z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