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0DC54" w14:textId="35272F5E" w:rsidR="00606E56" w:rsidRPr="000456C4" w:rsidRDefault="00606E56" w:rsidP="002A1BC8">
      <w:pPr>
        <w:tabs>
          <w:tab w:val="left" w:pos="993"/>
          <w:tab w:val="left" w:pos="1134"/>
        </w:tabs>
        <w:jc w:val="both"/>
        <w:rPr>
          <w:rFonts w:cs="Arial"/>
        </w:rPr>
      </w:pPr>
      <w:r w:rsidRPr="000456C4">
        <w:rPr>
          <w:rFonts w:cs="Arial"/>
        </w:rPr>
        <w:t>Predmet:</w:t>
      </w:r>
      <w:r>
        <w:rPr>
          <w:rFonts w:cs="Arial"/>
        </w:rPr>
        <w:t xml:space="preserve"> </w:t>
      </w:r>
      <w:r w:rsidRPr="00943F2F">
        <w:rPr>
          <w:rFonts w:cs="Arial"/>
        </w:rPr>
        <w:t>I</w:t>
      </w:r>
      <w:r w:rsidRPr="00943F2F">
        <w:rPr>
          <w:rFonts w:cs="Arial"/>
          <w:bCs/>
        </w:rPr>
        <w:t>zdelava projektne dokumentacije IZP, DGD in PZI</w:t>
      </w:r>
      <w:r w:rsidRPr="00CE4926">
        <w:rPr>
          <w:rFonts w:cs="Arial"/>
          <w:b/>
          <w:bCs/>
        </w:rPr>
        <w:t xml:space="preserve"> </w:t>
      </w:r>
      <w:r>
        <w:rPr>
          <w:rFonts w:cs="Arial"/>
        </w:rPr>
        <w:t xml:space="preserve">za izgradnjo rezervoarjev R9, R10, R11 in R12 ter za celotno rekonstrukcijo </w:t>
      </w:r>
      <w:r w:rsidRPr="000E5379">
        <w:rPr>
          <w:rFonts w:cs="Arial"/>
        </w:rPr>
        <w:t>SND Celje</w:t>
      </w:r>
    </w:p>
    <w:p w14:paraId="08D144D5" w14:textId="77777777" w:rsidR="00606E56" w:rsidRDefault="00606E56" w:rsidP="00606E56">
      <w:pPr>
        <w:tabs>
          <w:tab w:val="left" w:pos="993"/>
          <w:tab w:val="left" w:pos="1134"/>
        </w:tabs>
        <w:rPr>
          <w:rFonts w:cs="Arial"/>
          <w:i/>
        </w:rPr>
      </w:pPr>
      <w:r w:rsidRPr="000456C4">
        <w:rPr>
          <w:rFonts w:cs="Arial"/>
        </w:rPr>
        <w:t>Številka JN: 2020-246</w:t>
      </w:r>
    </w:p>
    <w:p w14:paraId="7B893588" w14:textId="10E98B8B" w:rsidR="008C46E3" w:rsidRPr="008C46E3" w:rsidRDefault="008C46E3" w:rsidP="008C46E3">
      <w:pPr>
        <w:tabs>
          <w:tab w:val="left" w:pos="993"/>
          <w:tab w:val="left" w:pos="1134"/>
        </w:tabs>
        <w:spacing w:before="120" w:after="120"/>
        <w:rPr>
          <w:rFonts w:cs="Arial"/>
        </w:rPr>
      </w:pPr>
    </w:p>
    <w:p w14:paraId="1EDC6F67" w14:textId="0BFA92C7" w:rsidR="008C46E3" w:rsidRPr="008C46E3" w:rsidRDefault="008C46E3" w:rsidP="008C46E3">
      <w:pPr>
        <w:pStyle w:val="Naslov1"/>
        <w:numPr>
          <w:ilvl w:val="0"/>
          <w:numId w:val="8"/>
        </w:numPr>
        <w:spacing w:before="120" w:after="120"/>
        <w:ind w:left="0" w:firstLine="0"/>
        <w:jc w:val="both"/>
        <w:rPr>
          <w:rFonts w:cs="Arial"/>
          <w:sz w:val="24"/>
          <w:szCs w:val="24"/>
        </w:rPr>
      </w:pPr>
      <w:r w:rsidRPr="008C46E3">
        <w:rPr>
          <w:rFonts w:cs="Arial"/>
          <w:sz w:val="24"/>
          <w:szCs w:val="24"/>
        </w:rPr>
        <w:t>PREDMET NAROČILA, SEZNAM SKLOPOV IN ROK ZA IZVEDBO</w:t>
      </w:r>
    </w:p>
    <w:p w14:paraId="09AA7B11" w14:textId="77777777" w:rsidR="008C46E3" w:rsidRDefault="008C46E3" w:rsidP="008C46E3">
      <w:pPr>
        <w:autoSpaceDE w:val="0"/>
        <w:autoSpaceDN w:val="0"/>
        <w:adjustRightInd w:val="0"/>
        <w:rPr>
          <w:rFonts w:ascii="Arial-BoldMT" w:hAnsi="Arial-BoldMT" w:cs="Arial-BoldMT"/>
          <w:b/>
          <w:bCs/>
          <w:sz w:val="28"/>
          <w:szCs w:val="28"/>
        </w:rPr>
      </w:pPr>
    </w:p>
    <w:p w14:paraId="6C3FFAF0" w14:textId="080123BA" w:rsidR="008C46E3" w:rsidRDefault="008C46E3" w:rsidP="008C46E3">
      <w:pPr>
        <w:autoSpaceDE w:val="0"/>
        <w:autoSpaceDN w:val="0"/>
        <w:adjustRightInd w:val="0"/>
        <w:jc w:val="both"/>
        <w:rPr>
          <w:rFonts w:cs="Arial"/>
          <w:b/>
          <w:bCs/>
        </w:rPr>
      </w:pPr>
      <w:r w:rsidRPr="00CE4926">
        <w:rPr>
          <w:rFonts w:cs="Arial"/>
          <w:b/>
          <w:bCs/>
        </w:rPr>
        <w:t>Predmet naročila je izdelava projektne dokumentacije IZP,  DGD in PZI za</w:t>
      </w:r>
      <w:r w:rsidR="00293491">
        <w:rPr>
          <w:rFonts w:cs="Arial"/>
          <w:b/>
          <w:bCs/>
        </w:rPr>
        <w:t>:</w:t>
      </w:r>
      <w:r w:rsidRPr="00CE4926">
        <w:rPr>
          <w:rFonts w:cs="Arial"/>
          <w:b/>
          <w:bCs/>
        </w:rPr>
        <w:t xml:space="preserve"> </w:t>
      </w:r>
    </w:p>
    <w:p w14:paraId="2EC45343" w14:textId="77777777" w:rsidR="00293491" w:rsidRPr="00CE4926" w:rsidRDefault="00293491" w:rsidP="008C46E3">
      <w:pPr>
        <w:autoSpaceDE w:val="0"/>
        <w:autoSpaceDN w:val="0"/>
        <w:adjustRightInd w:val="0"/>
        <w:jc w:val="both"/>
        <w:rPr>
          <w:rFonts w:cs="Arial"/>
          <w:b/>
          <w:bCs/>
        </w:rPr>
      </w:pPr>
    </w:p>
    <w:p w14:paraId="6D8AB921" w14:textId="77777777" w:rsidR="008C46E3" w:rsidRPr="00CE4926" w:rsidRDefault="008C46E3" w:rsidP="008C46E3">
      <w:pPr>
        <w:autoSpaceDE w:val="0"/>
        <w:autoSpaceDN w:val="0"/>
        <w:adjustRightInd w:val="0"/>
        <w:rPr>
          <w:rFonts w:cs="Arial"/>
        </w:rPr>
      </w:pPr>
    </w:p>
    <w:p w14:paraId="7DED0F36" w14:textId="77777777" w:rsidR="008C46E3" w:rsidRPr="00CE4926" w:rsidRDefault="008C46E3" w:rsidP="008C46E3">
      <w:pPr>
        <w:pStyle w:val="Odstavekseznama"/>
        <w:numPr>
          <w:ilvl w:val="0"/>
          <w:numId w:val="27"/>
        </w:numPr>
        <w:autoSpaceDE w:val="0"/>
        <w:autoSpaceDN w:val="0"/>
        <w:adjustRightInd w:val="0"/>
        <w:spacing w:before="120" w:after="120"/>
        <w:rPr>
          <w:rFonts w:ascii="Arial" w:hAnsi="Arial" w:cs="Arial"/>
          <w:b/>
        </w:rPr>
      </w:pPr>
      <w:r w:rsidRPr="00CE4926">
        <w:rPr>
          <w:rFonts w:ascii="Arial" w:hAnsi="Arial" w:cs="Arial"/>
          <w:b/>
        </w:rPr>
        <w:t>Skupne potrebe ZAVODA in MORS pri projektiranju so:</w:t>
      </w:r>
    </w:p>
    <w:p w14:paraId="0A6D7DEF" w14:textId="77777777" w:rsidR="008C46E3" w:rsidRPr="00CE4926" w:rsidRDefault="008C46E3" w:rsidP="008C46E3">
      <w:pPr>
        <w:pStyle w:val="Odstavekseznama"/>
        <w:numPr>
          <w:ilvl w:val="0"/>
          <w:numId w:val="28"/>
        </w:numPr>
        <w:tabs>
          <w:tab w:val="left" w:pos="426"/>
          <w:tab w:val="left" w:pos="567"/>
          <w:tab w:val="left" w:pos="3007"/>
          <w:tab w:val="left" w:pos="9483"/>
        </w:tabs>
        <w:spacing w:before="120" w:after="120" w:line="240" w:lineRule="auto"/>
        <w:ind w:left="1134" w:hanging="425"/>
        <w:contextualSpacing w:val="0"/>
        <w:rPr>
          <w:rFonts w:ascii="Arial" w:hAnsi="Arial" w:cs="Arial"/>
        </w:rPr>
      </w:pPr>
      <w:r w:rsidRPr="00CE4926">
        <w:rPr>
          <w:rFonts w:ascii="Arial" w:hAnsi="Arial" w:cs="Arial"/>
        </w:rPr>
        <w:t>Rekonstrukcija železniškega pretakališča (DG in JETA1)</w:t>
      </w:r>
    </w:p>
    <w:p w14:paraId="25850248" w14:textId="77777777" w:rsidR="008C46E3" w:rsidRPr="00CE4926" w:rsidRDefault="008C46E3" w:rsidP="008C46E3">
      <w:pPr>
        <w:pStyle w:val="Odstavekseznama"/>
        <w:numPr>
          <w:ilvl w:val="0"/>
          <w:numId w:val="28"/>
        </w:numPr>
        <w:tabs>
          <w:tab w:val="left" w:pos="426"/>
          <w:tab w:val="left" w:pos="567"/>
          <w:tab w:val="left" w:pos="3007"/>
          <w:tab w:val="left" w:pos="9483"/>
        </w:tabs>
        <w:spacing w:before="120" w:after="120" w:line="240" w:lineRule="auto"/>
        <w:ind w:left="1134" w:hanging="425"/>
        <w:contextualSpacing w:val="0"/>
        <w:rPr>
          <w:rFonts w:ascii="Arial" w:hAnsi="Arial" w:cs="Arial"/>
        </w:rPr>
      </w:pPr>
      <w:r w:rsidRPr="00CE4926">
        <w:rPr>
          <w:rFonts w:ascii="Arial" w:hAnsi="Arial" w:cs="Arial"/>
        </w:rPr>
        <w:t>Rekonstrukcija cevovodov za gorivo,</w:t>
      </w:r>
    </w:p>
    <w:p w14:paraId="7AB5506E" w14:textId="77777777" w:rsidR="008C46E3" w:rsidRPr="00CE4926" w:rsidRDefault="008C46E3" w:rsidP="008C46E3">
      <w:pPr>
        <w:pStyle w:val="Odstavekseznama"/>
        <w:numPr>
          <w:ilvl w:val="0"/>
          <w:numId w:val="28"/>
        </w:numPr>
        <w:tabs>
          <w:tab w:val="left" w:pos="426"/>
          <w:tab w:val="left" w:pos="567"/>
          <w:tab w:val="left" w:pos="3007"/>
          <w:tab w:val="left" w:pos="9483"/>
        </w:tabs>
        <w:spacing w:before="120" w:after="120" w:line="240" w:lineRule="auto"/>
        <w:ind w:left="1134" w:hanging="425"/>
        <w:contextualSpacing w:val="0"/>
        <w:rPr>
          <w:rFonts w:ascii="Arial" w:hAnsi="Arial" w:cs="Arial"/>
        </w:rPr>
      </w:pPr>
      <w:r w:rsidRPr="00CE4926">
        <w:rPr>
          <w:rFonts w:ascii="Arial" w:hAnsi="Arial" w:cs="Arial"/>
        </w:rPr>
        <w:t>Rekonstrukcija črpališč I. in II.,</w:t>
      </w:r>
    </w:p>
    <w:p w14:paraId="18DB88B8" w14:textId="77777777" w:rsidR="008C46E3" w:rsidRPr="00CE4926" w:rsidRDefault="008C46E3" w:rsidP="008C46E3">
      <w:pPr>
        <w:pStyle w:val="Odstavekseznama"/>
        <w:numPr>
          <w:ilvl w:val="0"/>
          <w:numId w:val="28"/>
        </w:numPr>
        <w:tabs>
          <w:tab w:val="left" w:pos="426"/>
          <w:tab w:val="left" w:pos="567"/>
          <w:tab w:val="left" w:pos="3007"/>
          <w:tab w:val="left" w:pos="9483"/>
        </w:tabs>
        <w:spacing w:before="120" w:after="120" w:line="240" w:lineRule="auto"/>
        <w:ind w:left="1134" w:hanging="425"/>
        <w:contextualSpacing w:val="0"/>
        <w:rPr>
          <w:rFonts w:ascii="Arial" w:hAnsi="Arial" w:cs="Arial"/>
        </w:rPr>
      </w:pPr>
      <w:r w:rsidRPr="00CE4926">
        <w:rPr>
          <w:rFonts w:ascii="Arial" w:hAnsi="Arial" w:cs="Arial"/>
        </w:rPr>
        <w:t>Rekonstrukcija sistema za gašenje,</w:t>
      </w:r>
    </w:p>
    <w:p w14:paraId="3918BEF4" w14:textId="77777777" w:rsidR="008C46E3" w:rsidRPr="00CE4926" w:rsidRDefault="008C46E3" w:rsidP="008C46E3">
      <w:pPr>
        <w:pStyle w:val="Odstavekseznama"/>
        <w:numPr>
          <w:ilvl w:val="0"/>
          <w:numId w:val="27"/>
        </w:numPr>
        <w:tabs>
          <w:tab w:val="left" w:pos="456"/>
          <w:tab w:val="left" w:pos="881"/>
          <w:tab w:val="left" w:pos="3007"/>
          <w:tab w:val="left" w:pos="9483"/>
        </w:tabs>
        <w:spacing w:before="120" w:after="120"/>
        <w:rPr>
          <w:rFonts w:ascii="Arial" w:hAnsi="Arial" w:cs="Arial"/>
        </w:rPr>
      </w:pPr>
      <w:r w:rsidRPr="00CE4926">
        <w:rPr>
          <w:rFonts w:ascii="Arial" w:hAnsi="Arial" w:cs="Arial"/>
          <w:b/>
        </w:rPr>
        <w:t xml:space="preserve">Za potrebe Zavoda </w:t>
      </w:r>
      <w:r w:rsidRPr="00CE4926">
        <w:rPr>
          <w:rFonts w:ascii="Arial" w:hAnsi="Arial" w:cs="Arial"/>
        </w:rPr>
        <w:t>je potrebno sprojektirati sledeče objekte:</w:t>
      </w:r>
    </w:p>
    <w:p w14:paraId="056274C1" w14:textId="77777777" w:rsidR="008C46E3" w:rsidRPr="008C46E3" w:rsidRDefault="008C46E3" w:rsidP="008C46E3">
      <w:pPr>
        <w:pStyle w:val="Odstavekseznama"/>
        <w:numPr>
          <w:ilvl w:val="0"/>
          <w:numId w:val="29"/>
        </w:numPr>
        <w:tabs>
          <w:tab w:val="left" w:pos="426"/>
          <w:tab w:val="left" w:pos="567"/>
          <w:tab w:val="left" w:pos="3007"/>
          <w:tab w:val="left" w:pos="9483"/>
        </w:tabs>
        <w:spacing w:before="120" w:after="120"/>
        <w:ind w:left="1134" w:hanging="425"/>
        <w:rPr>
          <w:rFonts w:cs="Arial"/>
        </w:rPr>
      </w:pPr>
      <w:r w:rsidRPr="008C46E3">
        <w:rPr>
          <w:rFonts w:cs="Arial"/>
        </w:rPr>
        <w:t xml:space="preserve">Nova </w:t>
      </w:r>
      <w:proofErr w:type="spellStart"/>
      <w:r w:rsidRPr="008C46E3">
        <w:rPr>
          <w:rFonts w:cs="Arial"/>
        </w:rPr>
        <w:t>avtopolnilnica</w:t>
      </w:r>
      <w:proofErr w:type="spellEnd"/>
      <w:r w:rsidRPr="008C46E3">
        <w:rPr>
          <w:rFonts w:cs="Arial"/>
        </w:rPr>
        <w:t xml:space="preserve"> (dva otoka – DG s sistemom za dodajanje </w:t>
      </w:r>
      <w:proofErr w:type="spellStart"/>
      <w:r w:rsidRPr="008C46E3">
        <w:rPr>
          <w:rFonts w:cs="Arial"/>
        </w:rPr>
        <w:t>biokomponet</w:t>
      </w:r>
      <w:proofErr w:type="spellEnd"/>
      <w:r w:rsidRPr="008C46E3">
        <w:rPr>
          <w:rFonts w:cs="Arial"/>
        </w:rPr>
        <w:t xml:space="preserve"> in aditivov); </w:t>
      </w:r>
    </w:p>
    <w:p w14:paraId="2D25C8FC" w14:textId="2A7B91A3" w:rsidR="008C46E3" w:rsidRPr="008C46E3" w:rsidRDefault="008C46E3" w:rsidP="008C46E3">
      <w:pPr>
        <w:pStyle w:val="Odstavekseznama"/>
        <w:numPr>
          <w:ilvl w:val="0"/>
          <w:numId w:val="29"/>
        </w:numPr>
        <w:tabs>
          <w:tab w:val="left" w:pos="426"/>
          <w:tab w:val="left" w:pos="567"/>
          <w:tab w:val="left" w:pos="3007"/>
          <w:tab w:val="left" w:pos="9483"/>
        </w:tabs>
        <w:spacing w:before="120" w:after="120"/>
        <w:ind w:left="1134" w:hanging="425"/>
        <w:rPr>
          <w:rFonts w:cs="Arial"/>
        </w:rPr>
      </w:pPr>
      <w:r w:rsidRPr="008C46E3">
        <w:rPr>
          <w:rFonts w:cs="Arial"/>
        </w:rPr>
        <w:t>Izgradnja novih rezerv</w:t>
      </w:r>
      <w:r w:rsidR="002A05BF">
        <w:rPr>
          <w:rFonts w:cs="Arial"/>
        </w:rPr>
        <w:t>o</w:t>
      </w:r>
      <w:r w:rsidRPr="008C46E3">
        <w:rPr>
          <w:rFonts w:cs="Arial"/>
        </w:rPr>
        <w:t>arjev (R11 in  R12) z vsemi pripadajočimi cevovodi</w:t>
      </w:r>
    </w:p>
    <w:p w14:paraId="1D9C4038" w14:textId="77777777" w:rsidR="008C46E3" w:rsidRPr="00CE4926" w:rsidRDefault="008C46E3" w:rsidP="008C46E3">
      <w:pPr>
        <w:pStyle w:val="Odstavekseznama"/>
        <w:numPr>
          <w:ilvl w:val="0"/>
          <w:numId w:val="27"/>
        </w:numPr>
        <w:tabs>
          <w:tab w:val="left" w:pos="456"/>
          <w:tab w:val="left" w:pos="881"/>
          <w:tab w:val="left" w:pos="3007"/>
          <w:tab w:val="left" w:pos="9483"/>
        </w:tabs>
        <w:spacing w:before="120" w:after="120"/>
        <w:rPr>
          <w:rFonts w:ascii="Arial" w:hAnsi="Arial" w:cs="Arial"/>
        </w:rPr>
      </w:pPr>
      <w:r w:rsidRPr="00CE4926">
        <w:rPr>
          <w:rFonts w:ascii="Arial" w:hAnsi="Arial" w:cs="Arial"/>
          <w:b/>
        </w:rPr>
        <w:t xml:space="preserve">Za potrebe MORS </w:t>
      </w:r>
      <w:r w:rsidRPr="00CE4926">
        <w:rPr>
          <w:rFonts w:ascii="Arial" w:hAnsi="Arial" w:cs="Arial"/>
        </w:rPr>
        <w:t>je potrebno sprojektirati sledeče objekte::</w:t>
      </w:r>
    </w:p>
    <w:p w14:paraId="0E586190" w14:textId="77777777" w:rsidR="008C46E3" w:rsidRPr="00CE4926" w:rsidRDefault="008C46E3" w:rsidP="008C46E3">
      <w:pPr>
        <w:pStyle w:val="Odstavekseznama"/>
        <w:numPr>
          <w:ilvl w:val="0"/>
          <w:numId w:val="30"/>
        </w:numPr>
        <w:tabs>
          <w:tab w:val="left" w:pos="426"/>
          <w:tab w:val="left" w:pos="567"/>
          <w:tab w:val="left" w:pos="3007"/>
          <w:tab w:val="left" w:pos="9483"/>
        </w:tabs>
        <w:spacing w:before="120" w:after="120" w:line="240" w:lineRule="auto"/>
        <w:ind w:left="1134" w:hanging="425"/>
        <w:contextualSpacing w:val="0"/>
        <w:rPr>
          <w:rFonts w:ascii="Arial" w:hAnsi="Arial" w:cs="Arial"/>
        </w:rPr>
      </w:pPr>
      <w:r w:rsidRPr="00CE4926">
        <w:rPr>
          <w:rFonts w:ascii="Arial" w:hAnsi="Arial" w:cs="Arial"/>
        </w:rPr>
        <w:t xml:space="preserve">Nova </w:t>
      </w:r>
      <w:proofErr w:type="spellStart"/>
      <w:r w:rsidRPr="00CE4926">
        <w:rPr>
          <w:rFonts w:ascii="Arial" w:hAnsi="Arial" w:cs="Arial"/>
        </w:rPr>
        <w:t>avtopolnilnica</w:t>
      </w:r>
      <w:proofErr w:type="spellEnd"/>
      <w:r w:rsidRPr="00CE4926">
        <w:rPr>
          <w:rFonts w:ascii="Arial" w:hAnsi="Arial" w:cs="Arial"/>
        </w:rPr>
        <w:t xml:space="preserve"> (en otok  – JETA A1 s sistemom za dodajanje aditivov); </w:t>
      </w:r>
    </w:p>
    <w:p w14:paraId="6FA39425" w14:textId="420DA797" w:rsidR="008C46E3" w:rsidRPr="00CE4926" w:rsidRDefault="008C46E3" w:rsidP="008C46E3">
      <w:pPr>
        <w:pStyle w:val="Odstavekseznama"/>
        <w:numPr>
          <w:ilvl w:val="0"/>
          <w:numId w:val="30"/>
        </w:numPr>
        <w:tabs>
          <w:tab w:val="left" w:pos="426"/>
          <w:tab w:val="left" w:pos="567"/>
          <w:tab w:val="left" w:pos="3007"/>
          <w:tab w:val="left" w:pos="9483"/>
        </w:tabs>
        <w:spacing w:before="120" w:after="120" w:line="240" w:lineRule="auto"/>
        <w:ind w:left="1134" w:hanging="425"/>
        <w:contextualSpacing w:val="0"/>
        <w:rPr>
          <w:rFonts w:ascii="Arial" w:hAnsi="Arial" w:cs="Arial"/>
        </w:rPr>
      </w:pPr>
      <w:r w:rsidRPr="00CE4926">
        <w:rPr>
          <w:rFonts w:ascii="Arial" w:hAnsi="Arial" w:cs="Arial"/>
        </w:rPr>
        <w:t>Izgradnja novih rezerv</w:t>
      </w:r>
      <w:r w:rsidR="002A05BF">
        <w:rPr>
          <w:rFonts w:ascii="Arial" w:hAnsi="Arial" w:cs="Arial"/>
        </w:rPr>
        <w:t>o</w:t>
      </w:r>
      <w:r w:rsidRPr="00CE4926">
        <w:rPr>
          <w:rFonts w:ascii="Arial" w:hAnsi="Arial" w:cs="Arial"/>
        </w:rPr>
        <w:t>arjev (R9 in  R10) z vsemi pripadajočimi cevovodi</w:t>
      </w:r>
    </w:p>
    <w:p w14:paraId="7177508A" w14:textId="77777777" w:rsidR="008C46E3" w:rsidRDefault="008C46E3" w:rsidP="008C46E3">
      <w:pPr>
        <w:autoSpaceDE w:val="0"/>
        <w:autoSpaceDN w:val="0"/>
        <w:adjustRightInd w:val="0"/>
        <w:rPr>
          <w:rFonts w:ascii="ArialMT" w:hAnsi="ArialMT" w:cs="ArialMT"/>
          <w:b/>
        </w:rPr>
      </w:pPr>
    </w:p>
    <w:p w14:paraId="0959BD24" w14:textId="77777777" w:rsidR="008C46E3" w:rsidRPr="00F602D3" w:rsidRDefault="008C46E3" w:rsidP="008C46E3">
      <w:pPr>
        <w:autoSpaceDE w:val="0"/>
        <w:autoSpaceDN w:val="0"/>
        <w:adjustRightInd w:val="0"/>
        <w:rPr>
          <w:rFonts w:ascii="ArialMT" w:hAnsi="ArialMT" w:cs="ArialMT"/>
          <w:b/>
        </w:rPr>
      </w:pPr>
      <w:r w:rsidRPr="00F602D3">
        <w:rPr>
          <w:rFonts w:ascii="ArialMT" w:hAnsi="ArialMT" w:cs="ArialMT"/>
          <w:b/>
        </w:rPr>
        <w:t xml:space="preserve">Za potrebe Zavoda se izdela dokumentacija IZP, DGD in PZI. </w:t>
      </w:r>
    </w:p>
    <w:p w14:paraId="52B9BD0F" w14:textId="77777777" w:rsidR="008C46E3" w:rsidRDefault="008C46E3" w:rsidP="008C46E3">
      <w:pPr>
        <w:autoSpaceDE w:val="0"/>
        <w:autoSpaceDN w:val="0"/>
        <w:adjustRightInd w:val="0"/>
        <w:rPr>
          <w:rFonts w:ascii="ArialMT" w:hAnsi="ArialMT" w:cs="ArialMT"/>
        </w:rPr>
      </w:pPr>
    </w:p>
    <w:p w14:paraId="3A96BE05" w14:textId="77777777" w:rsidR="008C46E3" w:rsidRDefault="008C46E3" w:rsidP="008C46E3">
      <w:pPr>
        <w:autoSpaceDE w:val="0"/>
        <w:autoSpaceDN w:val="0"/>
        <w:adjustRightInd w:val="0"/>
        <w:jc w:val="both"/>
        <w:rPr>
          <w:rFonts w:ascii="ArialMT" w:hAnsi="ArialMT" w:cs="ArialMT"/>
        </w:rPr>
      </w:pPr>
      <w:r w:rsidRPr="00F602D3">
        <w:rPr>
          <w:rFonts w:ascii="ArialMT" w:hAnsi="ArialMT" w:cs="ArialMT"/>
          <w:b/>
        </w:rPr>
        <w:t>Za potrebe MORS se izdela IZP in DGD</w:t>
      </w:r>
      <w:r>
        <w:rPr>
          <w:rFonts w:ascii="ArialMT" w:hAnsi="ArialMT" w:cs="ArialMT"/>
        </w:rPr>
        <w:t>. Povzetki dokumentacije v fazi IZP, v obsegu tehničnega opisa karakterističnih del s cenami, združenega v karakteristične skupine, se oblikujejo kot poseben dokument v angleškem jeziku (TBCE).</w:t>
      </w:r>
    </w:p>
    <w:p w14:paraId="440489ED" w14:textId="77777777" w:rsidR="008C46E3" w:rsidRDefault="008C46E3" w:rsidP="008C46E3">
      <w:pPr>
        <w:autoSpaceDE w:val="0"/>
        <w:autoSpaceDN w:val="0"/>
        <w:adjustRightInd w:val="0"/>
        <w:rPr>
          <w:rFonts w:ascii="ArialMT" w:hAnsi="ArialMT" w:cs="ArialMT"/>
        </w:rPr>
      </w:pPr>
    </w:p>
    <w:p w14:paraId="7D2C2734" w14:textId="77777777" w:rsidR="008C46E3" w:rsidRDefault="008C46E3" w:rsidP="008C46E3">
      <w:pPr>
        <w:autoSpaceDE w:val="0"/>
        <w:autoSpaceDN w:val="0"/>
        <w:adjustRightInd w:val="0"/>
        <w:jc w:val="both"/>
        <w:rPr>
          <w:rFonts w:ascii="ArialMT" w:hAnsi="ArialMT" w:cs="ArialMT"/>
        </w:rPr>
      </w:pPr>
      <w:r>
        <w:rPr>
          <w:rFonts w:ascii="ArialMT" w:hAnsi="ArialMT" w:cs="ArialMT"/>
        </w:rPr>
        <w:t xml:space="preserve">Dokumentacija (izdelek) se izdeluje, ob podpori BIM metode v skupnem podatkovnem modelu. “Model” je predstavljen z 3D grafiko in vključuje vse potrebne podatke za gradnjo ter obratovanje in vzdrževanje. Dokumentacija se preda tudi v obliki elektronskega zapisa. </w:t>
      </w:r>
    </w:p>
    <w:p w14:paraId="21E8FB7D" w14:textId="77777777" w:rsidR="008C46E3" w:rsidRDefault="008C46E3" w:rsidP="008C46E3">
      <w:pPr>
        <w:autoSpaceDE w:val="0"/>
        <w:autoSpaceDN w:val="0"/>
        <w:adjustRightInd w:val="0"/>
        <w:rPr>
          <w:rFonts w:ascii="ArialMT" w:hAnsi="ArialMT" w:cs="ArialMT"/>
        </w:rPr>
      </w:pPr>
    </w:p>
    <w:p w14:paraId="0204BF28" w14:textId="115A6500" w:rsidR="008C46E3" w:rsidRDefault="008C46E3" w:rsidP="008C46E3">
      <w:pPr>
        <w:autoSpaceDE w:val="0"/>
        <w:autoSpaceDN w:val="0"/>
        <w:adjustRightInd w:val="0"/>
        <w:jc w:val="both"/>
        <w:rPr>
          <w:rFonts w:ascii="ArialMT" w:hAnsi="ArialMT" w:cs="ArialMT"/>
        </w:rPr>
      </w:pPr>
      <w:r>
        <w:rPr>
          <w:rFonts w:ascii="ArialMT" w:hAnsi="ArialMT" w:cs="ArialMT"/>
        </w:rPr>
        <w:t>Ponudba se lahko odda samo za vse sklope; ponudnik, ki bi se prijavil za izvedbo posameznega sklopa bo izločen iz nadaljn</w:t>
      </w:r>
      <w:r w:rsidR="007A32A4">
        <w:rPr>
          <w:rFonts w:ascii="ArialMT" w:hAnsi="ArialMT" w:cs="ArialMT"/>
        </w:rPr>
        <w:t>j</w:t>
      </w:r>
      <w:r>
        <w:rPr>
          <w:rFonts w:ascii="ArialMT" w:hAnsi="ArialMT" w:cs="ArialMT"/>
        </w:rPr>
        <w:t>ega postopka.</w:t>
      </w:r>
    </w:p>
    <w:p w14:paraId="0B2625B8" w14:textId="77777777" w:rsidR="008C46E3" w:rsidRDefault="008C46E3" w:rsidP="008C46E3">
      <w:pPr>
        <w:autoSpaceDE w:val="0"/>
        <w:autoSpaceDN w:val="0"/>
        <w:adjustRightInd w:val="0"/>
        <w:rPr>
          <w:rFonts w:ascii="ArialMT" w:hAnsi="ArialMT" w:cs="ArialMT"/>
        </w:rPr>
      </w:pPr>
    </w:p>
    <w:p w14:paraId="5181C28F" w14:textId="77777777" w:rsidR="008C46E3" w:rsidRPr="00F602D3" w:rsidRDefault="008C46E3" w:rsidP="008C46E3">
      <w:pPr>
        <w:autoSpaceDE w:val="0"/>
        <w:autoSpaceDN w:val="0"/>
        <w:adjustRightInd w:val="0"/>
        <w:jc w:val="both"/>
        <w:rPr>
          <w:rFonts w:ascii="ArialMT" w:hAnsi="ArialMT" w:cs="ArialMT"/>
          <w:b/>
        </w:rPr>
      </w:pPr>
      <w:r w:rsidRPr="00F602D3">
        <w:rPr>
          <w:rFonts w:ascii="ArialMT" w:hAnsi="ArialMT" w:cs="ArialMT"/>
          <w:b/>
        </w:rPr>
        <w:t>Po pridobitvi soglasja k Idejni zasnovi (TBCE) za objekte MORS, lahko investitor z izbranim ponudnikom sklene pogodbo za izdelavo preostale projektne dokumentacije.</w:t>
      </w:r>
    </w:p>
    <w:p w14:paraId="7A11DA0D" w14:textId="77777777" w:rsidR="008C46E3" w:rsidRDefault="008C46E3" w:rsidP="008C46E3">
      <w:pPr>
        <w:autoSpaceDE w:val="0"/>
        <w:autoSpaceDN w:val="0"/>
        <w:adjustRightInd w:val="0"/>
        <w:rPr>
          <w:rFonts w:ascii="ArialMT" w:hAnsi="ArialMT" w:cs="ArialMT"/>
        </w:rPr>
      </w:pPr>
    </w:p>
    <w:p w14:paraId="19E72E25" w14:textId="77777777" w:rsidR="008C46E3" w:rsidRDefault="008C46E3" w:rsidP="008C46E3">
      <w:pPr>
        <w:autoSpaceDE w:val="0"/>
        <w:autoSpaceDN w:val="0"/>
        <w:adjustRightInd w:val="0"/>
        <w:rPr>
          <w:rFonts w:ascii="Arial-BoldMT" w:hAnsi="Arial-BoldMT" w:cs="Arial-BoldMT"/>
          <w:b/>
          <w:bCs/>
        </w:rPr>
      </w:pPr>
    </w:p>
    <w:p w14:paraId="54E1FA03" w14:textId="77777777" w:rsidR="008C46E3" w:rsidRDefault="008C46E3" w:rsidP="008C46E3">
      <w:pPr>
        <w:autoSpaceDE w:val="0"/>
        <w:autoSpaceDN w:val="0"/>
        <w:adjustRightInd w:val="0"/>
        <w:rPr>
          <w:rFonts w:ascii="Arial-BoldMT" w:hAnsi="Arial-BoldMT" w:cs="Arial-BoldMT"/>
          <w:b/>
          <w:bCs/>
        </w:rPr>
      </w:pPr>
    </w:p>
    <w:p w14:paraId="7C41243F" w14:textId="77777777" w:rsidR="008C46E3" w:rsidRDefault="008C46E3" w:rsidP="008C46E3">
      <w:pPr>
        <w:autoSpaceDE w:val="0"/>
        <w:autoSpaceDN w:val="0"/>
        <w:adjustRightInd w:val="0"/>
        <w:rPr>
          <w:rFonts w:ascii="ArialMT" w:hAnsi="ArialMT" w:cs="ArialMT"/>
        </w:rPr>
      </w:pPr>
      <w:r>
        <w:rPr>
          <w:rFonts w:ascii="Arial-BoldMT" w:hAnsi="Arial-BoldMT" w:cs="Arial-BoldMT"/>
          <w:b/>
          <w:bCs/>
        </w:rPr>
        <w:t xml:space="preserve">Roki za izvedbo: </w:t>
      </w:r>
    </w:p>
    <w:p w14:paraId="6A1878F3" w14:textId="77777777" w:rsidR="008C46E3" w:rsidRDefault="008C46E3" w:rsidP="008C46E3">
      <w:pPr>
        <w:autoSpaceDE w:val="0"/>
        <w:autoSpaceDN w:val="0"/>
        <w:adjustRightInd w:val="0"/>
        <w:rPr>
          <w:rFonts w:ascii="ArialMT" w:hAnsi="ArialMT" w:cs="ArialMT"/>
        </w:rPr>
      </w:pPr>
      <w:r>
        <w:rPr>
          <w:rFonts w:ascii="ArialMT" w:hAnsi="ArialMT" w:cs="ArialMT"/>
        </w:rPr>
        <w:t xml:space="preserve">1. zasnova IDZ in TBCE </w:t>
      </w:r>
      <w:r>
        <w:rPr>
          <w:rFonts w:ascii="ArialMT" w:hAnsi="ArialMT" w:cs="ArialMT"/>
        </w:rPr>
        <w:tab/>
        <w:t>rok: 60 dni po podpisu pogodbe</w:t>
      </w:r>
    </w:p>
    <w:p w14:paraId="47E4EA0E" w14:textId="77777777" w:rsidR="008C46E3" w:rsidRDefault="008C46E3" w:rsidP="008C46E3">
      <w:pPr>
        <w:autoSpaceDE w:val="0"/>
        <w:autoSpaceDN w:val="0"/>
        <w:adjustRightInd w:val="0"/>
        <w:rPr>
          <w:rFonts w:ascii="ArialMT" w:hAnsi="ArialMT" w:cs="ArialMT"/>
        </w:rPr>
      </w:pPr>
      <w:r>
        <w:rPr>
          <w:rFonts w:ascii="ArialMT" w:hAnsi="ArialMT" w:cs="ArialMT"/>
        </w:rPr>
        <w:t xml:space="preserve">2. vloga za DGD </w:t>
      </w:r>
      <w:r>
        <w:rPr>
          <w:rFonts w:ascii="ArialMT" w:hAnsi="ArialMT" w:cs="ArialMT"/>
        </w:rPr>
        <w:tab/>
      </w:r>
      <w:r>
        <w:rPr>
          <w:rFonts w:ascii="ArialMT" w:hAnsi="ArialMT" w:cs="ArialMT"/>
        </w:rPr>
        <w:tab/>
        <w:t>rok: 160 dni po podpisu pogodbe</w:t>
      </w:r>
    </w:p>
    <w:p w14:paraId="33F3E484" w14:textId="2A13C037" w:rsidR="008C46E3" w:rsidRDefault="008C46E3" w:rsidP="008C46E3">
      <w:pPr>
        <w:autoSpaceDE w:val="0"/>
        <w:autoSpaceDN w:val="0"/>
        <w:adjustRightInd w:val="0"/>
        <w:rPr>
          <w:rFonts w:ascii="ArialMT" w:hAnsi="ArialMT" w:cs="ArialMT"/>
        </w:rPr>
      </w:pPr>
      <w:r>
        <w:rPr>
          <w:rFonts w:ascii="ArialMT" w:hAnsi="ArialMT" w:cs="ArialMT"/>
        </w:rPr>
        <w:t>3. projekti PZI</w:t>
      </w:r>
      <w:r>
        <w:rPr>
          <w:rFonts w:ascii="ArialMT" w:hAnsi="ArialMT" w:cs="ArialMT"/>
        </w:rPr>
        <w:tab/>
        <w:t>(ZRSBR)</w:t>
      </w:r>
      <w:r>
        <w:rPr>
          <w:rFonts w:ascii="ArialMT" w:hAnsi="ArialMT" w:cs="ArialMT"/>
        </w:rPr>
        <w:tab/>
        <w:t xml:space="preserve">rok:  </w:t>
      </w:r>
      <w:r w:rsidR="00DD0B6D">
        <w:rPr>
          <w:rFonts w:ascii="ArialMT" w:hAnsi="ArialMT" w:cs="ArialMT"/>
        </w:rPr>
        <w:t>250</w:t>
      </w:r>
      <w:r>
        <w:rPr>
          <w:rFonts w:ascii="ArialMT" w:hAnsi="ArialMT" w:cs="ArialMT"/>
        </w:rPr>
        <w:t xml:space="preserve"> dni po podpisu pogodbe</w:t>
      </w:r>
    </w:p>
    <w:p w14:paraId="53AF7D81" w14:textId="77777777" w:rsidR="008C46E3" w:rsidRPr="008C46E3" w:rsidRDefault="008C46E3" w:rsidP="008C46E3"/>
    <w:p w14:paraId="2729C349" w14:textId="20BA3A02" w:rsidR="00013D0F" w:rsidRPr="003A36DF" w:rsidRDefault="000E5379" w:rsidP="006E7AFF">
      <w:pPr>
        <w:pStyle w:val="Naslov1"/>
        <w:numPr>
          <w:ilvl w:val="0"/>
          <w:numId w:val="8"/>
        </w:numPr>
        <w:spacing w:before="120" w:after="120"/>
        <w:ind w:left="0" w:firstLine="0"/>
        <w:rPr>
          <w:sz w:val="24"/>
          <w:szCs w:val="24"/>
        </w:rPr>
      </w:pPr>
      <w:r w:rsidRPr="00E04176">
        <w:rPr>
          <w:sz w:val="24"/>
          <w:szCs w:val="24"/>
        </w:rPr>
        <w:lastRenderedPageBreak/>
        <w:t>OPIS TRENUTNEGA STANJA</w:t>
      </w:r>
    </w:p>
    <w:p w14:paraId="70A6EB82" w14:textId="033EFEFB" w:rsidR="000E5379" w:rsidRDefault="000E5379" w:rsidP="00E255F6">
      <w:pPr>
        <w:tabs>
          <w:tab w:val="left" w:pos="993"/>
          <w:tab w:val="left" w:pos="1134"/>
        </w:tabs>
        <w:spacing w:before="120" w:after="120"/>
        <w:jc w:val="both"/>
        <w:rPr>
          <w:rFonts w:cs="Arial"/>
        </w:rPr>
      </w:pPr>
      <w:r w:rsidRPr="000E5379">
        <w:rPr>
          <w:rFonts w:cs="Arial"/>
        </w:rPr>
        <w:t xml:space="preserve">Skladišče naftnih derivatov Celje (SND Celje)je bilo zgrajeno v začetku 80 let prejšnjega stoletja. Ker je skladišče tehnološko zastarelo in nujno potrebno rekonstrukcije smo se odločili, da izvedemo rekonstrukcijo. Za izvedbo rekonstrukcije potrebujemo </w:t>
      </w:r>
      <w:r w:rsidR="00C84CF5">
        <w:rPr>
          <w:rFonts w:cs="Arial"/>
        </w:rPr>
        <w:t>IZP, DGD in PZI</w:t>
      </w:r>
      <w:r w:rsidRPr="000E5379">
        <w:rPr>
          <w:rFonts w:cs="Arial"/>
        </w:rPr>
        <w:t>. V projekt vstopamo skupaj z MORS. Celotna investicija je vodena s strani Zavoda na osnovi pooblastila s strani MORS. Pri vseh odločitvah pa so seveda prisotni predstavniki Zavoda in MORS.</w:t>
      </w:r>
    </w:p>
    <w:p w14:paraId="1530BB78" w14:textId="77777777" w:rsidR="00432E67" w:rsidRPr="00F11D79" w:rsidRDefault="00432E67" w:rsidP="00E255F6">
      <w:pPr>
        <w:spacing w:before="120" w:after="120"/>
        <w:jc w:val="both"/>
      </w:pPr>
      <w:r w:rsidRPr="00F11D79">
        <w:t>Skladišče naftnih derivatov Celje je namenjeno za sprejem naftnih derivatov po železnici, skladiščenju derivatov ter za odpremo derivatov z avtocisternami.</w:t>
      </w:r>
    </w:p>
    <w:p w14:paraId="0994A0C5" w14:textId="7EB8F4A7" w:rsidR="00432E67" w:rsidRPr="00F11D79" w:rsidRDefault="00432E67" w:rsidP="00E255F6">
      <w:pPr>
        <w:spacing w:before="120" w:after="120"/>
        <w:jc w:val="both"/>
      </w:pPr>
      <w:r w:rsidRPr="00F11D79">
        <w:t>V skladišču se skladiščijo naslednja goriva: dizelsko gorivo</w:t>
      </w:r>
      <w:r>
        <w:t xml:space="preserve"> in</w:t>
      </w:r>
      <w:r w:rsidRPr="00F11D79">
        <w:t xml:space="preserve"> ekstra lahko kurilno olje (ELKO)</w:t>
      </w:r>
      <w:r>
        <w:t>.</w:t>
      </w:r>
    </w:p>
    <w:p w14:paraId="25E8658F" w14:textId="40934944" w:rsidR="00432E67" w:rsidRPr="00F11D79" w:rsidRDefault="00432E67" w:rsidP="00E255F6">
      <w:pPr>
        <w:spacing w:before="120" w:after="120"/>
        <w:jc w:val="both"/>
      </w:pPr>
      <w:r w:rsidRPr="00F11D79">
        <w:t xml:space="preserve">Zaradi izvajanja obveznosti, predpisanih v 15. členu Pravilnika o </w:t>
      </w:r>
      <w:proofErr w:type="spellStart"/>
      <w:r w:rsidRPr="00F11D79">
        <w:t>protieksplozijski</w:t>
      </w:r>
      <w:proofErr w:type="spellEnd"/>
      <w:r w:rsidRPr="00F11D79">
        <w:t xml:space="preserve"> zaščiti (UL RS št. 102/00, 91/02 in 16/08) je </w:t>
      </w:r>
      <w:r>
        <w:t xml:space="preserve">upravljalec skladišča (PETROL </w:t>
      </w:r>
      <w:proofErr w:type="spellStart"/>
      <w:r>
        <w:t>d.d</w:t>
      </w:r>
      <w:proofErr w:type="spellEnd"/>
      <w:r>
        <w:t>.)</w:t>
      </w:r>
      <w:r w:rsidRPr="00F11D79">
        <w:t xml:space="preserve"> dolžan oceniti tveganja, ki izhajajo iz eksplozivnih atmosfer. </w:t>
      </w:r>
      <w:r>
        <w:t>Upravljalec</w:t>
      </w:r>
      <w:r w:rsidRPr="00F11D79">
        <w:t xml:space="preserve"> </w:t>
      </w:r>
      <w:r>
        <w:t xml:space="preserve">skladišča </w:t>
      </w:r>
      <w:r w:rsidRPr="00F11D79">
        <w:t xml:space="preserve">mora zagotoviti elaborat eksplozijske ogroženosti, ki je redno usklajen z dejanskim stanjem. Elaborat eksplozijske ogroženosti je treba znova pregledati in popraviti, kadar se pojavijo bistvene spremembe, razširitve ali zamenjave na delovnem mestu, pri opremi ali organizaciji dela. </w:t>
      </w:r>
      <w:r>
        <w:t>Upravljalec skladišča</w:t>
      </w:r>
      <w:r w:rsidRPr="00F11D79">
        <w:t xml:space="preserve"> je dolžan pred začetkom obratovanja v eksplozijsko ogroženih prostorih in ob bistvenih spremembah, ki lahko vplivajo na ukrepe </w:t>
      </w:r>
      <w:proofErr w:type="spellStart"/>
      <w:r w:rsidRPr="00F11D79">
        <w:t>protieksplozijske</w:t>
      </w:r>
      <w:proofErr w:type="spellEnd"/>
      <w:r w:rsidRPr="00F11D79">
        <w:t xml:space="preserve"> zaščite iz Priloge XIII tega Pravilnika, pridobiti certifikat o skladnosti elaborata eksplozijske ogroženosti. Certifikat izda organ za ugotavljanje skladnosti iz 30. člena tega Pravilnika.</w:t>
      </w:r>
    </w:p>
    <w:p w14:paraId="4EA5C2C0" w14:textId="77777777" w:rsidR="000E5379" w:rsidRPr="000E5379" w:rsidRDefault="000E5379" w:rsidP="00E255F6">
      <w:pPr>
        <w:tabs>
          <w:tab w:val="left" w:pos="993"/>
          <w:tab w:val="left" w:pos="1134"/>
        </w:tabs>
        <w:spacing w:before="120" w:after="120"/>
        <w:jc w:val="both"/>
        <w:rPr>
          <w:rFonts w:cs="Arial"/>
        </w:rPr>
      </w:pPr>
    </w:p>
    <w:p w14:paraId="0BF7DE0C" w14:textId="52D24853" w:rsidR="00013D0F" w:rsidRPr="003A36DF" w:rsidRDefault="000E5379" w:rsidP="006E7AFF">
      <w:pPr>
        <w:pStyle w:val="Odstavekseznama"/>
        <w:numPr>
          <w:ilvl w:val="0"/>
          <w:numId w:val="8"/>
        </w:numPr>
        <w:tabs>
          <w:tab w:val="left" w:pos="993"/>
          <w:tab w:val="left" w:pos="1134"/>
        </w:tabs>
        <w:spacing w:before="120" w:after="120" w:line="240" w:lineRule="auto"/>
        <w:ind w:left="426" w:hanging="426"/>
        <w:rPr>
          <w:rFonts w:ascii="Arial" w:hAnsi="Arial" w:cs="Arial"/>
          <w:b/>
          <w:sz w:val="24"/>
          <w:szCs w:val="24"/>
        </w:rPr>
      </w:pPr>
      <w:r w:rsidRPr="00E04176">
        <w:rPr>
          <w:rFonts w:ascii="Arial" w:hAnsi="Arial" w:cs="Arial"/>
          <w:b/>
          <w:sz w:val="24"/>
          <w:szCs w:val="24"/>
        </w:rPr>
        <w:t>TEHNIČNI PODATKI O SKLADIŠČU:</w:t>
      </w:r>
    </w:p>
    <w:p w14:paraId="077A6DAA" w14:textId="4DD5BB07" w:rsidR="000E5379" w:rsidRDefault="000E5379" w:rsidP="00E255F6">
      <w:pPr>
        <w:tabs>
          <w:tab w:val="left" w:pos="993"/>
          <w:tab w:val="left" w:pos="1134"/>
        </w:tabs>
        <w:spacing w:before="120" w:after="120"/>
        <w:jc w:val="both"/>
        <w:rPr>
          <w:rFonts w:cs="Arial"/>
        </w:rPr>
      </w:pPr>
      <w:r w:rsidRPr="000E5379">
        <w:rPr>
          <w:rFonts w:cs="Arial"/>
        </w:rPr>
        <w:t xml:space="preserve">V skladišču se trenutno nahaja skupno 8 nadzemnih in 11 podzemnih rezervoarjev (4 podzemni rezervoarji so razdeljeni v dve enoti), ustrezni cevovodi in črpališča za naftne derivate in vodo, dve pretakališči (avtomobilsko in železniško), kontrolni objekt, nadzorni sistem in sistem za požarno zaščito. </w:t>
      </w:r>
    </w:p>
    <w:p w14:paraId="1B74D649" w14:textId="6C4D60B8" w:rsidR="009B1A55" w:rsidRDefault="009B1A55" w:rsidP="00E255F6">
      <w:pPr>
        <w:tabs>
          <w:tab w:val="left" w:pos="993"/>
          <w:tab w:val="left" w:pos="1134"/>
        </w:tabs>
        <w:spacing w:before="120" w:after="120"/>
        <w:jc w:val="both"/>
        <w:rPr>
          <w:rFonts w:cs="Arial"/>
        </w:rPr>
      </w:pPr>
    </w:p>
    <w:p w14:paraId="6F846781" w14:textId="52E9E55E" w:rsidR="009B1A55" w:rsidRPr="009B1A55" w:rsidRDefault="009B1A55" w:rsidP="00E255F6">
      <w:pPr>
        <w:spacing w:before="120" w:after="120"/>
        <w:jc w:val="both"/>
        <w:rPr>
          <w:rFonts w:cs="Arial"/>
          <w:kern w:val="36"/>
        </w:rPr>
      </w:pPr>
      <w:r w:rsidRPr="000E5379">
        <w:rPr>
          <w:rFonts w:cs="Arial"/>
          <w:b/>
          <w:kern w:val="36"/>
          <w:u w:val="single"/>
        </w:rPr>
        <w:t>Izdaja in sprejem goriva</w:t>
      </w:r>
      <w:r w:rsidRPr="000E5379">
        <w:rPr>
          <w:rFonts w:cs="Arial"/>
          <w:kern w:val="36"/>
        </w:rPr>
        <w:t>: Skladišče ima svojo lastno kamionsko pretakališče, kjer je možna izdaja goriva. Sprejem goriva z železniškimi cisternami je možno izvajati preko vagonskega pretakališča. Na pretakališču je možen sprejem največ 16 ŽC, izdaja goriva na ŽC pa ni možna. Proces skladiščenja v skladišču naftnih derivatov je diskontinuiran v segmentu prevzemu/izdaje goriva in je odvisen od plana prevzema/izdaje goriva. V skladišču je zaposleno 8 delavcev. Delovni čas skladišča je od 6.00 do 14.00 ure (po potrebi 16 ur/dan).</w:t>
      </w:r>
    </w:p>
    <w:p w14:paraId="06A41B9B" w14:textId="77777777" w:rsidR="00432E67" w:rsidRDefault="00432E67" w:rsidP="00E255F6">
      <w:pPr>
        <w:tabs>
          <w:tab w:val="left" w:pos="993"/>
          <w:tab w:val="left" w:pos="1134"/>
        </w:tabs>
        <w:spacing w:before="120" w:after="120"/>
        <w:jc w:val="both"/>
        <w:rPr>
          <w:rFonts w:cs="Arial"/>
        </w:rPr>
      </w:pPr>
    </w:p>
    <w:p w14:paraId="60271C1A" w14:textId="77777777" w:rsidR="00432E67" w:rsidRPr="00F11D79" w:rsidRDefault="00432E67" w:rsidP="00E255F6">
      <w:pPr>
        <w:pStyle w:val="Telobesedila"/>
        <w:spacing w:before="120" w:after="120"/>
      </w:pPr>
      <w:r w:rsidRPr="00F11D79">
        <w:t>Skladišče naftnih derivatov Celje zajema naslednje objekte:</w:t>
      </w:r>
    </w:p>
    <w:p w14:paraId="576E0BCD" w14:textId="77777777" w:rsidR="00432E67" w:rsidRPr="00F11D79" w:rsidRDefault="00432E67" w:rsidP="00E255F6">
      <w:pPr>
        <w:pStyle w:val="nastevanje"/>
        <w:ind w:firstLine="0"/>
      </w:pPr>
      <w:r w:rsidRPr="00F11D79">
        <w:t>nadzemni rezervoarji od R-1 do R-8:</w:t>
      </w:r>
    </w:p>
    <w:p w14:paraId="695211E9" w14:textId="6055675A" w:rsidR="003A36DF" w:rsidRDefault="00432E67" w:rsidP="006E7AFF">
      <w:pPr>
        <w:pStyle w:val="nastevanje"/>
        <w:numPr>
          <w:ilvl w:val="0"/>
          <w:numId w:val="13"/>
        </w:numPr>
        <w:tabs>
          <w:tab w:val="clear" w:pos="3948"/>
          <w:tab w:val="num" w:pos="3686"/>
        </w:tabs>
        <w:ind w:left="1134"/>
      </w:pPr>
      <w:r w:rsidRPr="00F11D79">
        <w:t>R-1, R-2</w:t>
      </w:r>
      <w:r w:rsidR="003A36DF">
        <w:t xml:space="preserve">  </w:t>
      </w:r>
      <w:r w:rsidRPr="00F11D79">
        <w:t>V = 5.000 m</w:t>
      </w:r>
      <w:r w:rsidRPr="00F11D79">
        <w:rPr>
          <w:vertAlign w:val="superscript"/>
        </w:rPr>
        <w:t>3</w:t>
      </w:r>
    </w:p>
    <w:p w14:paraId="3FAC73AA" w14:textId="08C6333E" w:rsidR="003A36DF" w:rsidRDefault="00432E67" w:rsidP="006E7AFF">
      <w:pPr>
        <w:pStyle w:val="nastevanje"/>
        <w:numPr>
          <w:ilvl w:val="0"/>
          <w:numId w:val="13"/>
        </w:numPr>
        <w:tabs>
          <w:tab w:val="clear" w:pos="3948"/>
          <w:tab w:val="num" w:pos="3686"/>
        </w:tabs>
        <w:ind w:left="1134"/>
      </w:pPr>
      <w:r w:rsidRPr="00F11D79">
        <w:t>R-3, R-4</w:t>
      </w:r>
      <w:r w:rsidR="003A36DF">
        <w:t xml:space="preserve">  </w:t>
      </w:r>
      <w:r w:rsidRPr="00F11D79">
        <w:t xml:space="preserve">V = </w:t>
      </w:r>
      <w:smartTag w:uri="urn:schemas-microsoft-com:office:smarttags" w:element="metricconverter">
        <w:smartTagPr>
          <w:attr w:name="ProductID" w:val="2.000 m3"/>
        </w:smartTagPr>
        <w:r w:rsidRPr="00F11D79">
          <w:t>2.000 m</w:t>
        </w:r>
        <w:r w:rsidRPr="003A36DF">
          <w:rPr>
            <w:vertAlign w:val="superscript"/>
          </w:rPr>
          <w:t>3</w:t>
        </w:r>
      </w:smartTag>
    </w:p>
    <w:p w14:paraId="5BAED406" w14:textId="04F4D56D" w:rsidR="00432E67" w:rsidRPr="00F11D79" w:rsidRDefault="00432E67" w:rsidP="006E7AFF">
      <w:pPr>
        <w:pStyle w:val="nastevanje"/>
        <w:numPr>
          <w:ilvl w:val="0"/>
          <w:numId w:val="13"/>
        </w:numPr>
        <w:tabs>
          <w:tab w:val="clear" w:pos="3948"/>
          <w:tab w:val="num" w:pos="3686"/>
        </w:tabs>
        <w:ind w:left="1134"/>
      </w:pPr>
      <w:r w:rsidRPr="00F11D79">
        <w:t>R-5, R-6, R-7, R-8</w:t>
      </w:r>
      <w:r w:rsidR="00E255F6">
        <w:t xml:space="preserve"> </w:t>
      </w:r>
      <w:r w:rsidRPr="00F11D79">
        <w:t xml:space="preserve">V = </w:t>
      </w:r>
      <w:smartTag w:uri="urn:schemas-microsoft-com:office:smarttags" w:element="metricconverter">
        <w:smartTagPr>
          <w:attr w:name="ProductID" w:val="4.000 m3"/>
        </w:smartTagPr>
        <w:r w:rsidRPr="00F11D79">
          <w:t>4.000 m</w:t>
        </w:r>
        <w:r w:rsidRPr="003A36DF">
          <w:rPr>
            <w:vertAlign w:val="superscript"/>
          </w:rPr>
          <w:t>3</w:t>
        </w:r>
      </w:smartTag>
    </w:p>
    <w:p w14:paraId="5D08E270" w14:textId="0C2C59C9" w:rsidR="00432E67" w:rsidRPr="00F11D79" w:rsidRDefault="00432E67" w:rsidP="00E255F6">
      <w:pPr>
        <w:pStyle w:val="nastevanje"/>
        <w:ind w:firstLine="0"/>
      </w:pPr>
      <w:r w:rsidRPr="00F11D79">
        <w:t>podzemne rezervoarje PR-1 do PR-11 (V= 6 x 50 m</w:t>
      </w:r>
      <w:r w:rsidRPr="00F11D79">
        <w:rPr>
          <w:vertAlign w:val="superscript"/>
        </w:rPr>
        <w:t>3</w:t>
      </w:r>
      <w:r w:rsidRPr="00F11D79">
        <w:t xml:space="preserve"> in V = 5 x 100 m</w:t>
      </w:r>
      <w:r w:rsidRPr="00F11D79">
        <w:rPr>
          <w:vertAlign w:val="superscript"/>
        </w:rPr>
        <w:t>3</w:t>
      </w:r>
      <w:r w:rsidRPr="00F11D79">
        <w:t>),</w:t>
      </w:r>
    </w:p>
    <w:p w14:paraId="38E3D0FC" w14:textId="1C7D1E0F" w:rsidR="00432E67" w:rsidRPr="00F11D79" w:rsidRDefault="00432E67" w:rsidP="00E255F6">
      <w:pPr>
        <w:pStyle w:val="nastevanje"/>
        <w:ind w:firstLine="0"/>
      </w:pPr>
      <w:r w:rsidRPr="00F11D79">
        <w:t>pretakališče vagonskih cistern,</w:t>
      </w:r>
    </w:p>
    <w:p w14:paraId="16D51569" w14:textId="0D97BF89" w:rsidR="00432E67" w:rsidRPr="00F11D79" w:rsidRDefault="00432E67" w:rsidP="00E255F6">
      <w:pPr>
        <w:pStyle w:val="nastevanje"/>
        <w:ind w:firstLine="0"/>
      </w:pPr>
      <w:r w:rsidRPr="00F11D79">
        <w:t>črpališče za polnjenje rezervoarje</w:t>
      </w:r>
      <w:r>
        <w:t>v</w:t>
      </w:r>
      <w:r w:rsidRPr="00F11D79">
        <w:t>,</w:t>
      </w:r>
    </w:p>
    <w:p w14:paraId="07A32A06" w14:textId="48E78030" w:rsidR="00432E67" w:rsidRPr="00F11D79" w:rsidRDefault="00432E67" w:rsidP="00E255F6">
      <w:pPr>
        <w:pStyle w:val="nastevanje"/>
        <w:ind w:firstLine="0"/>
      </w:pPr>
      <w:r w:rsidRPr="00F11D79">
        <w:t>črpališče za praznjenje rezervoarjev</w:t>
      </w:r>
      <w:r>
        <w:t>,</w:t>
      </w:r>
    </w:p>
    <w:p w14:paraId="198FE998" w14:textId="593461DC" w:rsidR="00432E67" w:rsidRPr="00F11D79" w:rsidRDefault="00432E67" w:rsidP="00E255F6">
      <w:pPr>
        <w:pStyle w:val="nastevanje"/>
        <w:ind w:firstLine="0"/>
      </w:pPr>
      <w:proofErr w:type="spellStart"/>
      <w:r w:rsidRPr="00F11D79">
        <w:t>iztakališče</w:t>
      </w:r>
      <w:proofErr w:type="spellEnd"/>
      <w:r w:rsidRPr="00F11D79">
        <w:t xml:space="preserve"> kamionskih cistern</w:t>
      </w:r>
      <w:r>
        <w:t>,</w:t>
      </w:r>
    </w:p>
    <w:p w14:paraId="410135A6" w14:textId="233C51A1" w:rsidR="00432E67" w:rsidRPr="00F11D79" w:rsidRDefault="00013D0F" w:rsidP="00E255F6">
      <w:pPr>
        <w:pStyle w:val="nastevanje"/>
        <w:ind w:firstLine="0"/>
      </w:pPr>
      <w:r>
        <w:t>p</w:t>
      </w:r>
      <w:r w:rsidR="00432E67" w:rsidRPr="00F11D79">
        <w:t>olnilnico kamionskih cistern</w:t>
      </w:r>
      <w:r w:rsidR="00432E67">
        <w:t>,</w:t>
      </w:r>
    </w:p>
    <w:p w14:paraId="6673FB71" w14:textId="77777777" w:rsidR="00432E67" w:rsidRPr="00F11D79" w:rsidRDefault="00432E67" w:rsidP="00E255F6">
      <w:pPr>
        <w:pStyle w:val="nastevanje"/>
        <w:ind w:firstLine="0"/>
      </w:pPr>
      <w:r w:rsidRPr="00F11D79">
        <w:t>slop rezervoar pri črpališču za praznjenje rezervoarjev (V = 2 x 10 m</w:t>
      </w:r>
      <w:r w:rsidRPr="00F11D79">
        <w:rPr>
          <w:vertAlign w:val="superscript"/>
        </w:rPr>
        <w:t>3</w:t>
      </w:r>
      <w:r w:rsidRPr="00F11D79">
        <w:t>),</w:t>
      </w:r>
    </w:p>
    <w:p w14:paraId="0A820B99" w14:textId="77777777" w:rsidR="00432E67" w:rsidRPr="00F11D79" w:rsidRDefault="00432E67" w:rsidP="00E255F6">
      <w:pPr>
        <w:pStyle w:val="nastevanje"/>
        <w:ind w:firstLine="0"/>
      </w:pPr>
      <w:r w:rsidRPr="00F11D79">
        <w:t>slop rezervoar pri črpališču za polnjenje rezervoarjev (V = 2 x 10 m</w:t>
      </w:r>
      <w:r w:rsidRPr="00F11D79">
        <w:rPr>
          <w:vertAlign w:val="superscript"/>
        </w:rPr>
        <w:t>3</w:t>
      </w:r>
      <w:r w:rsidRPr="00F11D79">
        <w:t>),</w:t>
      </w:r>
    </w:p>
    <w:p w14:paraId="3A03B57D" w14:textId="7AFE15F8" w:rsidR="00432E67" w:rsidRPr="00F11D79" w:rsidRDefault="00432E67" w:rsidP="00E255F6">
      <w:pPr>
        <w:pStyle w:val="nastevanje"/>
        <w:ind w:firstLine="0"/>
      </w:pPr>
      <w:r w:rsidRPr="00F11D79">
        <w:t>skladišče sodov</w:t>
      </w:r>
      <w:r>
        <w:t>,</w:t>
      </w:r>
    </w:p>
    <w:p w14:paraId="3B564C22" w14:textId="58DEA206" w:rsidR="00432E67" w:rsidRPr="00F11D79" w:rsidRDefault="00432E67" w:rsidP="00E255F6">
      <w:pPr>
        <w:pStyle w:val="nastevanje"/>
        <w:ind w:firstLine="0"/>
      </w:pPr>
      <w:r w:rsidRPr="00F11D79">
        <w:lastRenderedPageBreak/>
        <w:t>polnilnica sodov</w:t>
      </w:r>
      <w:r>
        <w:t>,</w:t>
      </w:r>
    </w:p>
    <w:p w14:paraId="78B39861" w14:textId="2DAA4749" w:rsidR="00432E67" w:rsidRPr="00F11D79" w:rsidRDefault="00432E67" w:rsidP="00E255F6">
      <w:pPr>
        <w:pStyle w:val="nastevanje"/>
        <w:ind w:firstLine="0"/>
      </w:pPr>
      <w:r w:rsidRPr="00F11D79">
        <w:t>lovilec olj in maščob:</w:t>
      </w:r>
    </w:p>
    <w:p w14:paraId="1F482A0A" w14:textId="77777777" w:rsidR="003A36DF" w:rsidRDefault="00432E67" w:rsidP="006E7AFF">
      <w:pPr>
        <w:pStyle w:val="nastevanje"/>
        <w:numPr>
          <w:ilvl w:val="0"/>
          <w:numId w:val="14"/>
        </w:numPr>
        <w:tabs>
          <w:tab w:val="clear" w:pos="3240"/>
        </w:tabs>
        <w:ind w:left="1134"/>
      </w:pPr>
      <w:r w:rsidRPr="00F11D79">
        <w:t>LO 1 120 l/s,</w:t>
      </w:r>
    </w:p>
    <w:p w14:paraId="647935EF" w14:textId="77777777" w:rsidR="003A36DF" w:rsidRDefault="00432E67" w:rsidP="006E7AFF">
      <w:pPr>
        <w:pStyle w:val="nastevanje"/>
        <w:numPr>
          <w:ilvl w:val="0"/>
          <w:numId w:val="14"/>
        </w:numPr>
        <w:tabs>
          <w:tab w:val="clear" w:pos="3240"/>
        </w:tabs>
        <w:ind w:left="1134"/>
      </w:pPr>
      <w:r w:rsidRPr="00F11D79">
        <w:t>LO 2 105 l/s,</w:t>
      </w:r>
    </w:p>
    <w:p w14:paraId="1171C9D4" w14:textId="77777777" w:rsidR="003A36DF" w:rsidRDefault="00432E67" w:rsidP="006E7AFF">
      <w:pPr>
        <w:pStyle w:val="nastevanje"/>
        <w:numPr>
          <w:ilvl w:val="0"/>
          <w:numId w:val="14"/>
        </w:numPr>
        <w:tabs>
          <w:tab w:val="clear" w:pos="3240"/>
        </w:tabs>
        <w:ind w:left="1134"/>
      </w:pPr>
      <w:r w:rsidRPr="00F11D79">
        <w:t>LO 3 30 l/s,</w:t>
      </w:r>
    </w:p>
    <w:p w14:paraId="41C059AB" w14:textId="0525AD30" w:rsidR="00432E67" w:rsidRPr="00F11D79" w:rsidRDefault="00432E67" w:rsidP="006E7AFF">
      <w:pPr>
        <w:pStyle w:val="nastevanje"/>
        <w:numPr>
          <w:ilvl w:val="0"/>
          <w:numId w:val="14"/>
        </w:numPr>
        <w:tabs>
          <w:tab w:val="clear" w:pos="3240"/>
        </w:tabs>
        <w:ind w:left="1134"/>
      </w:pPr>
      <w:r w:rsidRPr="00F11D79">
        <w:t>LO 4 6 l/s,</w:t>
      </w:r>
    </w:p>
    <w:p w14:paraId="0B3CC00E" w14:textId="77777777" w:rsidR="00432E67" w:rsidRPr="00F11D79" w:rsidRDefault="00432E67" w:rsidP="00E255F6">
      <w:pPr>
        <w:pStyle w:val="nastevanje"/>
        <w:ind w:firstLine="0"/>
      </w:pPr>
      <w:r w:rsidRPr="00F11D79">
        <w:t>tehnološka kanalizacija,</w:t>
      </w:r>
    </w:p>
    <w:p w14:paraId="03DDA759" w14:textId="30C4940C" w:rsidR="00432E67" w:rsidRPr="009B1A55" w:rsidRDefault="00432E67" w:rsidP="00E255F6">
      <w:pPr>
        <w:pStyle w:val="nastevanje"/>
        <w:ind w:firstLine="0"/>
      </w:pPr>
      <w:r w:rsidRPr="00F11D79">
        <w:t>trase tehnoloških cevovodov.</w:t>
      </w:r>
    </w:p>
    <w:p w14:paraId="53614F9C" w14:textId="77777777" w:rsidR="009078E2" w:rsidRPr="000E5379" w:rsidRDefault="009078E2" w:rsidP="00E255F6">
      <w:pPr>
        <w:spacing w:before="120" w:after="120"/>
        <w:jc w:val="both"/>
        <w:rPr>
          <w:rFonts w:cs="Arial"/>
          <w:b/>
          <w:kern w:val="36"/>
          <w:u w:val="single"/>
        </w:rPr>
      </w:pPr>
    </w:p>
    <w:p w14:paraId="57380317" w14:textId="77777777" w:rsidR="009078E2" w:rsidRPr="000E5379" w:rsidRDefault="009078E2" w:rsidP="00E255F6">
      <w:pPr>
        <w:spacing w:before="120" w:after="120"/>
        <w:jc w:val="both"/>
        <w:rPr>
          <w:rFonts w:cs="Arial"/>
          <w:kern w:val="36"/>
        </w:rPr>
      </w:pPr>
      <w:r w:rsidRPr="000E5379">
        <w:rPr>
          <w:rFonts w:cs="Arial"/>
          <w:b/>
          <w:kern w:val="36"/>
          <w:u w:val="single"/>
        </w:rPr>
        <w:t>Izdaja in sprejem goriva</w:t>
      </w:r>
      <w:r w:rsidRPr="000E5379">
        <w:rPr>
          <w:rFonts w:cs="Arial"/>
          <w:kern w:val="36"/>
        </w:rPr>
        <w:t>: Skladišče ima svojo lastno kamionsko pretakališče, kjer je možna izdaja goriva. Sprejem goriva z železniškimi cisternami je možno izvajati preko vagonskega pretakališča. Na pretakališču je možen sprejem največ 16 ŽC, izdaja goriva na ŽC pa ni možna. Proces skladiščenja v skladišču naftnih derivatov je diskontinuiran v segmentu prevzemu/izdaje goriva in je odvisen od plana prevzema/izdaje goriva. V skladišču je zaposleno 8 delavcev. Delovni čas skladišča je od 6.00 do 14.00 ure (po potrebi 16 ur/dan).</w:t>
      </w:r>
    </w:p>
    <w:p w14:paraId="1ADB6705" w14:textId="77777777" w:rsidR="008A0CA9" w:rsidRPr="000E5379" w:rsidRDefault="008A0CA9" w:rsidP="00E255F6">
      <w:pPr>
        <w:tabs>
          <w:tab w:val="left" w:pos="456"/>
          <w:tab w:val="left" w:pos="881"/>
          <w:tab w:val="left" w:pos="3007"/>
          <w:tab w:val="left" w:pos="9483"/>
        </w:tabs>
        <w:spacing w:before="120" w:after="120"/>
        <w:jc w:val="both"/>
        <w:rPr>
          <w:rFonts w:eastAsia="Arial" w:cs="Arial"/>
          <w:b/>
          <w:spacing w:val="15"/>
        </w:rPr>
      </w:pPr>
    </w:p>
    <w:p w14:paraId="7EFEB9AD" w14:textId="751E12F0" w:rsidR="009B1A55" w:rsidRDefault="009B1A55" w:rsidP="006E7AFF">
      <w:pPr>
        <w:pStyle w:val="Odstavekseznama"/>
        <w:keepNext/>
        <w:widowControl w:val="0"/>
        <w:numPr>
          <w:ilvl w:val="1"/>
          <w:numId w:val="8"/>
        </w:numPr>
        <w:tabs>
          <w:tab w:val="left" w:pos="0"/>
        </w:tabs>
        <w:spacing w:before="120" w:after="120" w:line="240" w:lineRule="auto"/>
        <w:ind w:left="0" w:firstLine="0"/>
        <w:outlineLvl w:val="1"/>
        <w:rPr>
          <w:rFonts w:ascii="Arial" w:hAnsi="Arial" w:cs="Arial"/>
          <w:b/>
          <w:caps/>
          <w:kern w:val="26"/>
          <w:sz w:val="24"/>
          <w:szCs w:val="24"/>
          <w:lang w:eastAsia="hr-HR"/>
        </w:rPr>
      </w:pPr>
      <w:bookmarkStart w:id="0" w:name="_Ref208991209"/>
      <w:bookmarkStart w:id="1" w:name="_Toc213818323"/>
      <w:bookmarkStart w:id="2" w:name="_Hlk42510096"/>
      <w:r w:rsidRPr="00013D0F">
        <w:rPr>
          <w:rFonts w:ascii="Arial" w:hAnsi="Arial" w:cs="Arial"/>
          <w:b/>
          <w:caps/>
          <w:kern w:val="26"/>
          <w:sz w:val="24"/>
          <w:szCs w:val="24"/>
          <w:lang w:eastAsia="hr-HR"/>
        </w:rPr>
        <w:t>OPIS OBJEKTOV</w:t>
      </w:r>
      <w:bookmarkEnd w:id="0"/>
      <w:bookmarkEnd w:id="1"/>
    </w:p>
    <w:p w14:paraId="1DC96E6F" w14:textId="77777777" w:rsidR="00013D0F" w:rsidRPr="00013D0F" w:rsidRDefault="00013D0F" w:rsidP="00E255F6">
      <w:pPr>
        <w:pStyle w:val="Odstavekseznama"/>
        <w:keepNext/>
        <w:widowControl w:val="0"/>
        <w:tabs>
          <w:tab w:val="left" w:pos="0"/>
        </w:tabs>
        <w:spacing w:before="120" w:after="120" w:line="240" w:lineRule="auto"/>
        <w:ind w:left="0"/>
        <w:outlineLvl w:val="1"/>
        <w:rPr>
          <w:rFonts w:ascii="Arial" w:hAnsi="Arial" w:cs="Arial"/>
          <w:b/>
          <w:caps/>
          <w:kern w:val="26"/>
          <w:sz w:val="24"/>
          <w:szCs w:val="24"/>
          <w:lang w:eastAsia="hr-HR"/>
        </w:rPr>
      </w:pPr>
    </w:p>
    <w:p w14:paraId="771B1775" w14:textId="297C6E63" w:rsidR="009B1A55" w:rsidRPr="009B1A55" w:rsidRDefault="009B1A55" w:rsidP="006E7AFF">
      <w:pPr>
        <w:pStyle w:val="Odstavekseznama"/>
        <w:keepNext/>
        <w:widowControl w:val="0"/>
        <w:numPr>
          <w:ilvl w:val="2"/>
          <w:numId w:val="8"/>
        </w:numPr>
        <w:spacing w:before="120" w:after="120" w:line="240" w:lineRule="auto"/>
        <w:ind w:left="0" w:firstLine="0"/>
        <w:outlineLvl w:val="3"/>
        <w:rPr>
          <w:rFonts w:ascii="Arial" w:hAnsi="Arial" w:cs="Arial"/>
          <w:b/>
          <w:szCs w:val="20"/>
          <w:lang w:eastAsia="hr-HR"/>
        </w:rPr>
      </w:pPr>
      <w:bookmarkStart w:id="3" w:name="_Toc213818324"/>
      <w:r w:rsidRPr="009B1A55">
        <w:rPr>
          <w:rFonts w:ascii="Arial" w:hAnsi="Arial" w:cs="Arial"/>
          <w:b/>
          <w:szCs w:val="20"/>
          <w:lang w:eastAsia="hr-HR"/>
        </w:rPr>
        <w:t>Rezervoarji</w:t>
      </w:r>
      <w:bookmarkEnd w:id="3"/>
    </w:p>
    <w:p w14:paraId="0BFAB2C7" w14:textId="77777777" w:rsidR="009B1A55" w:rsidRPr="009B1A55" w:rsidRDefault="009B1A55" w:rsidP="00E255F6">
      <w:pPr>
        <w:widowControl w:val="0"/>
        <w:spacing w:before="120" w:after="120"/>
        <w:jc w:val="both"/>
        <w:rPr>
          <w:rFonts w:cs="Arial"/>
          <w:color w:val="000000"/>
          <w:lang w:eastAsia="hr-HR"/>
        </w:rPr>
      </w:pPr>
      <w:r w:rsidRPr="009B1A55">
        <w:rPr>
          <w:rFonts w:cs="Arial"/>
          <w:color w:val="000000"/>
          <w:lang w:eastAsia="hr-HR"/>
        </w:rPr>
        <w:t xml:space="preserve">Nadzemni rezervoarji R-1 do R-8 se nahajajo v betonskih zaščitnih bazenih zaradi sprejema eventualno razlite vnetljive tekočine. Rezervoarji so opremljeni z </w:t>
      </w:r>
      <w:r w:rsidRPr="009B1A55">
        <w:rPr>
          <w:rFonts w:cs="Arial"/>
          <w:color w:val="000000"/>
          <w:spacing w:val="-2"/>
          <w:lang w:eastAsia="hr-HR"/>
        </w:rPr>
        <w:t xml:space="preserve">merilcem nivoja in temperature, </w:t>
      </w:r>
      <w:r w:rsidRPr="009B1A55">
        <w:rPr>
          <w:rFonts w:cs="Arial"/>
          <w:color w:val="000000"/>
          <w:spacing w:val="-1"/>
          <w:lang w:eastAsia="hr-HR"/>
        </w:rPr>
        <w:t>alarmom visokega nivoja, dihalnim ventilom, odprtino za jemanje vzorca ter priključkom za ozemljitev.</w:t>
      </w:r>
    </w:p>
    <w:p w14:paraId="2BA945E0" w14:textId="481B0FD2" w:rsidR="009B1A55" w:rsidRPr="009B1A55" w:rsidRDefault="009B1A55" w:rsidP="00E255F6">
      <w:pPr>
        <w:widowControl w:val="0"/>
        <w:spacing w:before="120" w:after="120"/>
        <w:jc w:val="both"/>
        <w:rPr>
          <w:rFonts w:cs="Arial"/>
          <w:color w:val="000000"/>
          <w:lang w:eastAsia="hr-HR"/>
        </w:rPr>
      </w:pPr>
      <w:r w:rsidRPr="009B1A55">
        <w:rPr>
          <w:rFonts w:cs="Arial"/>
          <w:color w:val="000000"/>
          <w:lang w:eastAsia="hr-HR"/>
        </w:rPr>
        <w:t>Podzemni rezervoarji volumna 6 x 50 m</w:t>
      </w:r>
      <w:r w:rsidRPr="009B1A55">
        <w:rPr>
          <w:rFonts w:cs="Arial"/>
          <w:color w:val="000000"/>
          <w:vertAlign w:val="superscript"/>
          <w:lang w:eastAsia="hr-HR"/>
        </w:rPr>
        <w:t>3</w:t>
      </w:r>
      <w:r w:rsidRPr="009B1A55">
        <w:rPr>
          <w:rFonts w:cs="Arial"/>
          <w:color w:val="000000"/>
          <w:lang w:eastAsia="hr-HR"/>
        </w:rPr>
        <w:t xml:space="preserve"> in 5 x 100 m</w:t>
      </w:r>
      <w:r w:rsidRPr="009B1A55">
        <w:rPr>
          <w:rFonts w:cs="Arial"/>
          <w:color w:val="000000"/>
          <w:vertAlign w:val="superscript"/>
          <w:lang w:eastAsia="hr-HR"/>
        </w:rPr>
        <w:t>3</w:t>
      </w:r>
      <w:r w:rsidRPr="009B1A55">
        <w:rPr>
          <w:rFonts w:cs="Arial"/>
          <w:color w:val="000000"/>
          <w:lang w:eastAsia="hr-HR"/>
        </w:rPr>
        <w:t>, ter dva slop rezervoarja (4 x 10 m</w:t>
      </w:r>
      <w:r w:rsidRPr="009B1A55">
        <w:rPr>
          <w:rFonts w:cs="Arial"/>
          <w:color w:val="000000"/>
          <w:vertAlign w:val="superscript"/>
          <w:lang w:eastAsia="hr-HR"/>
        </w:rPr>
        <w:t>3</w:t>
      </w:r>
      <w:r w:rsidRPr="009B1A55">
        <w:rPr>
          <w:rFonts w:cs="Arial"/>
          <w:color w:val="000000"/>
          <w:lang w:eastAsia="hr-HR"/>
        </w:rPr>
        <w:t xml:space="preserve">) so vkopani v zemljo. Vsak rezervoar ima oddušno cev na višini </w:t>
      </w:r>
      <w:smartTag w:uri="urn:schemas-microsoft-com:office:smarttags" w:element="metricconverter">
        <w:smartTagPr>
          <w:attr w:name="ProductID" w:val="2 m"/>
        </w:smartTagPr>
        <w:r w:rsidRPr="009B1A55">
          <w:rPr>
            <w:rFonts w:cs="Arial"/>
            <w:color w:val="000000"/>
            <w:lang w:eastAsia="hr-HR"/>
          </w:rPr>
          <w:t>2 m</w:t>
        </w:r>
      </w:smartTag>
      <w:r w:rsidRPr="009B1A55">
        <w:rPr>
          <w:rFonts w:cs="Arial"/>
          <w:color w:val="000000"/>
          <w:lang w:eastAsia="hr-HR"/>
        </w:rPr>
        <w:t>.</w:t>
      </w:r>
    </w:p>
    <w:p w14:paraId="17EA6417" w14:textId="0E758F89" w:rsidR="009B1A55" w:rsidRPr="009B1A55" w:rsidRDefault="009B1A55" w:rsidP="00E255F6">
      <w:pPr>
        <w:widowControl w:val="0"/>
        <w:spacing w:before="120" w:after="120"/>
        <w:jc w:val="both"/>
        <w:rPr>
          <w:rFonts w:cs="Arial"/>
          <w:color w:val="000000"/>
          <w:lang w:eastAsia="hr-HR"/>
        </w:rPr>
      </w:pPr>
      <w:r w:rsidRPr="009B1A55">
        <w:rPr>
          <w:rFonts w:cs="Arial"/>
          <w:color w:val="000000"/>
          <w:lang w:eastAsia="hr-HR"/>
        </w:rPr>
        <w:t>Za potrebe kurilnice se v podzemnem rezervoarju pri tehnični obratni zgradbi skladišči ekstra lahko kurilno olje ELKO.</w:t>
      </w:r>
    </w:p>
    <w:p w14:paraId="160E854C" w14:textId="0A76F7CC" w:rsidR="009B1A55" w:rsidRPr="009B1A55" w:rsidRDefault="009B1A55" w:rsidP="00E255F6">
      <w:pPr>
        <w:widowControl w:val="0"/>
        <w:spacing w:before="120" w:after="120"/>
        <w:jc w:val="both"/>
        <w:rPr>
          <w:rFonts w:cs="Arial"/>
          <w:color w:val="000000"/>
          <w:lang w:eastAsia="hr-HR"/>
        </w:rPr>
      </w:pPr>
      <w:r w:rsidRPr="009B1A55">
        <w:rPr>
          <w:rFonts w:cs="Arial"/>
          <w:color w:val="000000"/>
          <w:lang w:eastAsia="hr-HR"/>
        </w:rPr>
        <w:t>Za potrebe drenaže cevovodov se uporabljata podzemna slop rezervoarja ob črpališču za polnjenje rezervoarjev ter slop rezervoarja ob črpališču za praznjenje rezervoarjev .</w:t>
      </w:r>
    </w:p>
    <w:p w14:paraId="461C7E44" w14:textId="058BEF36" w:rsidR="009B1A55" w:rsidRPr="004014EA" w:rsidRDefault="009B1A55" w:rsidP="006E7AFF">
      <w:pPr>
        <w:pStyle w:val="Odstavekseznama"/>
        <w:keepNext/>
        <w:widowControl w:val="0"/>
        <w:numPr>
          <w:ilvl w:val="2"/>
          <w:numId w:val="8"/>
        </w:numPr>
        <w:spacing w:before="120" w:after="120" w:line="240" w:lineRule="auto"/>
        <w:ind w:left="0" w:firstLine="0"/>
        <w:outlineLvl w:val="3"/>
        <w:rPr>
          <w:rFonts w:ascii="Arial" w:hAnsi="Arial" w:cs="Arial"/>
          <w:b/>
          <w:szCs w:val="20"/>
          <w:lang w:eastAsia="hr-HR"/>
        </w:rPr>
      </w:pPr>
      <w:bookmarkStart w:id="4" w:name="_Toc213818325"/>
      <w:r w:rsidRPr="004014EA">
        <w:rPr>
          <w:rFonts w:ascii="Arial" w:hAnsi="Arial" w:cs="Arial"/>
          <w:b/>
          <w:szCs w:val="20"/>
          <w:lang w:eastAsia="hr-HR"/>
        </w:rPr>
        <w:t>Praznjenje vagonskih cistern</w:t>
      </w:r>
      <w:bookmarkEnd w:id="4"/>
    </w:p>
    <w:p w14:paraId="4E24BF62" w14:textId="1F06F3FC" w:rsidR="009B1A55" w:rsidRPr="009B1A55" w:rsidRDefault="009B1A55" w:rsidP="00E255F6">
      <w:pPr>
        <w:widowControl w:val="0"/>
        <w:spacing w:before="120" w:after="120"/>
        <w:jc w:val="both"/>
        <w:rPr>
          <w:rFonts w:cs="Arial"/>
          <w:color w:val="000000"/>
          <w:lang w:eastAsia="hr-HR"/>
        </w:rPr>
      </w:pPr>
      <w:r w:rsidRPr="009B1A55">
        <w:rPr>
          <w:rFonts w:cs="Arial"/>
          <w:color w:val="000000"/>
          <w:lang w:eastAsia="hr-HR"/>
        </w:rPr>
        <w:t>Derivati se praznijo iz vagonskih cistern na pretakališču vagonskih cistern v nadzemne rezervoarje s črpalkami, ki se nahajajo v črpališču za polnjenje rezervoarjev. Istočasno se lahko naenkrat na pretakališču prazni 2 x 7 vagonskih cistern.</w:t>
      </w:r>
    </w:p>
    <w:p w14:paraId="72CEF3C8" w14:textId="77777777" w:rsidR="009B1A55" w:rsidRPr="009B1A55" w:rsidRDefault="009B1A55" w:rsidP="006E7AFF">
      <w:pPr>
        <w:keepNext/>
        <w:widowControl w:val="0"/>
        <w:numPr>
          <w:ilvl w:val="2"/>
          <w:numId w:val="8"/>
        </w:numPr>
        <w:spacing w:before="120" w:after="120"/>
        <w:ind w:left="0" w:firstLine="0"/>
        <w:jc w:val="both"/>
        <w:outlineLvl w:val="3"/>
        <w:rPr>
          <w:b/>
          <w:szCs w:val="20"/>
          <w:lang w:eastAsia="hr-HR"/>
        </w:rPr>
      </w:pPr>
      <w:bookmarkStart w:id="5" w:name="_Toc213818326"/>
      <w:r w:rsidRPr="009B1A55">
        <w:rPr>
          <w:b/>
          <w:szCs w:val="20"/>
          <w:lang w:eastAsia="hr-HR"/>
        </w:rPr>
        <w:t>Praznjenje kamionskih cistern v nadzemne rezervoarje</w:t>
      </w:r>
      <w:bookmarkEnd w:id="5"/>
    </w:p>
    <w:p w14:paraId="086B300D" w14:textId="47DEFC01" w:rsidR="009B1A55" w:rsidRPr="009B1A55" w:rsidRDefault="009B1A55" w:rsidP="00E255F6">
      <w:pPr>
        <w:widowControl w:val="0"/>
        <w:spacing w:before="120" w:after="120"/>
        <w:jc w:val="both"/>
        <w:rPr>
          <w:rFonts w:cs="Arial"/>
          <w:color w:val="000000"/>
          <w:lang w:eastAsia="hr-HR"/>
        </w:rPr>
      </w:pPr>
      <w:r w:rsidRPr="009B1A55">
        <w:rPr>
          <w:rFonts w:cs="Arial"/>
          <w:color w:val="000000"/>
          <w:lang w:eastAsia="hr-HR"/>
        </w:rPr>
        <w:t>Derivati se lahko iz kamionskih cistern (</w:t>
      </w:r>
      <w:proofErr w:type="spellStart"/>
      <w:r w:rsidRPr="009B1A55">
        <w:rPr>
          <w:rFonts w:cs="Arial"/>
          <w:color w:val="000000"/>
          <w:lang w:eastAsia="hr-HR"/>
        </w:rPr>
        <w:t>diesel</w:t>
      </w:r>
      <w:proofErr w:type="spellEnd"/>
      <w:r w:rsidRPr="009B1A55">
        <w:rPr>
          <w:rFonts w:cs="Arial"/>
          <w:color w:val="000000"/>
          <w:lang w:eastAsia="hr-HR"/>
        </w:rPr>
        <w:t xml:space="preserve">, ELKO) praznijo v nadzemne rezervoarje na AC </w:t>
      </w:r>
      <w:proofErr w:type="spellStart"/>
      <w:r w:rsidRPr="009B1A55">
        <w:rPr>
          <w:rFonts w:cs="Arial"/>
          <w:color w:val="000000"/>
          <w:lang w:eastAsia="hr-HR"/>
        </w:rPr>
        <w:t>iztakališču</w:t>
      </w:r>
      <w:proofErr w:type="spellEnd"/>
      <w:r w:rsidRPr="009B1A55">
        <w:rPr>
          <w:rFonts w:cs="Arial"/>
          <w:color w:val="000000"/>
          <w:lang w:eastAsia="hr-HR"/>
        </w:rPr>
        <w:t>, ki se nahaja pri skladišču podzemnih rezervoarjev. Derivati se s črpalkami, ki se nahajajo v črpališču za polnjenje rezervoarjev prečrpavajo v nadzemne rezervoarje.</w:t>
      </w:r>
    </w:p>
    <w:p w14:paraId="131F27E2" w14:textId="77777777" w:rsidR="009B1A55" w:rsidRPr="009B1A55" w:rsidRDefault="009B1A55" w:rsidP="006E7AFF">
      <w:pPr>
        <w:keepNext/>
        <w:widowControl w:val="0"/>
        <w:numPr>
          <w:ilvl w:val="2"/>
          <w:numId w:val="8"/>
        </w:numPr>
        <w:spacing w:before="120" w:after="120"/>
        <w:ind w:left="0" w:firstLine="0"/>
        <w:jc w:val="both"/>
        <w:outlineLvl w:val="3"/>
        <w:rPr>
          <w:b/>
          <w:szCs w:val="20"/>
          <w:lang w:eastAsia="hr-HR"/>
        </w:rPr>
      </w:pPr>
      <w:bookmarkStart w:id="6" w:name="_Toc213818327"/>
      <w:r w:rsidRPr="009B1A55">
        <w:rPr>
          <w:b/>
          <w:szCs w:val="20"/>
          <w:lang w:eastAsia="hr-HR"/>
        </w:rPr>
        <w:t>Praznjenje kamionskih cistern v podzemne rezervoarje</w:t>
      </w:r>
      <w:bookmarkEnd w:id="6"/>
    </w:p>
    <w:p w14:paraId="2D49D5AE" w14:textId="1BBE48BA" w:rsidR="009B1A55" w:rsidRPr="009B1A55" w:rsidRDefault="009B1A55" w:rsidP="00E255F6">
      <w:pPr>
        <w:widowControl w:val="0"/>
        <w:spacing w:before="120" w:after="120"/>
        <w:jc w:val="both"/>
        <w:rPr>
          <w:rFonts w:cs="Arial"/>
          <w:color w:val="000000"/>
          <w:lang w:eastAsia="hr-HR"/>
        </w:rPr>
      </w:pPr>
      <w:r w:rsidRPr="009B1A55">
        <w:rPr>
          <w:rFonts w:cs="Arial"/>
          <w:color w:val="000000"/>
          <w:lang w:eastAsia="hr-HR"/>
        </w:rPr>
        <w:t xml:space="preserve">Derivati se prostim padom iz kamionskih cistern praznijo na AC </w:t>
      </w:r>
      <w:proofErr w:type="spellStart"/>
      <w:r w:rsidRPr="009B1A55">
        <w:rPr>
          <w:rFonts w:cs="Arial"/>
          <w:color w:val="000000"/>
          <w:lang w:eastAsia="hr-HR"/>
        </w:rPr>
        <w:t>iztakališču</w:t>
      </w:r>
      <w:proofErr w:type="spellEnd"/>
      <w:r w:rsidRPr="009B1A55">
        <w:rPr>
          <w:rFonts w:cs="Arial"/>
          <w:color w:val="000000"/>
          <w:lang w:eastAsia="hr-HR"/>
        </w:rPr>
        <w:t xml:space="preserve"> v podzemne rezervoarje PR-1 do PR-11 (dizelsko gorivo, ELKO, </w:t>
      </w:r>
      <w:proofErr w:type="spellStart"/>
      <w:r w:rsidRPr="009B1A55">
        <w:rPr>
          <w:rFonts w:cs="Arial"/>
          <w:color w:val="000000"/>
          <w:lang w:eastAsia="hr-HR"/>
        </w:rPr>
        <w:t>white</w:t>
      </w:r>
      <w:proofErr w:type="spellEnd"/>
      <w:r w:rsidRPr="009B1A55">
        <w:rPr>
          <w:rFonts w:cs="Arial"/>
          <w:color w:val="000000"/>
          <w:lang w:eastAsia="hr-HR"/>
        </w:rPr>
        <w:t xml:space="preserve"> </w:t>
      </w:r>
      <w:proofErr w:type="spellStart"/>
      <w:r w:rsidRPr="009B1A55">
        <w:rPr>
          <w:rFonts w:cs="Arial"/>
          <w:color w:val="000000"/>
          <w:lang w:eastAsia="hr-HR"/>
        </w:rPr>
        <w:t>spirit</w:t>
      </w:r>
      <w:proofErr w:type="spellEnd"/>
      <w:r w:rsidRPr="009B1A55">
        <w:rPr>
          <w:rFonts w:cs="Arial"/>
          <w:color w:val="000000"/>
          <w:lang w:eastAsia="hr-HR"/>
        </w:rPr>
        <w:t xml:space="preserve">, svetilni petrolej, bazno olje 10/95 in 10/96, </w:t>
      </w:r>
      <w:proofErr w:type="spellStart"/>
      <w:r w:rsidRPr="009B1A55">
        <w:rPr>
          <w:rFonts w:cs="Arial"/>
          <w:color w:val="000000"/>
          <w:lang w:eastAsia="hr-HR"/>
        </w:rPr>
        <w:t>polar</w:t>
      </w:r>
      <w:proofErr w:type="spellEnd"/>
      <w:r w:rsidRPr="009B1A55">
        <w:rPr>
          <w:rFonts w:cs="Arial"/>
          <w:color w:val="000000"/>
          <w:lang w:eastAsia="hr-HR"/>
        </w:rPr>
        <w:t xml:space="preserve"> in </w:t>
      </w:r>
      <w:proofErr w:type="spellStart"/>
      <w:r w:rsidRPr="009B1A55">
        <w:rPr>
          <w:rFonts w:cs="Arial"/>
          <w:color w:val="000000"/>
          <w:lang w:eastAsia="hr-HR"/>
        </w:rPr>
        <w:t>Exol</w:t>
      </w:r>
      <w:proofErr w:type="spellEnd"/>
      <w:r w:rsidRPr="009B1A55">
        <w:rPr>
          <w:rFonts w:cs="Arial"/>
          <w:color w:val="000000"/>
          <w:lang w:eastAsia="hr-HR"/>
        </w:rPr>
        <w:t>).</w:t>
      </w:r>
    </w:p>
    <w:p w14:paraId="0497401E" w14:textId="3594A490" w:rsidR="009B1A55" w:rsidRPr="009B1A55" w:rsidRDefault="009B1A55" w:rsidP="006E7AFF">
      <w:pPr>
        <w:keepNext/>
        <w:widowControl w:val="0"/>
        <w:numPr>
          <w:ilvl w:val="2"/>
          <w:numId w:val="8"/>
        </w:numPr>
        <w:spacing w:before="120" w:after="120"/>
        <w:ind w:left="0" w:firstLine="0"/>
        <w:jc w:val="both"/>
        <w:outlineLvl w:val="3"/>
        <w:rPr>
          <w:b/>
          <w:szCs w:val="20"/>
          <w:lang w:eastAsia="hr-HR"/>
        </w:rPr>
      </w:pPr>
      <w:bookmarkStart w:id="7" w:name="_Toc213818328"/>
      <w:r w:rsidRPr="009B1A55">
        <w:rPr>
          <w:b/>
          <w:szCs w:val="20"/>
          <w:lang w:eastAsia="hr-HR"/>
        </w:rPr>
        <w:t>Železniško črpališče</w:t>
      </w:r>
      <w:bookmarkEnd w:id="7"/>
    </w:p>
    <w:p w14:paraId="39837273" w14:textId="27456FC9" w:rsidR="009B1A55" w:rsidRPr="009B1A55" w:rsidRDefault="009B1A55" w:rsidP="00E255F6">
      <w:pPr>
        <w:widowControl w:val="0"/>
        <w:spacing w:before="120" w:after="120"/>
        <w:jc w:val="both"/>
        <w:rPr>
          <w:rFonts w:cs="Arial"/>
          <w:color w:val="000000"/>
          <w:lang w:eastAsia="hr-HR"/>
        </w:rPr>
      </w:pPr>
      <w:r w:rsidRPr="009B1A55">
        <w:rPr>
          <w:rFonts w:cs="Arial"/>
          <w:color w:val="000000"/>
          <w:lang w:eastAsia="hr-HR"/>
        </w:rPr>
        <w:t>Za praznjenje vagonskih cistern se uporabljajo črpalke, ki se nahajajo v črpališču za polnjenje rezervoarjev. S črpalkami se derivati praznijo v nadzemne rezervoarje R-1 do R-8.</w:t>
      </w:r>
    </w:p>
    <w:p w14:paraId="02CA7E6C" w14:textId="7A6E7EC4" w:rsidR="009B1A55" w:rsidRPr="009B1A55" w:rsidRDefault="009B1A55" w:rsidP="006E7AFF">
      <w:pPr>
        <w:keepNext/>
        <w:widowControl w:val="0"/>
        <w:numPr>
          <w:ilvl w:val="2"/>
          <w:numId w:val="8"/>
        </w:numPr>
        <w:spacing w:before="120" w:after="120"/>
        <w:ind w:left="0" w:firstLine="0"/>
        <w:jc w:val="both"/>
        <w:outlineLvl w:val="3"/>
        <w:rPr>
          <w:b/>
          <w:szCs w:val="20"/>
          <w:lang w:eastAsia="hr-HR"/>
        </w:rPr>
      </w:pPr>
      <w:bookmarkStart w:id="8" w:name="_Toc213818329"/>
      <w:r w:rsidRPr="009B1A55">
        <w:rPr>
          <w:b/>
          <w:szCs w:val="20"/>
          <w:lang w:eastAsia="hr-HR"/>
        </w:rPr>
        <w:lastRenderedPageBreak/>
        <w:t>Polnilnica kamionskih cistern</w:t>
      </w:r>
      <w:bookmarkEnd w:id="8"/>
    </w:p>
    <w:p w14:paraId="2D60A424" w14:textId="581CF835" w:rsidR="009B1A55" w:rsidRPr="009B1A55" w:rsidRDefault="009B1A55" w:rsidP="00E255F6">
      <w:pPr>
        <w:widowControl w:val="0"/>
        <w:shd w:val="clear" w:color="auto" w:fill="FFFFFF"/>
        <w:spacing w:before="120" w:after="120"/>
        <w:jc w:val="both"/>
        <w:rPr>
          <w:rFonts w:cs="Arial"/>
          <w:spacing w:val="-1"/>
          <w:szCs w:val="24"/>
          <w:lang w:eastAsia="hr-HR"/>
        </w:rPr>
      </w:pPr>
      <w:r w:rsidRPr="009B1A55">
        <w:rPr>
          <w:rFonts w:cs="Arial"/>
          <w:spacing w:val="1"/>
          <w:szCs w:val="24"/>
          <w:lang w:eastAsia="hr-HR"/>
        </w:rPr>
        <w:t>Na polnilnici kamionskih cistern se izvaja polnjenje kamionskih cistern z dizelskim gorivom in ekstra lahkim kurilnim oljem (ELKO). Iz nadzemnih rezervoarjev R-1 do R-8</w:t>
      </w:r>
      <w:r w:rsidRPr="009B1A55">
        <w:rPr>
          <w:rFonts w:cs="Arial"/>
          <w:szCs w:val="24"/>
          <w:lang w:eastAsia="hr-HR"/>
        </w:rPr>
        <w:t xml:space="preserve"> se mediji črpajo s pomočjo črpalk, ki se nahajajo v črpališču za praznjenje rezervoarjev</w:t>
      </w:r>
      <w:r>
        <w:rPr>
          <w:rFonts w:cs="Arial"/>
          <w:szCs w:val="24"/>
          <w:lang w:eastAsia="hr-HR"/>
        </w:rPr>
        <w:t>.</w:t>
      </w:r>
      <w:r w:rsidRPr="009B1A55">
        <w:rPr>
          <w:rFonts w:cs="Arial"/>
          <w:spacing w:val="-1"/>
          <w:szCs w:val="24"/>
          <w:lang w:eastAsia="hr-HR"/>
        </w:rPr>
        <w:t xml:space="preserve"> </w:t>
      </w:r>
    </w:p>
    <w:p w14:paraId="6F85C7AD" w14:textId="77777777" w:rsidR="009B1A55" w:rsidRPr="009B1A55" w:rsidRDefault="009B1A55" w:rsidP="00E255F6">
      <w:pPr>
        <w:widowControl w:val="0"/>
        <w:shd w:val="clear" w:color="auto" w:fill="FFFFFF"/>
        <w:spacing w:before="120" w:after="120"/>
        <w:jc w:val="both"/>
        <w:rPr>
          <w:rFonts w:cs="Arial"/>
          <w:spacing w:val="-1"/>
          <w:szCs w:val="24"/>
          <w:lang w:eastAsia="hr-HR"/>
        </w:rPr>
      </w:pPr>
      <w:r w:rsidRPr="009B1A55">
        <w:rPr>
          <w:rFonts w:cs="Arial"/>
          <w:spacing w:val="1"/>
          <w:szCs w:val="24"/>
          <w:lang w:eastAsia="hr-HR"/>
        </w:rPr>
        <w:t xml:space="preserve">Na polnilnici kamionskih cistern </w:t>
      </w:r>
      <w:r w:rsidRPr="009B1A55">
        <w:rPr>
          <w:rFonts w:cs="Arial"/>
          <w:spacing w:val="-1"/>
          <w:szCs w:val="24"/>
          <w:lang w:eastAsia="hr-HR"/>
        </w:rPr>
        <w:t>so na polnilnem otoku montirane roke za zgornje in za spodnje polnjenje dizelskega goriva ELKO ter roka za zbiranje parne faze.</w:t>
      </w:r>
    </w:p>
    <w:p w14:paraId="7A4A3D71" w14:textId="77777777" w:rsidR="009B1A55" w:rsidRPr="009B1A55" w:rsidRDefault="009B1A55" w:rsidP="006E7AFF">
      <w:pPr>
        <w:keepNext/>
        <w:widowControl w:val="0"/>
        <w:numPr>
          <w:ilvl w:val="2"/>
          <w:numId w:val="8"/>
        </w:numPr>
        <w:spacing w:before="120" w:after="120"/>
        <w:ind w:left="0" w:firstLine="0"/>
        <w:jc w:val="both"/>
        <w:outlineLvl w:val="3"/>
        <w:rPr>
          <w:b/>
          <w:szCs w:val="20"/>
          <w:lang w:eastAsia="hr-HR"/>
        </w:rPr>
      </w:pPr>
      <w:bookmarkStart w:id="9" w:name="_Toc213818330"/>
      <w:r w:rsidRPr="009B1A55">
        <w:rPr>
          <w:b/>
          <w:szCs w:val="20"/>
          <w:lang w:eastAsia="hr-HR"/>
        </w:rPr>
        <w:t>Slop rezervoarji za praznjenje cevovodov</w:t>
      </w:r>
      <w:bookmarkEnd w:id="9"/>
    </w:p>
    <w:p w14:paraId="0D241329" w14:textId="6D33497C" w:rsidR="009B1A55" w:rsidRPr="009B1A55" w:rsidRDefault="009B1A55" w:rsidP="00E255F6">
      <w:pPr>
        <w:widowControl w:val="0"/>
        <w:shd w:val="clear" w:color="auto" w:fill="FFFFFF"/>
        <w:spacing w:before="120" w:after="120"/>
        <w:jc w:val="both"/>
        <w:rPr>
          <w:szCs w:val="20"/>
          <w:lang w:eastAsia="hr-HR"/>
        </w:rPr>
      </w:pPr>
      <w:r w:rsidRPr="009B1A55">
        <w:rPr>
          <w:szCs w:val="20"/>
          <w:lang w:eastAsia="hr-HR"/>
        </w:rPr>
        <w:t>Za potrebe drenaže cevovodov se uporabljata dva podzemna slop rezervoarja. En slop rezervoar je ob črpališču za polnjenje rezervoarjev, drugi pa ob črpališču za praznjenje rezervoarjev.</w:t>
      </w:r>
    </w:p>
    <w:p w14:paraId="3BFFD028" w14:textId="77777777" w:rsidR="009B1A55" w:rsidRPr="009B1A55" w:rsidRDefault="009B1A55" w:rsidP="006E7AFF">
      <w:pPr>
        <w:keepNext/>
        <w:widowControl w:val="0"/>
        <w:numPr>
          <w:ilvl w:val="2"/>
          <w:numId w:val="8"/>
        </w:numPr>
        <w:spacing w:before="120" w:after="120"/>
        <w:ind w:left="0" w:firstLine="0"/>
        <w:jc w:val="both"/>
        <w:outlineLvl w:val="3"/>
        <w:rPr>
          <w:b/>
          <w:szCs w:val="20"/>
          <w:lang w:eastAsia="hr-HR"/>
        </w:rPr>
      </w:pPr>
      <w:bookmarkStart w:id="10" w:name="_Toc213818331"/>
      <w:r w:rsidRPr="009B1A55">
        <w:rPr>
          <w:b/>
          <w:szCs w:val="20"/>
          <w:lang w:eastAsia="hr-HR"/>
        </w:rPr>
        <w:t>Lovilec olj in maščob (LO-1, LO-2, LO-</w:t>
      </w:r>
      <w:smartTag w:uri="urn:schemas-microsoft-com:office:smarttags" w:element="metricconverter">
        <w:smartTagPr>
          <w:attr w:name="ProductID" w:val="3 in"/>
        </w:smartTagPr>
        <w:r w:rsidRPr="009B1A55">
          <w:rPr>
            <w:b/>
            <w:szCs w:val="20"/>
            <w:lang w:eastAsia="hr-HR"/>
          </w:rPr>
          <w:t>3 in</w:t>
        </w:r>
      </w:smartTag>
      <w:r w:rsidRPr="009B1A55">
        <w:rPr>
          <w:b/>
          <w:szCs w:val="20"/>
          <w:lang w:eastAsia="hr-HR"/>
        </w:rPr>
        <w:t xml:space="preserve"> LO-4)</w:t>
      </w:r>
      <w:bookmarkEnd w:id="10"/>
    </w:p>
    <w:p w14:paraId="5FE15437" w14:textId="16B2CAFA" w:rsidR="009B1A55" w:rsidRPr="009B1A55" w:rsidRDefault="009B1A55" w:rsidP="00E255F6">
      <w:pPr>
        <w:widowControl w:val="0"/>
        <w:shd w:val="clear" w:color="auto" w:fill="FFFFFF"/>
        <w:spacing w:before="120" w:after="120"/>
        <w:jc w:val="both"/>
        <w:rPr>
          <w:szCs w:val="20"/>
          <w:lang w:eastAsia="hr-HR"/>
        </w:rPr>
      </w:pPr>
      <w:r w:rsidRPr="009B1A55">
        <w:rPr>
          <w:szCs w:val="20"/>
          <w:lang w:eastAsia="hr-HR"/>
        </w:rPr>
        <w:t xml:space="preserve">Eventualno razliti mediji na </w:t>
      </w:r>
      <w:proofErr w:type="spellStart"/>
      <w:r w:rsidRPr="009B1A55">
        <w:rPr>
          <w:szCs w:val="20"/>
          <w:lang w:eastAsia="hr-HR"/>
        </w:rPr>
        <w:t>rezervoarskem</w:t>
      </w:r>
      <w:proofErr w:type="spellEnd"/>
      <w:r w:rsidRPr="009B1A55">
        <w:rPr>
          <w:szCs w:val="20"/>
          <w:lang w:eastAsia="hr-HR"/>
        </w:rPr>
        <w:t xml:space="preserve"> prostoru na </w:t>
      </w:r>
      <w:proofErr w:type="spellStart"/>
      <w:r w:rsidRPr="009B1A55">
        <w:rPr>
          <w:szCs w:val="20"/>
          <w:lang w:eastAsia="hr-HR"/>
        </w:rPr>
        <w:t>izt</w:t>
      </w:r>
      <w:r w:rsidR="00FA416F">
        <w:rPr>
          <w:szCs w:val="20"/>
          <w:lang w:eastAsia="hr-HR"/>
        </w:rPr>
        <w:t>a</w:t>
      </w:r>
      <w:r w:rsidRPr="009B1A55">
        <w:rPr>
          <w:szCs w:val="20"/>
          <w:lang w:eastAsia="hr-HR"/>
        </w:rPr>
        <w:t>kališču</w:t>
      </w:r>
      <w:proofErr w:type="spellEnd"/>
      <w:r w:rsidRPr="009B1A55">
        <w:rPr>
          <w:szCs w:val="20"/>
          <w:lang w:eastAsia="hr-HR"/>
        </w:rPr>
        <w:t xml:space="preserve"> ter polnilnici se vodijo v tehnološko kanalizacijo. Namen lovilca olj je, da od</w:t>
      </w:r>
      <w:r w:rsidR="004014EA">
        <w:rPr>
          <w:szCs w:val="20"/>
          <w:lang w:eastAsia="hr-HR"/>
        </w:rPr>
        <w:t>d</w:t>
      </w:r>
      <w:r w:rsidRPr="009B1A55">
        <w:rPr>
          <w:szCs w:val="20"/>
          <w:lang w:eastAsia="hr-HR"/>
        </w:rPr>
        <w:t>voji naftni derivat iz tehnoloških vod preden se te izpustijo v okolico.</w:t>
      </w:r>
    </w:p>
    <w:p w14:paraId="626898F8" w14:textId="18BFF1B4" w:rsidR="009B1A55" w:rsidRPr="009B1A55" w:rsidRDefault="009B1A55" w:rsidP="00E255F6">
      <w:pPr>
        <w:widowControl w:val="0"/>
        <w:shd w:val="clear" w:color="auto" w:fill="FFFFFF"/>
        <w:spacing w:before="120" w:after="120"/>
        <w:jc w:val="both"/>
        <w:rPr>
          <w:szCs w:val="20"/>
          <w:lang w:eastAsia="hr-HR"/>
        </w:rPr>
      </w:pPr>
      <w:r w:rsidRPr="009B1A55">
        <w:rPr>
          <w:szCs w:val="20"/>
          <w:lang w:eastAsia="hr-HR"/>
        </w:rPr>
        <w:t>Lovilci olj in maščob so povezani v tehnološko kanalizacijo</w:t>
      </w:r>
      <w:r w:rsidR="004014EA" w:rsidRPr="004014EA">
        <w:rPr>
          <w:szCs w:val="20"/>
          <w:lang w:eastAsia="hr-HR"/>
        </w:rPr>
        <w:t xml:space="preserve"> </w:t>
      </w:r>
      <w:r w:rsidR="004014EA" w:rsidRPr="009B1A55">
        <w:rPr>
          <w:szCs w:val="20"/>
          <w:lang w:eastAsia="hr-HR"/>
        </w:rPr>
        <w:t>tako</w:t>
      </w:r>
      <w:r w:rsidRPr="009B1A55">
        <w:rPr>
          <w:szCs w:val="20"/>
          <w:lang w:eastAsia="hr-HR"/>
        </w:rPr>
        <w:t xml:space="preserve">, da </w:t>
      </w:r>
      <w:r w:rsidR="004014EA">
        <w:rPr>
          <w:szCs w:val="20"/>
          <w:lang w:eastAsia="hr-HR"/>
        </w:rPr>
        <w:t>lahko</w:t>
      </w:r>
      <w:r w:rsidRPr="009B1A55">
        <w:rPr>
          <w:szCs w:val="20"/>
          <w:lang w:eastAsia="hr-HR"/>
        </w:rPr>
        <w:t xml:space="preserve"> v lovilec olja LO-1 pride </w:t>
      </w:r>
      <w:proofErr w:type="spellStart"/>
      <w:r w:rsidRPr="009B1A55">
        <w:rPr>
          <w:szCs w:val="20"/>
          <w:lang w:eastAsia="hr-HR"/>
        </w:rPr>
        <w:t>white</w:t>
      </w:r>
      <w:proofErr w:type="spellEnd"/>
      <w:r w:rsidRPr="009B1A55">
        <w:rPr>
          <w:szCs w:val="20"/>
          <w:lang w:eastAsia="hr-HR"/>
        </w:rPr>
        <w:t xml:space="preserve"> </w:t>
      </w:r>
      <w:proofErr w:type="spellStart"/>
      <w:r w:rsidRPr="009B1A55">
        <w:rPr>
          <w:szCs w:val="20"/>
          <w:lang w:eastAsia="hr-HR"/>
        </w:rPr>
        <w:t>spirit</w:t>
      </w:r>
      <w:proofErr w:type="spellEnd"/>
      <w:r w:rsidRPr="009B1A55">
        <w:rPr>
          <w:szCs w:val="20"/>
          <w:lang w:eastAsia="hr-HR"/>
        </w:rPr>
        <w:t xml:space="preserve"> ali svetilni petrolej. V ostale lovilce olja (LO-2, LO-</w:t>
      </w:r>
      <w:smartTag w:uri="urn:schemas-microsoft-com:office:smarttags" w:element="metricconverter">
        <w:smartTagPr>
          <w:attr w:name="ProductID" w:val="3 in"/>
        </w:smartTagPr>
        <w:r w:rsidRPr="009B1A55">
          <w:rPr>
            <w:szCs w:val="20"/>
            <w:lang w:eastAsia="hr-HR"/>
          </w:rPr>
          <w:t>3 in</w:t>
        </w:r>
      </w:smartTag>
      <w:r w:rsidRPr="009B1A55">
        <w:rPr>
          <w:szCs w:val="20"/>
          <w:lang w:eastAsia="hr-HR"/>
        </w:rPr>
        <w:t xml:space="preserve"> LO-4) se </w:t>
      </w:r>
      <w:r w:rsidR="004014EA">
        <w:rPr>
          <w:szCs w:val="20"/>
          <w:lang w:eastAsia="hr-HR"/>
        </w:rPr>
        <w:t>ne more</w:t>
      </w:r>
      <w:r w:rsidRPr="009B1A55">
        <w:rPr>
          <w:szCs w:val="20"/>
          <w:lang w:eastAsia="hr-HR"/>
        </w:rPr>
        <w:t xml:space="preserve"> izliti </w:t>
      </w:r>
      <w:proofErr w:type="spellStart"/>
      <w:r w:rsidRPr="009B1A55">
        <w:rPr>
          <w:szCs w:val="20"/>
          <w:lang w:eastAsia="hr-HR"/>
        </w:rPr>
        <w:t>white</w:t>
      </w:r>
      <w:proofErr w:type="spellEnd"/>
      <w:r w:rsidRPr="009B1A55">
        <w:rPr>
          <w:szCs w:val="20"/>
          <w:lang w:eastAsia="hr-HR"/>
        </w:rPr>
        <w:t xml:space="preserve"> </w:t>
      </w:r>
      <w:proofErr w:type="spellStart"/>
      <w:r w:rsidRPr="009B1A55">
        <w:rPr>
          <w:szCs w:val="20"/>
          <w:lang w:eastAsia="hr-HR"/>
        </w:rPr>
        <w:t>spirit</w:t>
      </w:r>
      <w:proofErr w:type="spellEnd"/>
      <w:r w:rsidRPr="009B1A55">
        <w:rPr>
          <w:szCs w:val="20"/>
          <w:lang w:eastAsia="hr-HR"/>
        </w:rPr>
        <w:t xml:space="preserve"> ali svetilni petrolej, ampak le derivati z eksplozijsko blažjimi karakteristikami (dizelsko gorivo, ELKO). </w:t>
      </w:r>
    </w:p>
    <w:p w14:paraId="672BF643" w14:textId="77777777" w:rsidR="009B1A55" w:rsidRPr="000E5379" w:rsidRDefault="009B1A55" w:rsidP="00E255F6">
      <w:pPr>
        <w:widowControl w:val="0"/>
        <w:spacing w:before="120" w:after="120"/>
        <w:jc w:val="both"/>
        <w:rPr>
          <w:rFonts w:cs="Arial"/>
          <w:b/>
          <w:highlight w:val="yellow"/>
        </w:rPr>
      </w:pPr>
    </w:p>
    <w:bookmarkEnd w:id="2"/>
    <w:p w14:paraId="71F4A001" w14:textId="14172A01" w:rsidR="00F7259F" w:rsidRDefault="00740A7B" w:rsidP="006E7AFF">
      <w:pPr>
        <w:pStyle w:val="Odstavekseznama"/>
        <w:widowControl w:val="0"/>
        <w:numPr>
          <w:ilvl w:val="0"/>
          <w:numId w:val="8"/>
        </w:numPr>
        <w:spacing w:before="120" w:after="120" w:line="240" w:lineRule="auto"/>
        <w:ind w:left="0" w:firstLine="0"/>
        <w:rPr>
          <w:rFonts w:ascii="Arial" w:hAnsi="Arial" w:cs="Arial"/>
          <w:b/>
          <w:sz w:val="24"/>
          <w:szCs w:val="24"/>
        </w:rPr>
      </w:pPr>
      <w:r w:rsidRPr="00E04176">
        <w:rPr>
          <w:rFonts w:ascii="Arial" w:hAnsi="Arial" w:cs="Arial"/>
          <w:b/>
          <w:sz w:val="24"/>
          <w:szCs w:val="24"/>
        </w:rPr>
        <w:t xml:space="preserve">OBSEG </w:t>
      </w:r>
      <w:r w:rsidR="008A0CA9" w:rsidRPr="00E04176">
        <w:rPr>
          <w:rFonts w:ascii="Arial" w:hAnsi="Arial" w:cs="Arial"/>
          <w:b/>
          <w:sz w:val="24"/>
          <w:szCs w:val="24"/>
        </w:rPr>
        <w:t>PROJEKTNE NALOGE</w:t>
      </w:r>
    </w:p>
    <w:p w14:paraId="57B3262E" w14:textId="77777777" w:rsidR="003A36DF" w:rsidRPr="003A36DF" w:rsidRDefault="003A36DF" w:rsidP="003A36DF">
      <w:pPr>
        <w:pStyle w:val="Odstavekseznama"/>
        <w:widowControl w:val="0"/>
        <w:spacing w:before="120" w:after="120" w:line="240" w:lineRule="auto"/>
        <w:ind w:left="0"/>
        <w:rPr>
          <w:rFonts w:ascii="Arial" w:hAnsi="Arial" w:cs="Arial"/>
          <w:b/>
          <w:sz w:val="24"/>
          <w:szCs w:val="24"/>
        </w:rPr>
      </w:pPr>
    </w:p>
    <w:p w14:paraId="50AB3196" w14:textId="2B05052B" w:rsidR="00FD47E2" w:rsidRPr="00E255F6" w:rsidRDefault="008A0CA9" w:rsidP="006E7AFF">
      <w:pPr>
        <w:pStyle w:val="Odstavekseznama"/>
        <w:widowControl w:val="0"/>
        <w:numPr>
          <w:ilvl w:val="1"/>
          <w:numId w:val="8"/>
        </w:numPr>
        <w:spacing w:before="120" w:after="120" w:line="240" w:lineRule="auto"/>
        <w:ind w:left="0" w:firstLine="0"/>
        <w:rPr>
          <w:rFonts w:ascii="Arial" w:hAnsi="Arial" w:cs="Arial"/>
          <w:b/>
        </w:rPr>
      </w:pPr>
      <w:r w:rsidRPr="00E255F6">
        <w:rPr>
          <w:rFonts w:ascii="Arial" w:hAnsi="Arial" w:cs="Arial"/>
          <w:b/>
        </w:rPr>
        <w:t>POTREBE ZAVODA IN MORS</w:t>
      </w:r>
    </w:p>
    <w:p w14:paraId="529A1EA2" w14:textId="77777777" w:rsidR="008A0CA9" w:rsidRPr="000E5379" w:rsidRDefault="008A0CA9" w:rsidP="00E255F6">
      <w:pPr>
        <w:autoSpaceDE w:val="0"/>
        <w:autoSpaceDN w:val="0"/>
        <w:adjustRightInd w:val="0"/>
        <w:spacing w:before="120" w:after="120"/>
        <w:jc w:val="both"/>
        <w:rPr>
          <w:rFonts w:cs="Arial"/>
        </w:rPr>
      </w:pPr>
    </w:p>
    <w:p w14:paraId="1A082F19" w14:textId="77777777" w:rsidR="009B1A55" w:rsidRPr="00E04176" w:rsidRDefault="009B1A55" w:rsidP="00E255F6">
      <w:pPr>
        <w:tabs>
          <w:tab w:val="left" w:pos="456"/>
          <w:tab w:val="left" w:pos="881"/>
          <w:tab w:val="left" w:pos="3007"/>
          <w:tab w:val="left" w:pos="9483"/>
        </w:tabs>
        <w:spacing w:before="120" w:after="120"/>
        <w:jc w:val="both"/>
        <w:rPr>
          <w:rFonts w:cs="Arial"/>
        </w:rPr>
      </w:pPr>
      <w:r w:rsidRPr="00E04176">
        <w:rPr>
          <w:rFonts w:cs="Arial"/>
        </w:rPr>
        <w:t>Meje obdelave za lokacijo SND Celje so obstoječa ograja kompleksa.</w:t>
      </w:r>
    </w:p>
    <w:p w14:paraId="7D961034" w14:textId="0A84C35C" w:rsidR="008A0CA9" w:rsidRPr="002B05A3" w:rsidRDefault="002B05A3" w:rsidP="00E255F6">
      <w:pPr>
        <w:autoSpaceDE w:val="0"/>
        <w:autoSpaceDN w:val="0"/>
        <w:adjustRightInd w:val="0"/>
        <w:spacing w:before="120" w:after="120"/>
        <w:jc w:val="both"/>
        <w:rPr>
          <w:rFonts w:cs="Arial"/>
          <w:b/>
        </w:rPr>
      </w:pPr>
      <w:r w:rsidRPr="002B05A3">
        <w:rPr>
          <w:rFonts w:cs="Arial"/>
          <w:b/>
        </w:rPr>
        <w:t>Skupne potrebe ZAVODA in MORS pri projektiranju so:</w:t>
      </w:r>
    </w:p>
    <w:p w14:paraId="72912A8E" w14:textId="5FA6CA40" w:rsidR="002B05A3" w:rsidRDefault="002B05A3" w:rsidP="006E7AFF">
      <w:pPr>
        <w:pStyle w:val="Odstavekseznama"/>
        <w:numPr>
          <w:ilvl w:val="0"/>
          <w:numId w:val="1"/>
        </w:numPr>
        <w:tabs>
          <w:tab w:val="left" w:pos="426"/>
          <w:tab w:val="left" w:pos="567"/>
          <w:tab w:val="left" w:pos="3007"/>
          <w:tab w:val="left" w:pos="9483"/>
        </w:tabs>
        <w:spacing w:before="120" w:after="120" w:line="240" w:lineRule="auto"/>
        <w:ind w:left="0" w:firstLine="0"/>
        <w:contextualSpacing w:val="0"/>
        <w:rPr>
          <w:rFonts w:ascii="Arial" w:hAnsi="Arial" w:cs="Arial"/>
        </w:rPr>
      </w:pPr>
      <w:r w:rsidRPr="000E5379">
        <w:rPr>
          <w:rFonts w:ascii="Arial" w:hAnsi="Arial" w:cs="Arial"/>
        </w:rPr>
        <w:t>Rekonstrukcija železniškega pretakališča (DG in JETA1)</w:t>
      </w:r>
    </w:p>
    <w:p w14:paraId="5AE19EAA" w14:textId="61755787" w:rsidR="002B05A3" w:rsidRPr="002B05A3" w:rsidRDefault="002B05A3" w:rsidP="006E7AFF">
      <w:pPr>
        <w:pStyle w:val="Odstavekseznama"/>
        <w:numPr>
          <w:ilvl w:val="0"/>
          <w:numId w:val="1"/>
        </w:numPr>
        <w:tabs>
          <w:tab w:val="left" w:pos="426"/>
          <w:tab w:val="left" w:pos="567"/>
          <w:tab w:val="left" w:pos="3007"/>
          <w:tab w:val="left" w:pos="9483"/>
        </w:tabs>
        <w:spacing w:before="120" w:after="120" w:line="240" w:lineRule="auto"/>
        <w:ind w:left="0" w:firstLine="0"/>
        <w:contextualSpacing w:val="0"/>
        <w:rPr>
          <w:rFonts w:ascii="Arial" w:hAnsi="Arial" w:cs="Arial"/>
        </w:rPr>
      </w:pPr>
      <w:r>
        <w:rPr>
          <w:rFonts w:ascii="Arial" w:hAnsi="Arial" w:cs="Arial"/>
        </w:rPr>
        <w:t>Rekonstrukcija cevovodov za gorivo,</w:t>
      </w:r>
    </w:p>
    <w:p w14:paraId="461A7DCD" w14:textId="77777777" w:rsidR="002B05A3" w:rsidRPr="000E5379" w:rsidRDefault="002B05A3" w:rsidP="006E7AFF">
      <w:pPr>
        <w:pStyle w:val="Odstavekseznama"/>
        <w:numPr>
          <w:ilvl w:val="0"/>
          <w:numId w:val="1"/>
        </w:numPr>
        <w:tabs>
          <w:tab w:val="left" w:pos="426"/>
          <w:tab w:val="left" w:pos="567"/>
          <w:tab w:val="left" w:pos="3007"/>
          <w:tab w:val="left" w:pos="9483"/>
        </w:tabs>
        <w:spacing w:before="120" w:after="120" w:line="240" w:lineRule="auto"/>
        <w:ind w:left="0" w:firstLine="0"/>
        <w:contextualSpacing w:val="0"/>
        <w:rPr>
          <w:rFonts w:ascii="Arial" w:hAnsi="Arial" w:cs="Arial"/>
        </w:rPr>
      </w:pPr>
      <w:r w:rsidRPr="000E5379">
        <w:rPr>
          <w:rFonts w:ascii="Arial" w:hAnsi="Arial" w:cs="Arial"/>
        </w:rPr>
        <w:t>Rekonstrukcija črpališč I. in II.,</w:t>
      </w:r>
    </w:p>
    <w:p w14:paraId="131057E5" w14:textId="4D5B810F" w:rsidR="002B05A3" w:rsidRPr="002B05A3" w:rsidRDefault="002B05A3" w:rsidP="006E7AFF">
      <w:pPr>
        <w:pStyle w:val="Odstavekseznama"/>
        <w:numPr>
          <w:ilvl w:val="0"/>
          <w:numId w:val="1"/>
        </w:numPr>
        <w:tabs>
          <w:tab w:val="left" w:pos="426"/>
          <w:tab w:val="left" w:pos="567"/>
          <w:tab w:val="left" w:pos="3007"/>
          <w:tab w:val="left" w:pos="9483"/>
        </w:tabs>
        <w:spacing w:before="120" w:after="120" w:line="240" w:lineRule="auto"/>
        <w:ind w:left="0" w:firstLine="0"/>
        <w:contextualSpacing w:val="0"/>
        <w:rPr>
          <w:rFonts w:ascii="Arial" w:hAnsi="Arial" w:cs="Arial"/>
        </w:rPr>
      </w:pPr>
      <w:r w:rsidRPr="000E5379">
        <w:rPr>
          <w:rFonts w:ascii="Arial" w:hAnsi="Arial" w:cs="Arial"/>
        </w:rPr>
        <w:t>Rekonstrukcija sistema za gašenje,</w:t>
      </w:r>
    </w:p>
    <w:p w14:paraId="5B8E0309" w14:textId="7590A4C3" w:rsidR="008A0CA9" w:rsidRPr="000E5379" w:rsidRDefault="008A0CA9" w:rsidP="00E255F6">
      <w:pPr>
        <w:tabs>
          <w:tab w:val="left" w:pos="456"/>
          <w:tab w:val="left" w:pos="881"/>
          <w:tab w:val="left" w:pos="3007"/>
          <w:tab w:val="left" w:pos="9483"/>
        </w:tabs>
        <w:spacing w:before="120" w:after="120"/>
        <w:jc w:val="both"/>
        <w:rPr>
          <w:rFonts w:cs="Arial"/>
        </w:rPr>
      </w:pPr>
      <w:r w:rsidRPr="00E04176">
        <w:rPr>
          <w:rFonts w:cs="Arial"/>
          <w:b/>
        </w:rPr>
        <w:t xml:space="preserve">Za potrebe Zavoda </w:t>
      </w:r>
      <w:r w:rsidRPr="000E5379">
        <w:rPr>
          <w:rFonts w:cs="Arial"/>
        </w:rPr>
        <w:t>je</w:t>
      </w:r>
      <w:r w:rsidR="002B05A3">
        <w:rPr>
          <w:rFonts w:cs="Arial"/>
        </w:rPr>
        <w:t xml:space="preserve"> </w:t>
      </w:r>
      <w:r w:rsidRPr="000E5379">
        <w:rPr>
          <w:rFonts w:cs="Arial"/>
        </w:rPr>
        <w:t>potrebno sprojektirati sledeče objekte:</w:t>
      </w:r>
    </w:p>
    <w:p w14:paraId="72174EAD" w14:textId="4BBD04E0" w:rsidR="008A0CA9" w:rsidRPr="000E5379" w:rsidRDefault="008A0CA9" w:rsidP="006E7AFF">
      <w:pPr>
        <w:pStyle w:val="Odstavekseznama"/>
        <w:numPr>
          <w:ilvl w:val="0"/>
          <w:numId w:val="1"/>
        </w:numPr>
        <w:tabs>
          <w:tab w:val="left" w:pos="426"/>
          <w:tab w:val="left" w:pos="567"/>
          <w:tab w:val="left" w:pos="3007"/>
          <w:tab w:val="left" w:pos="9483"/>
        </w:tabs>
        <w:spacing w:before="120" w:after="120" w:line="240" w:lineRule="auto"/>
        <w:ind w:left="0" w:firstLine="0"/>
        <w:contextualSpacing w:val="0"/>
        <w:rPr>
          <w:rFonts w:ascii="Arial" w:hAnsi="Arial" w:cs="Arial"/>
        </w:rPr>
      </w:pPr>
      <w:r w:rsidRPr="000E5379">
        <w:rPr>
          <w:rFonts w:ascii="Arial" w:hAnsi="Arial" w:cs="Arial"/>
        </w:rPr>
        <w:t xml:space="preserve">Nova </w:t>
      </w:r>
      <w:proofErr w:type="spellStart"/>
      <w:r w:rsidRPr="000E5379">
        <w:rPr>
          <w:rFonts w:ascii="Arial" w:hAnsi="Arial" w:cs="Arial"/>
        </w:rPr>
        <w:t>avtopolnilnica</w:t>
      </w:r>
      <w:proofErr w:type="spellEnd"/>
      <w:r w:rsidRPr="000E5379">
        <w:rPr>
          <w:rFonts w:ascii="Arial" w:hAnsi="Arial" w:cs="Arial"/>
        </w:rPr>
        <w:t xml:space="preserve"> (dva otoka – DG s sistemom za dodajanje </w:t>
      </w:r>
      <w:proofErr w:type="spellStart"/>
      <w:r w:rsidRPr="000E5379">
        <w:rPr>
          <w:rFonts w:ascii="Arial" w:hAnsi="Arial" w:cs="Arial"/>
        </w:rPr>
        <w:t>biokomponet</w:t>
      </w:r>
      <w:proofErr w:type="spellEnd"/>
      <w:r w:rsidRPr="000E5379">
        <w:rPr>
          <w:rFonts w:ascii="Arial" w:hAnsi="Arial" w:cs="Arial"/>
        </w:rPr>
        <w:t xml:space="preserve"> in aditivov); </w:t>
      </w:r>
    </w:p>
    <w:p w14:paraId="645CC785" w14:textId="7AD41CC7" w:rsidR="008A0CA9" w:rsidRPr="002B05A3" w:rsidRDefault="008A0CA9" w:rsidP="006E7AFF">
      <w:pPr>
        <w:pStyle w:val="Odstavekseznama"/>
        <w:numPr>
          <w:ilvl w:val="0"/>
          <w:numId w:val="1"/>
        </w:numPr>
        <w:tabs>
          <w:tab w:val="left" w:pos="426"/>
          <w:tab w:val="left" w:pos="567"/>
          <w:tab w:val="left" w:pos="3007"/>
          <w:tab w:val="left" w:pos="9483"/>
        </w:tabs>
        <w:spacing w:before="120" w:after="120" w:line="240" w:lineRule="auto"/>
        <w:ind w:left="0" w:firstLine="0"/>
        <w:contextualSpacing w:val="0"/>
        <w:rPr>
          <w:rFonts w:ascii="Arial" w:hAnsi="Arial" w:cs="Arial"/>
        </w:rPr>
      </w:pPr>
      <w:r w:rsidRPr="000E5379">
        <w:rPr>
          <w:rFonts w:ascii="Arial" w:hAnsi="Arial" w:cs="Arial"/>
        </w:rPr>
        <w:t>Izgradnja novih rezerv</w:t>
      </w:r>
      <w:r w:rsidR="006929C7">
        <w:rPr>
          <w:rFonts w:ascii="Arial" w:hAnsi="Arial" w:cs="Arial"/>
        </w:rPr>
        <w:t>o</w:t>
      </w:r>
      <w:r w:rsidRPr="000E5379">
        <w:rPr>
          <w:rFonts w:ascii="Arial" w:hAnsi="Arial" w:cs="Arial"/>
        </w:rPr>
        <w:t>arjev (R11 in  R12) z vsemi pripadajočimi cevovodi</w:t>
      </w:r>
    </w:p>
    <w:p w14:paraId="4588DCCD" w14:textId="263879D6" w:rsidR="00013D0F" w:rsidRDefault="008A0CA9" w:rsidP="00E255F6">
      <w:pPr>
        <w:tabs>
          <w:tab w:val="left" w:pos="456"/>
          <w:tab w:val="left" w:pos="881"/>
          <w:tab w:val="left" w:pos="3007"/>
          <w:tab w:val="left" w:pos="9483"/>
        </w:tabs>
        <w:spacing w:before="120" w:after="120"/>
        <w:jc w:val="both"/>
        <w:rPr>
          <w:rFonts w:cs="Arial"/>
        </w:rPr>
      </w:pPr>
      <w:r w:rsidRPr="000E5379">
        <w:rPr>
          <w:rFonts w:cs="Arial"/>
          <w:b/>
        </w:rPr>
        <w:t xml:space="preserve">Za potrebe MORS </w:t>
      </w:r>
      <w:r w:rsidR="002B05A3" w:rsidRPr="000E5379">
        <w:rPr>
          <w:rFonts w:cs="Arial"/>
        </w:rPr>
        <w:t>je</w:t>
      </w:r>
      <w:r w:rsidR="002B05A3">
        <w:rPr>
          <w:rFonts w:cs="Arial"/>
        </w:rPr>
        <w:t xml:space="preserve"> </w:t>
      </w:r>
      <w:r w:rsidR="002B05A3" w:rsidRPr="000E5379">
        <w:rPr>
          <w:rFonts w:cs="Arial"/>
        </w:rPr>
        <w:t>potrebno sprojektirati sledeče objekte:</w:t>
      </w:r>
      <w:r w:rsidR="00013D0F">
        <w:rPr>
          <w:rFonts w:cs="Arial"/>
        </w:rPr>
        <w:t>:</w:t>
      </w:r>
    </w:p>
    <w:p w14:paraId="108BD032" w14:textId="00006B98" w:rsidR="00013D0F" w:rsidRPr="000E5379" w:rsidRDefault="00013D0F" w:rsidP="006E7AFF">
      <w:pPr>
        <w:pStyle w:val="Odstavekseznama"/>
        <w:numPr>
          <w:ilvl w:val="0"/>
          <w:numId w:val="1"/>
        </w:numPr>
        <w:tabs>
          <w:tab w:val="left" w:pos="426"/>
          <w:tab w:val="left" w:pos="567"/>
          <w:tab w:val="left" w:pos="3007"/>
          <w:tab w:val="left" w:pos="9483"/>
        </w:tabs>
        <w:spacing w:before="120" w:after="120" w:line="240" w:lineRule="auto"/>
        <w:ind w:left="0" w:firstLine="0"/>
        <w:contextualSpacing w:val="0"/>
        <w:rPr>
          <w:rFonts w:ascii="Arial" w:hAnsi="Arial" w:cs="Arial"/>
        </w:rPr>
      </w:pPr>
      <w:r w:rsidRPr="000E5379">
        <w:rPr>
          <w:rFonts w:ascii="Arial" w:hAnsi="Arial" w:cs="Arial"/>
        </w:rPr>
        <w:t xml:space="preserve">Nova </w:t>
      </w:r>
      <w:proofErr w:type="spellStart"/>
      <w:r w:rsidRPr="000E5379">
        <w:rPr>
          <w:rFonts w:ascii="Arial" w:hAnsi="Arial" w:cs="Arial"/>
        </w:rPr>
        <w:t>avtopolnilnica</w:t>
      </w:r>
      <w:proofErr w:type="spellEnd"/>
      <w:r w:rsidRPr="000E5379">
        <w:rPr>
          <w:rFonts w:ascii="Arial" w:hAnsi="Arial" w:cs="Arial"/>
        </w:rPr>
        <w:t xml:space="preserve"> (</w:t>
      </w:r>
      <w:r w:rsidR="002B05A3">
        <w:rPr>
          <w:rFonts w:ascii="Arial" w:hAnsi="Arial" w:cs="Arial"/>
        </w:rPr>
        <w:t>en</w:t>
      </w:r>
      <w:r w:rsidRPr="000E5379">
        <w:rPr>
          <w:rFonts w:ascii="Arial" w:hAnsi="Arial" w:cs="Arial"/>
        </w:rPr>
        <w:t xml:space="preserve"> otok</w:t>
      </w:r>
      <w:r w:rsidR="002B05A3">
        <w:rPr>
          <w:rFonts w:ascii="Arial" w:hAnsi="Arial" w:cs="Arial"/>
        </w:rPr>
        <w:t xml:space="preserve"> </w:t>
      </w:r>
      <w:r w:rsidRPr="000E5379">
        <w:rPr>
          <w:rFonts w:ascii="Arial" w:hAnsi="Arial" w:cs="Arial"/>
        </w:rPr>
        <w:t xml:space="preserve"> – </w:t>
      </w:r>
      <w:r w:rsidR="002B05A3">
        <w:rPr>
          <w:rFonts w:ascii="Arial" w:hAnsi="Arial" w:cs="Arial"/>
        </w:rPr>
        <w:t>JETA A1</w:t>
      </w:r>
      <w:r w:rsidRPr="000E5379">
        <w:rPr>
          <w:rFonts w:ascii="Arial" w:hAnsi="Arial" w:cs="Arial"/>
        </w:rPr>
        <w:t xml:space="preserve"> s sistemom za dodajanje aditivov</w:t>
      </w:r>
      <w:r w:rsidR="002B05A3">
        <w:rPr>
          <w:rFonts w:ascii="Arial" w:hAnsi="Arial" w:cs="Arial"/>
        </w:rPr>
        <w:t>)</w:t>
      </w:r>
      <w:r w:rsidRPr="000E5379">
        <w:rPr>
          <w:rFonts w:ascii="Arial" w:hAnsi="Arial" w:cs="Arial"/>
        </w:rPr>
        <w:t xml:space="preserve">; </w:t>
      </w:r>
    </w:p>
    <w:p w14:paraId="0E3FBDB3" w14:textId="40CB4E93" w:rsidR="002B05A3" w:rsidRPr="003A36DF" w:rsidRDefault="00013D0F" w:rsidP="006E7AFF">
      <w:pPr>
        <w:pStyle w:val="Odstavekseznama"/>
        <w:numPr>
          <w:ilvl w:val="0"/>
          <w:numId w:val="1"/>
        </w:numPr>
        <w:tabs>
          <w:tab w:val="left" w:pos="426"/>
          <w:tab w:val="left" w:pos="567"/>
          <w:tab w:val="left" w:pos="3007"/>
          <w:tab w:val="left" w:pos="9483"/>
        </w:tabs>
        <w:spacing w:before="120" w:after="120" w:line="240" w:lineRule="auto"/>
        <w:ind w:left="0" w:firstLine="0"/>
        <w:contextualSpacing w:val="0"/>
        <w:rPr>
          <w:rFonts w:ascii="Arial" w:hAnsi="Arial" w:cs="Arial"/>
        </w:rPr>
      </w:pPr>
      <w:r w:rsidRPr="000E5379">
        <w:rPr>
          <w:rFonts w:ascii="Arial" w:hAnsi="Arial" w:cs="Arial"/>
        </w:rPr>
        <w:t>Izgradnja novih rezerv</w:t>
      </w:r>
      <w:r w:rsidR="006929C7">
        <w:rPr>
          <w:rFonts w:ascii="Arial" w:hAnsi="Arial" w:cs="Arial"/>
        </w:rPr>
        <w:t>o</w:t>
      </w:r>
      <w:r w:rsidRPr="000E5379">
        <w:rPr>
          <w:rFonts w:ascii="Arial" w:hAnsi="Arial" w:cs="Arial"/>
        </w:rPr>
        <w:t>arjev (R</w:t>
      </w:r>
      <w:r w:rsidR="002B05A3">
        <w:rPr>
          <w:rFonts w:ascii="Arial" w:hAnsi="Arial" w:cs="Arial"/>
        </w:rPr>
        <w:t>9</w:t>
      </w:r>
      <w:r w:rsidRPr="000E5379">
        <w:rPr>
          <w:rFonts w:ascii="Arial" w:hAnsi="Arial" w:cs="Arial"/>
        </w:rPr>
        <w:t xml:space="preserve"> in  R1</w:t>
      </w:r>
      <w:r w:rsidR="002B05A3">
        <w:rPr>
          <w:rFonts w:ascii="Arial" w:hAnsi="Arial" w:cs="Arial"/>
        </w:rPr>
        <w:t>0</w:t>
      </w:r>
      <w:r w:rsidRPr="000E5379">
        <w:rPr>
          <w:rFonts w:ascii="Arial" w:hAnsi="Arial" w:cs="Arial"/>
        </w:rPr>
        <w:t>) z vsemi pripadajočimi cevovodi</w:t>
      </w:r>
    </w:p>
    <w:p w14:paraId="1F8ED86E" w14:textId="74CDB257" w:rsidR="002B05A3" w:rsidRPr="00E255F6" w:rsidRDefault="004014EA" w:rsidP="006E7AFF">
      <w:pPr>
        <w:pStyle w:val="Odstavekseznama"/>
        <w:widowControl w:val="0"/>
        <w:numPr>
          <w:ilvl w:val="1"/>
          <w:numId w:val="8"/>
        </w:numPr>
        <w:spacing w:before="120" w:after="120" w:line="240" w:lineRule="auto"/>
        <w:ind w:left="0" w:firstLine="0"/>
        <w:rPr>
          <w:rFonts w:ascii="Arial" w:hAnsi="Arial" w:cs="Arial"/>
          <w:b/>
        </w:rPr>
      </w:pPr>
      <w:r w:rsidRPr="00E255F6">
        <w:rPr>
          <w:rFonts w:ascii="Arial" w:hAnsi="Arial" w:cs="Arial"/>
          <w:b/>
          <w:lang w:eastAsia="hr-HR"/>
        </w:rPr>
        <w:t>NOVO STANJE</w:t>
      </w:r>
    </w:p>
    <w:p w14:paraId="0B65E7CC" w14:textId="4B6FD8F3" w:rsidR="0035501E" w:rsidRPr="009B1A55" w:rsidRDefault="004014EA" w:rsidP="00E255F6">
      <w:pPr>
        <w:spacing w:before="120" w:after="120"/>
        <w:jc w:val="both"/>
        <w:rPr>
          <w:szCs w:val="20"/>
          <w:lang w:eastAsia="hr-HR"/>
        </w:rPr>
      </w:pPr>
      <w:r w:rsidRPr="004014EA">
        <w:rPr>
          <w:szCs w:val="20"/>
          <w:lang w:eastAsia="hr-HR"/>
        </w:rPr>
        <w:t xml:space="preserve">Skladno s projektno nalogo in tehnološkimi zahtevami je za </w:t>
      </w:r>
      <w:r>
        <w:rPr>
          <w:szCs w:val="20"/>
          <w:lang w:eastAsia="hr-HR"/>
        </w:rPr>
        <w:t xml:space="preserve">rekonstrukcijo skladišča – razširitev </w:t>
      </w:r>
      <w:proofErr w:type="spellStart"/>
      <w:r>
        <w:rPr>
          <w:szCs w:val="20"/>
          <w:lang w:eastAsia="hr-HR"/>
        </w:rPr>
        <w:t>rezervo</w:t>
      </w:r>
      <w:r w:rsidR="006929C7">
        <w:rPr>
          <w:szCs w:val="20"/>
          <w:lang w:eastAsia="hr-HR"/>
        </w:rPr>
        <w:t>a</w:t>
      </w:r>
      <w:r>
        <w:rPr>
          <w:szCs w:val="20"/>
          <w:lang w:eastAsia="hr-HR"/>
        </w:rPr>
        <w:t>rskih</w:t>
      </w:r>
      <w:proofErr w:type="spellEnd"/>
      <w:r>
        <w:rPr>
          <w:szCs w:val="20"/>
          <w:lang w:eastAsia="hr-HR"/>
        </w:rPr>
        <w:t xml:space="preserve"> kapacitet za skladiščenje dizelskega goriva in </w:t>
      </w:r>
      <w:r w:rsidRPr="004014EA">
        <w:rPr>
          <w:szCs w:val="20"/>
          <w:lang w:eastAsia="hr-HR"/>
        </w:rPr>
        <w:t>Jet A-1 goriva na lokaciji SND Celje potrebno sprojektirati sledeče objekte:</w:t>
      </w:r>
    </w:p>
    <w:p w14:paraId="4DB11D35" w14:textId="40D8820E" w:rsidR="004014EA" w:rsidRPr="00E255F6" w:rsidRDefault="0035501E" w:rsidP="006E7AFF">
      <w:pPr>
        <w:keepNext/>
        <w:widowControl w:val="0"/>
        <w:numPr>
          <w:ilvl w:val="2"/>
          <w:numId w:val="8"/>
        </w:numPr>
        <w:spacing w:before="120" w:after="120"/>
        <w:ind w:left="0" w:firstLine="0"/>
        <w:jc w:val="both"/>
        <w:outlineLvl w:val="3"/>
        <w:rPr>
          <w:b/>
          <w:lang w:eastAsia="hr-HR"/>
        </w:rPr>
      </w:pPr>
      <w:r w:rsidRPr="0035501E">
        <w:rPr>
          <w:b/>
          <w:lang w:eastAsia="hr-HR"/>
        </w:rPr>
        <w:t>NADZEMNI REZERVOARJI</w:t>
      </w:r>
      <w:r w:rsidRPr="0035501E">
        <w:rPr>
          <w:b/>
          <w:szCs w:val="20"/>
          <w:lang w:eastAsia="hr-HR"/>
        </w:rPr>
        <w:t xml:space="preserve"> </w:t>
      </w:r>
    </w:p>
    <w:p w14:paraId="43944DBB" w14:textId="2B1D7304" w:rsidR="004014EA" w:rsidRPr="004014EA" w:rsidRDefault="004014EA" w:rsidP="006E7AFF">
      <w:pPr>
        <w:widowControl w:val="0"/>
        <w:numPr>
          <w:ilvl w:val="0"/>
          <w:numId w:val="15"/>
        </w:numPr>
        <w:spacing w:before="120" w:after="120"/>
        <w:contextualSpacing/>
        <w:jc w:val="both"/>
        <w:rPr>
          <w:szCs w:val="20"/>
          <w:lang w:eastAsia="hr-HR"/>
        </w:rPr>
      </w:pPr>
      <w:r w:rsidRPr="004014EA">
        <w:rPr>
          <w:szCs w:val="20"/>
          <w:lang w:eastAsia="hr-HR"/>
        </w:rPr>
        <w:t xml:space="preserve">2 x rezervoar R9 in R10 vsak volumna </w:t>
      </w:r>
      <w:r w:rsidR="008C46E3">
        <w:rPr>
          <w:szCs w:val="20"/>
          <w:lang w:eastAsia="hr-HR"/>
        </w:rPr>
        <w:t>5</w:t>
      </w:r>
      <w:r w:rsidRPr="004014EA">
        <w:rPr>
          <w:szCs w:val="20"/>
          <w:lang w:eastAsia="hr-HR"/>
        </w:rPr>
        <w:t>.000 m</w:t>
      </w:r>
      <w:r w:rsidRPr="004014EA">
        <w:rPr>
          <w:szCs w:val="20"/>
          <w:vertAlign w:val="superscript"/>
          <w:lang w:eastAsia="hr-HR"/>
        </w:rPr>
        <w:t>3</w:t>
      </w:r>
      <w:r w:rsidRPr="004014EA">
        <w:rPr>
          <w:szCs w:val="20"/>
          <w:lang w:eastAsia="hr-HR"/>
        </w:rPr>
        <w:t xml:space="preserve"> za Jet-A1</w:t>
      </w:r>
    </w:p>
    <w:p w14:paraId="2B76E0CB" w14:textId="77777777" w:rsidR="004014EA" w:rsidRPr="004014EA" w:rsidRDefault="004014EA" w:rsidP="006E7AFF">
      <w:pPr>
        <w:widowControl w:val="0"/>
        <w:numPr>
          <w:ilvl w:val="0"/>
          <w:numId w:val="15"/>
        </w:numPr>
        <w:spacing w:before="120" w:after="120"/>
        <w:contextualSpacing/>
        <w:jc w:val="both"/>
        <w:rPr>
          <w:szCs w:val="20"/>
          <w:lang w:eastAsia="hr-HR"/>
        </w:rPr>
      </w:pPr>
      <w:r w:rsidRPr="004014EA">
        <w:rPr>
          <w:szCs w:val="20"/>
          <w:lang w:eastAsia="hr-HR"/>
        </w:rPr>
        <w:t>2 x rezervoar R11 in R12 vsak volumna 10.000 m</w:t>
      </w:r>
      <w:r w:rsidRPr="004014EA">
        <w:rPr>
          <w:szCs w:val="20"/>
          <w:vertAlign w:val="superscript"/>
          <w:lang w:eastAsia="hr-HR"/>
        </w:rPr>
        <w:t>3</w:t>
      </w:r>
      <w:r w:rsidRPr="004014EA">
        <w:rPr>
          <w:szCs w:val="20"/>
          <w:lang w:eastAsia="hr-HR"/>
        </w:rPr>
        <w:t xml:space="preserve"> za dizel</w:t>
      </w:r>
    </w:p>
    <w:p w14:paraId="489540C3" w14:textId="261E68EA" w:rsidR="0035501E" w:rsidRDefault="004014EA" w:rsidP="00E255F6">
      <w:pPr>
        <w:widowControl w:val="0"/>
        <w:spacing w:before="120" w:after="120"/>
        <w:jc w:val="both"/>
        <w:rPr>
          <w:rFonts w:cs="Arial"/>
          <w:lang w:eastAsia="en-US"/>
        </w:rPr>
      </w:pPr>
      <w:r w:rsidRPr="004014EA">
        <w:rPr>
          <w:rFonts w:cs="Arial"/>
          <w:lang w:eastAsia="en-US"/>
        </w:rPr>
        <w:lastRenderedPageBreak/>
        <w:t xml:space="preserve">Rezervoarji bodo jekleni nadzemni z Al kupolo, notranjo plavajočo membrano za naftne derivate. Skladni s standardi SIST EN 14015, </w:t>
      </w:r>
      <w:proofErr w:type="spellStart"/>
      <w:r w:rsidRPr="004014EA">
        <w:rPr>
          <w:rFonts w:cs="Arial"/>
          <w:lang w:eastAsia="en-US"/>
        </w:rPr>
        <w:t>Evrokodi</w:t>
      </w:r>
      <w:proofErr w:type="spellEnd"/>
      <w:r w:rsidRPr="004014EA">
        <w:rPr>
          <w:rFonts w:cs="Arial"/>
          <w:lang w:eastAsia="en-US"/>
        </w:rPr>
        <w:t>, API 650</w:t>
      </w:r>
      <w:r w:rsidR="0035501E">
        <w:rPr>
          <w:rFonts w:cs="Arial"/>
          <w:lang w:eastAsia="en-US"/>
        </w:rPr>
        <w:t>.</w:t>
      </w:r>
    </w:p>
    <w:p w14:paraId="77ABAF2C" w14:textId="77777777" w:rsidR="0035501E" w:rsidRPr="009B1A55" w:rsidRDefault="0035501E" w:rsidP="00E255F6">
      <w:pPr>
        <w:widowControl w:val="0"/>
        <w:spacing w:before="120" w:after="120"/>
        <w:jc w:val="both"/>
        <w:rPr>
          <w:rFonts w:cs="Arial"/>
          <w:lang w:eastAsia="en-US"/>
        </w:rPr>
      </w:pPr>
    </w:p>
    <w:p w14:paraId="655730A2" w14:textId="1BEEE72B" w:rsidR="004014EA" w:rsidRPr="004014EA" w:rsidRDefault="004014EA" w:rsidP="006E7AFF">
      <w:pPr>
        <w:keepNext/>
        <w:widowControl w:val="0"/>
        <w:numPr>
          <w:ilvl w:val="2"/>
          <w:numId w:val="8"/>
        </w:numPr>
        <w:spacing w:before="120" w:after="120"/>
        <w:ind w:left="0" w:firstLine="0"/>
        <w:jc w:val="both"/>
        <w:outlineLvl w:val="3"/>
        <w:rPr>
          <w:b/>
          <w:lang w:eastAsia="hr-HR"/>
        </w:rPr>
      </w:pPr>
      <w:r w:rsidRPr="004014EA">
        <w:rPr>
          <w:b/>
          <w:caps/>
          <w:kern w:val="26"/>
          <w:lang w:eastAsia="hr-HR"/>
        </w:rPr>
        <w:t>Železniško pretakališče</w:t>
      </w:r>
    </w:p>
    <w:p w14:paraId="5CF1AD29" w14:textId="77777777" w:rsidR="004014EA" w:rsidRPr="004014EA" w:rsidRDefault="004014EA" w:rsidP="00E255F6">
      <w:pPr>
        <w:widowControl w:val="0"/>
        <w:spacing w:before="120" w:after="120"/>
        <w:jc w:val="both"/>
        <w:rPr>
          <w:szCs w:val="20"/>
          <w:lang w:eastAsia="hr-HR"/>
        </w:rPr>
      </w:pPr>
      <w:r w:rsidRPr="004014EA">
        <w:rPr>
          <w:szCs w:val="20"/>
          <w:lang w:eastAsia="hr-HR"/>
        </w:rPr>
        <w:t>S projektom se predvideva:</w:t>
      </w:r>
    </w:p>
    <w:p w14:paraId="3E8CF6D4" w14:textId="77777777" w:rsidR="004014EA" w:rsidRPr="004014EA" w:rsidRDefault="004014EA" w:rsidP="006E7AFF">
      <w:pPr>
        <w:widowControl w:val="0"/>
        <w:numPr>
          <w:ilvl w:val="0"/>
          <w:numId w:val="16"/>
        </w:numPr>
        <w:spacing w:before="120" w:after="120"/>
        <w:contextualSpacing/>
        <w:jc w:val="both"/>
        <w:rPr>
          <w:szCs w:val="20"/>
          <w:lang w:eastAsia="hr-HR"/>
        </w:rPr>
      </w:pPr>
      <w:r w:rsidRPr="004014EA">
        <w:rPr>
          <w:szCs w:val="20"/>
          <w:lang w:eastAsia="hr-HR"/>
        </w:rPr>
        <w:t>sanacija lovilne sklede</w:t>
      </w:r>
    </w:p>
    <w:p w14:paraId="40E6034C" w14:textId="6DEB119B" w:rsidR="004014EA" w:rsidRPr="004014EA" w:rsidRDefault="004014EA" w:rsidP="006E7AFF">
      <w:pPr>
        <w:widowControl w:val="0"/>
        <w:numPr>
          <w:ilvl w:val="0"/>
          <w:numId w:val="16"/>
        </w:numPr>
        <w:spacing w:before="120" w:after="120"/>
        <w:contextualSpacing/>
        <w:jc w:val="both"/>
        <w:rPr>
          <w:szCs w:val="20"/>
          <w:lang w:eastAsia="hr-HR"/>
        </w:rPr>
      </w:pPr>
      <w:r w:rsidRPr="004014EA">
        <w:rPr>
          <w:szCs w:val="20"/>
          <w:lang w:eastAsia="hr-HR"/>
        </w:rPr>
        <w:t>namestitev jeklene konstrukcije (podesti in nadstr</w:t>
      </w:r>
      <w:r w:rsidR="00C916B1">
        <w:rPr>
          <w:szCs w:val="20"/>
          <w:lang w:eastAsia="hr-HR"/>
        </w:rPr>
        <w:t>e</w:t>
      </w:r>
      <w:r w:rsidRPr="004014EA">
        <w:rPr>
          <w:szCs w:val="20"/>
          <w:lang w:eastAsia="hr-HR"/>
        </w:rPr>
        <w:t>šnica)</w:t>
      </w:r>
    </w:p>
    <w:p w14:paraId="5319641C" w14:textId="6A6A0D5D" w:rsidR="004014EA" w:rsidRPr="004014EA" w:rsidRDefault="004014EA" w:rsidP="006E7AFF">
      <w:pPr>
        <w:widowControl w:val="0"/>
        <w:numPr>
          <w:ilvl w:val="0"/>
          <w:numId w:val="16"/>
        </w:numPr>
        <w:spacing w:before="120" w:after="120"/>
        <w:contextualSpacing/>
        <w:jc w:val="both"/>
        <w:rPr>
          <w:szCs w:val="20"/>
          <w:lang w:eastAsia="hr-HR"/>
        </w:rPr>
      </w:pPr>
      <w:r w:rsidRPr="004014EA">
        <w:rPr>
          <w:szCs w:val="20"/>
          <w:lang w:eastAsia="hr-HR"/>
        </w:rPr>
        <w:t xml:space="preserve">tehnološka oprema za odpremo dizel goriva (4 roke za zgornje polnjenje žel. </w:t>
      </w:r>
      <w:r w:rsidR="00C916B1">
        <w:rPr>
          <w:szCs w:val="20"/>
          <w:lang w:eastAsia="hr-HR"/>
        </w:rPr>
        <w:t>c</w:t>
      </w:r>
      <w:r w:rsidRPr="004014EA">
        <w:rPr>
          <w:szCs w:val="20"/>
          <w:lang w:eastAsia="hr-HR"/>
        </w:rPr>
        <w:t>ist</w:t>
      </w:r>
      <w:r w:rsidR="00C916B1">
        <w:rPr>
          <w:szCs w:val="20"/>
          <w:lang w:eastAsia="hr-HR"/>
        </w:rPr>
        <w:t>e</w:t>
      </w:r>
      <w:r w:rsidRPr="004014EA">
        <w:rPr>
          <w:szCs w:val="20"/>
          <w:lang w:eastAsia="hr-HR"/>
        </w:rPr>
        <w:t xml:space="preserve">rn, merilne linije, doziranje </w:t>
      </w:r>
      <w:proofErr w:type="spellStart"/>
      <w:r w:rsidRPr="004014EA">
        <w:rPr>
          <w:szCs w:val="20"/>
          <w:lang w:eastAsia="hr-HR"/>
        </w:rPr>
        <w:t>biodizla</w:t>
      </w:r>
      <w:proofErr w:type="spellEnd"/>
      <w:r w:rsidRPr="004014EA">
        <w:rPr>
          <w:szCs w:val="20"/>
          <w:lang w:eastAsia="hr-HR"/>
        </w:rPr>
        <w:t xml:space="preserve"> in aditivov)</w:t>
      </w:r>
    </w:p>
    <w:p w14:paraId="1022566C" w14:textId="018F9091" w:rsidR="004014EA" w:rsidRPr="004014EA" w:rsidRDefault="004014EA" w:rsidP="006E7AFF">
      <w:pPr>
        <w:widowControl w:val="0"/>
        <w:numPr>
          <w:ilvl w:val="0"/>
          <w:numId w:val="16"/>
        </w:numPr>
        <w:spacing w:before="120" w:after="120"/>
        <w:contextualSpacing/>
        <w:jc w:val="both"/>
        <w:rPr>
          <w:szCs w:val="20"/>
          <w:lang w:eastAsia="hr-HR"/>
        </w:rPr>
      </w:pPr>
      <w:r w:rsidRPr="004014EA">
        <w:rPr>
          <w:szCs w:val="20"/>
          <w:lang w:eastAsia="hr-HR"/>
        </w:rPr>
        <w:t xml:space="preserve">tehnološka oprema za odpremo Jet A1 (4 roke za zgornje polnjenje žel. </w:t>
      </w:r>
      <w:r w:rsidR="00C916B1">
        <w:rPr>
          <w:szCs w:val="20"/>
          <w:lang w:eastAsia="hr-HR"/>
        </w:rPr>
        <w:t>c</w:t>
      </w:r>
      <w:r w:rsidRPr="004014EA">
        <w:rPr>
          <w:szCs w:val="20"/>
          <w:lang w:eastAsia="hr-HR"/>
        </w:rPr>
        <w:t>ist</w:t>
      </w:r>
      <w:r w:rsidR="00C916B1">
        <w:rPr>
          <w:szCs w:val="20"/>
          <w:lang w:eastAsia="hr-HR"/>
        </w:rPr>
        <w:t>e</w:t>
      </w:r>
      <w:r w:rsidRPr="004014EA">
        <w:rPr>
          <w:szCs w:val="20"/>
          <w:lang w:eastAsia="hr-HR"/>
        </w:rPr>
        <w:t xml:space="preserve">rn, merilne linije, doziranje </w:t>
      </w:r>
      <w:proofErr w:type="spellStart"/>
      <w:r w:rsidRPr="004014EA">
        <w:rPr>
          <w:szCs w:val="20"/>
          <w:lang w:eastAsia="hr-HR"/>
        </w:rPr>
        <w:t>biodizla</w:t>
      </w:r>
      <w:proofErr w:type="spellEnd"/>
      <w:r w:rsidRPr="004014EA">
        <w:rPr>
          <w:szCs w:val="20"/>
          <w:lang w:eastAsia="hr-HR"/>
        </w:rPr>
        <w:t xml:space="preserve"> in aditivov</w:t>
      </w:r>
    </w:p>
    <w:p w14:paraId="105A3552" w14:textId="77777777" w:rsidR="004014EA" w:rsidRPr="004014EA" w:rsidRDefault="004014EA" w:rsidP="006E7AFF">
      <w:pPr>
        <w:widowControl w:val="0"/>
        <w:numPr>
          <w:ilvl w:val="0"/>
          <w:numId w:val="16"/>
        </w:numPr>
        <w:spacing w:before="120" w:after="120"/>
        <w:contextualSpacing/>
        <w:jc w:val="both"/>
        <w:rPr>
          <w:szCs w:val="20"/>
          <w:lang w:eastAsia="hr-HR"/>
        </w:rPr>
      </w:pPr>
      <w:r w:rsidRPr="004014EA">
        <w:rPr>
          <w:szCs w:val="20"/>
          <w:lang w:eastAsia="hr-HR"/>
        </w:rPr>
        <w:t>tehnološke cevne instalacije</w:t>
      </w:r>
    </w:p>
    <w:p w14:paraId="6FBC3439" w14:textId="77777777" w:rsidR="004014EA" w:rsidRPr="004014EA" w:rsidRDefault="004014EA" w:rsidP="006E7AFF">
      <w:pPr>
        <w:widowControl w:val="0"/>
        <w:numPr>
          <w:ilvl w:val="0"/>
          <w:numId w:val="16"/>
        </w:numPr>
        <w:spacing w:before="120" w:after="120"/>
        <w:contextualSpacing/>
        <w:jc w:val="both"/>
        <w:rPr>
          <w:szCs w:val="20"/>
          <w:lang w:eastAsia="hr-HR"/>
        </w:rPr>
      </w:pPr>
      <w:r w:rsidRPr="004014EA">
        <w:rPr>
          <w:szCs w:val="20"/>
          <w:lang w:eastAsia="hr-HR"/>
        </w:rPr>
        <w:t>protipožarna zaščita (cevi za hlajenje/gašenje)</w:t>
      </w:r>
    </w:p>
    <w:p w14:paraId="24CC8633" w14:textId="029C26E5" w:rsidR="0035501E" w:rsidRDefault="004014EA" w:rsidP="006E7AFF">
      <w:pPr>
        <w:widowControl w:val="0"/>
        <w:numPr>
          <w:ilvl w:val="0"/>
          <w:numId w:val="16"/>
        </w:numPr>
        <w:spacing w:before="120" w:after="120"/>
        <w:contextualSpacing/>
        <w:jc w:val="both"/>
        <w:rPr>
          <w:szCs w:val="20"/>
          <w:lang w:eastAsia="hr-HR"/>
        </w:rPr>
      </w:pPr>
      <w:r w:rsidRPr="004014EA">
        <w:rPr>
          <w:szCs w:val="20"/>
          <w:lang w:eastAsia="hr-HR"/>
        </w:rPr>
        <w:t>elektro del: razsvetljava, strelovod, ozemljitve, napajanje, alarmiranje in javljanje požara)</w:t>
      </w:r>
    </w:p>
    <w:p w14:paraId="3B8CDD9B" w14:textId="77777777" w:rsidR="0035501E" w:rsidRPr="0035501E" w:rsidRDefault="0035501E" w:rsidP="00E255F6">
      <w:pPr>
        <w:widowControl w:val="0"/>
        <w:spacing w:before="120" w:after="120"/>
        <w:contextualSpacing/>
        <w:jc w:val="both"/>
        <w:rPr>
          <w:szCs w:val="20"/>
          <w:lang w:eastAsia="hr-HR"/>
        </w:rPr>
      </w:pPr>
    </w:p>
    <w:p w14:paraId="1A7A36EB" w14:textId="75FF2F1E" w:rsidR="004014EA" w:rsidRPr="004014EA" w:rsidRDefault="004014EA" w:rsidP="006E7AFF">
      <w:pPr>
        <w:keepNext/>
        <w:widowControl w:val="0"/>
        <w:numPr>
          <w:ilvl w:val="2"/>
          <w:numId w:val="8"/>
        </w:numPr>
        <w:spacing w:before="120" w:after="120"/>
        <w:ind w:left="0" w:firstLine="0"/>
        <w:jc w:val="both"/>
        <w:outlineLvl w:val="3"/>
        <w:rPr>
          <w:b/>
          <w:lang w:eastAsia="hr-HR"/>
        </w:rPr>
      </w:pPr>
      <w:r w:rsidRPr="004014EA">
        <w:rPr>
          <w:b/>
          <w:caps/>
          <w:kern w:val="26"/>
          <w:lang w:eastAsia="hr-HR"/>
        </w:rPr>
        <w:t>Tehnološka črpališča</w:t>
      </w:r>
    </w:p>
    <w:p w14:paraId="5D9997C2" w14:textId="77777777" w:rsidR="004014EA" w:rsidRPr="004014EA" w:rsidRDefault="004014EA" w:rsidP="00E255F6">
      <w:pPr>
        <w:widowControl w:val="0"/>
        <w:spacing w:before="120" w:after="120"/>
        <w:jc w:val="both"/>
        <w:rPr>
          <w:szCs w:val="20"/>
          <w:lang w:eastAsia="hr-HR"/>
        </w:rPr>
      </w:pPr>
      <w:r w:rsidRPr="004014EA">
        <w:rPr>
          <w:szCs w:val="20"/>
          <w:lang w:eastAsia="hr-HR"/>
        </w:rPr>
        <w:t>S projektom se predvideva:</w:t>
      </w:r>
    </w:p>
    <w:p w14:paraId="685FC4C4" w14:textId="7BA9ADBD" w:rsidR="004014EA" w:rsidRPr="004014EA" w:rsidRDefault="004014EA" w:rsidP="006E7AFF">
      <w:pPr>
        <w:widowControl w:val="0"/>
        <w:numPr>
          <w:ilvl w:val="0"/>
          <w:numId w:val="17"/>
        </w:numPr>
        <w:spacing w:before="120" w:after="120"/>
        <w:contextualSpacing/>
        <w:jc w:val="both"/>
        <w:rPr>
          <w:szCs w:val="20"/>
          <w:lang w:eastAsia="hr-HR"/>
        </w:rPr>
      </w:pPr>
      <w:r w:rsidRPr="004014EA">
        <w:rPr>
          <w:szCs w:val="20"/>
          <w:lang w:eastAsia="hr-HR"/>
        </w:rPr>
        <w:t>rekonstrukcija obstoječega črpališča za sprejem i</w:t>
      </w:r>
      <w:r w:rsidR="00C84CF5">
        <w:rPr>
          <w:szCs w:val="20"/>
          <w:lang w:eastAsia="hr-HR"/>
        </w:rPr>
        <w:t>z</w:t>
      </w:r>
      <w:r w:rsidRPr="004014EA">
        <w:rPr>
          <w:szCs w:val="20"/>
          <w:lang w:eastAsia="hr-HR"/>
        </w:rPr>
        <w:t xml:space="preserve"> žel</w:t>
      </w:r>
      <w:r w:rsidR="00C84CF5">
        <w:rPr>
          <w:szCs w:val="20"/>
          <w:lang w:eastAsia="hr-HR"/>
        </w:rPr>
        <w:t>.</w:t>
      </w:r>
      <w:r w:rsidRPr="004014EA">
        <w:rPr>
          <w:szCs w:val="20"/>
          <w:lang w:eastAsia="hr-HR"/>
        </w:rPr>
        <w:t xml:space="preserve"> cist</w:t>
      </w:r>
      <w:r w:rsidR="00C916B1">
        <w:rPr>
          <w:szCs w:val="20"/>
          <w:lang w:eastAsia="hr-HR"/>
        </w:rPr>
        <w:t>e</w:t>
      </w:r>
      <w:r w:rsidRPr="004014EA">
        <w:rPr>
          <w:szCs w:val="20"/>
          <w:lang w:eastAsia="hr-HR"/>
        </w:rPr>
        <w:t>rn (dizel in Jet-A1)</w:t>
      </w:r>
      <w:r w:rsidR="00C84CF5">
        <w:rPr>
          <w:szCs w:val="20"/>
          <w:lang w:eastAsia="hr-HR"/>
        </w:rPr>
        <w:t xml:space="preserve"> s sistemom kontrole količin</w:t>
      </w:r>
    </w:p>
    <w:p w14:paraId="3D0C847F" w14:textId="77777777" w:rsidR="004014EA" w:rsidRPr="004014EA" w:rsidRDefault="004014EA" w:rsidP="006E7AFF">
      <w:pPr>
        <w:widowControl w:val="0"/>
        <w:numPr>
          <w:ilvl w:val="0"/>
          <w:numId w:val="17"/>
        </w:numPr>
        <w:spacing w:before="120" w:after="120"/>
        <w:contextualSpacing/>
        <w:jc w:val="both"/>
        <w:rPr>
          <w:szCs w:val="20"/>
          <w:lang w:eastAsia="hr-HR"/>
        </w:rPr>
      </w:pPr>
      <w:r w:rsidRPr="004014EA">
        <w:rPr>
          <w:szCs w:val="20"/>
          <w:lang w:eastAsia="hr-HR"/>
        </w:rPr>
        <w:t>gradnja novega črpališča za odpremo Jet-A1 za PKC in PŽC</w:t>
      </w:r>
    </w:p>
    <w:p w14:paraId="2443C831" w14:textId="77777777" w:rsidR="004014EA" w:rsidRPr="004014EA" w:rsidRDefault="004014EA" w:rsidP="006E7AFF">
      <w:pPr>
        <w:widowControl w:val="0"/>
        <w:numPr>
          <w:ilvl w:val="0"/>
          <w:numId w:val="17"/>
        </w:numPr>
        <w:spacing w:before="120" w:after="120"/>
        <w:contextualSpacing/>
        <w:jc w:val="both"/>
        <w:rPr>
          <w:szCs w:val="20"/>
          <w:lang w:eastAsia="hr-HR"/>
        </w:rPr>
      </w:pPr>
      <w:r w:rsidRPr="004014EA">
        <w:rPr>
          <w:szCs w:val="20"/>
          <w:lang w:eastAsia="hr-HR"/>
        </w:rPr>
        <w:t>rekonstrukcija obstoječega črpališča za odpremo dizla</w:t>
      </w:r>
    </w:p>
    <w:p w14:paraId="30B38A50" w14:textId="60E3C096" w:rsidR="0035501E" w:rsidRDefault="004014EA" w:rsidP="006E7AFF">
      <w:pPr>
        <w:widowControl w:val="0"/>
        <w:numPr>
          <w:ilvl w:val="0"/>
          <w:numId w:val="17"/>
        </w:numPr>
        <w:spacing w:before="120" w:after="120"/>
        <w:contextualSpacing/>
        <w:jc w:val="both"/>
        <w:rPr>
          <w:szCs w:val="20"/>
          <w:lang w:eastAsia="hr-HR"/>
        </w:rPr>
      </w:pPr>
      <w:r w:rsidRPr="004014EA">
        <w:rPr>
          <w:szCs w:val="20"/>
          <w:lang w:eastAsia="hr-HR"/>
        </w:rPr>
        <w:t>vgradnja slop rezervoarjev za Jet-A</w:t>
      </w:r>
    </w:p>
    <w:p w14:paraId="1C602E42" w14:textId="77777777" w:rsidR="0035501E" w:rsidRPr="0035501E" w:rsidRDefault="0035501E" w:rsidP="00E255F6">
      <w:pPr>
        <w:widowControl w:val="0"/>
        <w:spacing w:before="120" w:after="120"/>
        <w:contextualSpacing/>
        <w:jc w:val="both"/>
        <w:rPr>
          <w:szCs w:val="20"/>
          <w:lang w:eastAsia="hr-HR"/>
        </w:rPr>
      </w:pPr>
    </w:p>
    <w:p w14:paraId="28FB0448" w14:textId="47CDF60E" w:rsidR="004014EA" w:rsidRPr="004014EA" w:rsidRDefault="004014EA" w:rsidP="006E7AFF">
      <w:pPr>
        <w:keepNext/>
        <w:widowControl w:val="0"/>
        <w:numPr>
          <w:ilvl w:val="2"/>
          <w:numId w:val="8"/>
        </w:numPr>
        <w:spacing w:before="120" w:after="120"/>
        <w:ind w:left="0" w:firstLine="0"/>
        <w:jc w:val="both"/>
        <w:outlineLvl w:val="3"/>
        <w:rPr>
          <w:b/>
          <w:lang w:eastAsia="hr-HR"/>
        </w:rPr>
      </w:pPr>
      <w:r w:rsidRPr="004014EA">
        <w:rPr>
          <w:b/>
          <w:caps/>
          <w:kern w:val="26"/>
          <w:lang w:eastAsia="hr-HR"/>
        </w:rPr>
        <w:t>PRETAKALIŠČE KAMIONSKIH CISTREN</w:t>
      </w:r>
    </w:p>
    <w:p w14:paraId="40E0142D" w14:textId="77777777" w:rsidR="004014EA" w:rsidRPr="004014EA" w:rsidRDefault="004014EA" w:rsidP="00E255F6">
      <w:pPr>
        <w:widowControl w:val="0"/>
        <w:spacing w:before="120" w:after="120"/>
        <w:jc w:val="both"/>
        <w:rPr>
          <w:szCs w:val="20"/>
          <w:lang w:eastAsia="hr-HR"/>
        </w:rPr>
      </w:pPr>
      <w:r w:rsidRPr="004014EA">
        <w:rPr>
          <w:szCs w:val="20"/>
          <w:lang w:eastAsia="hr-HR"/>
        </w:rPr>
        <w:t>S projektom se predvideva:</w:t>
      </w:r>
    </w:p>
    <w:p w14:paraId="6F72C9E7" w14:textId="77777777" w:rsidR="004014EA" w:rsidRPr="004014EA" w:rsidRDefault="004014EA" w:rsidP="006E7AFF">
      <w:pPr>
        <w:widowControl w:val="0"/>
        <w:numPr>
          <w:ilvl w:val="0"/>
          <w:numId w:val="18"/>
        </w:numPr>
        <w:spacing w:before="120" w:after="120"/>
        <w:contextualSpacing/>
        <w:jc w:val="both"/>
        <w:rPr>
          <w:szCs w:val="20"/>
          <w:lang w:eastAsia="hr-HR"/>
        </w:rPr>
      </w:pPr>
      <w:r w:rsidRPr="004014EA">
        <w:rPr>
          <w:szCs w:val="20"/>
          <w:lang w:eastAsia="hr-HR"/>
        </w:rPr>
        <w:t xml:space="preserve">obstoječi dvostranski otok za spodnje in zgornje polnjenje se rekonstruirata. Uredi se enosmeren dovoz. </w:t>
      </w:r>
    </w:p>
    <w:p w14:paraId="21B88EAB" w14:textId="77777777" w:rsidR="004014EA" w:rsidRPr="004014EA" w:rsidRDefault="004014EA" w:rsidP="006E7AFF">
      <w:pPr>
        <w:widowControl w:val="0"/>
        <w:numPr>
          <w:ilvl w:val="0"/>
          <w:numId w:val="18"/>
        </w:numPr>
        <w:spacing w:before="120" w:after="120"/>
        <w:contextualSpacing/>
        <w:jc w:val="both"/>
        <w:rPr>
          <w:szCs w:val="20"/>
          <w:lang w:eastAsia="hr-HR"/>
        </w:rPr>
      </w:pPr>
      <w:r w:rsidRPr="004014EA">
        <w:rPr>
          <w:szCs w:val="20"/>
          <w:lang w:eastAsia="hr-HR"/>
        </w:rPr>
        <w:t xml:space="preserve">na strani polnjenja z zgornje strani se uredi </w:t>
      </w:r>
      <w:proofErr w:type="spellStart"/>
      <w:r w:rsidRPr="004014EA">
        <w:rPr>
          <w:szCs w:val="20"/>
          <w:lang w:eastAsia="hr-HR"/>
        </w:rPr>
        <w:t>iztakališče</w:t>
      </w:r>
      <w:proofErr w:type="spellEnd"/>
      <w:r w:rsidRPr="004014EA">
        <w:rPr>
          <w:szCs w:val="20"/>
          <w:lang w:eastAsia="hr-HR"/>
        </w:rPr>
        <w:t xml:space="preserve"> za kaminske cisterne za dizel, jet-A1 in </w:t>
      </w:r>
      <w:proofErr w:type="spellStart"/>
      <w:r w:rsidRPr="004014EA">
        <w:rPr>
          <w:szCs w:val="20"/>
          <w:lang w:eastAsia="hr-HR"/>
        </w:rPr>
        <w:t>biodizel</w:t>
      </w:r>
      <w:proofErr w:type="spellEnd"/>
      <w:r w:rsidRPr="004014EA">
        <w:rPr>
          <w:szCs w:val="20"/>
          <w:lang w:eastAsia="hr-HR"/>
        </w:rPr>
        <w:t xml:space="preserve"> (</w:t>
      </w:r>
      <w:proofErr w:type="spellStart"/>
      <w:r w:rsidRPr="004014EA">
        <w:rPr>
          <w:szCs w:val="20"/>
          <w:lang w:eastAsia="hr-HR"/>
        </w:rPr>
        <w:t>skid</w:t>
      </w:r>
      <w:proofErr w:type="spellEnd"/>
      <w:r w:rsidRPr="004014EA">
        <w:rPr>
          <w:szCs w:val="20"/>
          <w:lang w:eastAsia="hr-HR"/>
        </w:rPr>
        <w:t xml:space="preserve"> enote)</w:t>
      </w:r>
    </w:p>
    <w:p w14:paraId="4045F164" w14:textId="77777777" w:rsidR="004014EA" w:rsidRPr="004014EA" w:rsidRDefault="004014EA" w:rsidP="006E7AFF">
      <w:pPr>
        <w:widowControl w:val="0"/>
        <w:numPr>
          <w:ilvl w:val="0"/>
          <w:numId w:val="18"/>
        </w:numPr>
        <w:spacing w:before="120" w:after="120"/>
        <w:contextualSpacing/>
        <w:jc w:val="both"/>
        <w:rPr>
          <w:szCs w:val="20"/>
          <w:lang w:eastAsia="hr-HR"/>
        </w:rPr>
      </w:pPr>
      <w:r w:rsidRPr="004014EA">
        <w:rPr>
          <w:szCs w:val="20"/>
          <w:lang w:eastAsia="hr-HR"/>
        </w:rPr>
        <w:t xml:space="preserve">potrebno dograditi dva otoka za spodnje polnjenje z jekleno nadstrešnico </w:t>
      </w:r>
    </w:p>
    <w:p w14:paraId="564A56CE" w14:textId="40649F94" w:rsidR="004014EA" w:rsidRPr="004014EA" w:rsidRDefault="004014EA" w:rsidP="006E7AFF">
      <w:pPr>
        <w:widowControl w:val="0"/>
        <w:numPr>
          <w:ilvl w:val="0"/>
          <w:numId w:val="18"/>
        </w:numPr>
        <w:spacing w:before="120" w:after="120"/>
        <w:contextualSpacing/>
        <w:jc w:val="both"/>
        <w:rPr>
          <w:szCs w:val="20"/>
          <w:lang w:eastAsia="hr-HR"/>
        </w:rPr>
      </w:pPr>
      <w:r w:rsidRPr="004014EA">
        <w:rPr>
          <w:szCs w:val="20"/>
          <w:lang w:eastAsia="hr-HR"/>
        </w:rPr>
        <w:t>na otok</w:t>
      </w:r>
      <w:r w:rsidR="00C84CF5">
        <w:rPr>
          <w:szCs w:val="20"/>
          <w:lang w:eastAsia="hr-HR"/>
        </w:rPr>
        <w:t>ih se zagotovi</w:t>
      </w:r>
      <w:r w:rsidRPr="004014EA">
        <w:rPr>
          <w:szCs w:val="20"/>
          <w:lang w:eastAsia="hr-HR"/>
        </w:rPr>
        <w:t xml:space="preserve"> tehnološka oprema za odpremo dizel in Jet A1 (2 roki za spodnje polnjenje kam. cistern, merilne linije, doziranje </w:t>
      </w:r>
      <w:proofErr w:type="spellStart"/>
      <w:r w:rsidRPr="004014EA">
        <w:rPr>
          <w:szCs w:val="20"/>
          <w:lang w:eastAsia="hr-HR"/>
        </w:rPr>
        <w:t>biodizla</w:t>
      </w:r>
      <w:proofErr w:type="spellEnd"/>
      <w:r w:rsidRPr="004014EA">
        <w:rPr>
          <w:szCs w:val="20"/>
          <w:lang w:eastAsia="hr-HR"/>
        </w:rPr>
        <w:t xml:space="preserve"> in aditivov)</w:t>
      </w:r>
    </w:p>
    <w:p w14:paraId="7CF0EFA1" w14:textId="77777777" w:rsidR="004014EA" w:rsidRPr="004014EA" w:rsidRDefault="004014EA" w:rsidP="006E7AFF">
      <w:pPr>
        <w:widowControl w:val="0"/>
        <w:numPr>
          <w:ilvl w:val="0"/>
          <w:numId w:val="18"/>
        </w:numPr>
        <w:spacing w:before="120" w:after="120"/>
        <w:contextualSpacing/>
        <w:jc w:val="both"/>
        <w:rPr>
          <w:szCs w:val="20"/>
          <w:lang w:eastAsia="hr-HR"/>
        </w:rPr>
      </w:pPr>
      <w:r w:rsidRPr="004014EA">
        <w:rPr>
          <w:szCs w:val="20"/>
          <w:lang w:eastAsia="hr-HR"/>
        </w:rPr>
        <w:t>protipožarna zaščita (cevi za hlajenje/gašenje)</w:t>
      </w:r>
    </w:p>
    <w:p w14:paraId="4225E8AD" w14:textId="77777777" w:rsidR="004014EA" w:rsidRPr="004014EA" w:rsidRDefault="004014EA" w:rsidP="00E255F6">
      <w:pPr>
        <w:widowControl w:val="0"/>
        <w:spacing w:before="120" w:after="120"/>
        <w:contextualSpacing/>
        <w:jc w:val="both"/>
        <w:rPr>
          <w:szCs w:val="20"/>
          <w:lang w:eastAsia="hr-HR"/>
        </w:rPr>
      </w:pPr>
    </w:p>
    <w:p w14:paraId="435C11FC" w14:textId="575E014F" w:rsidR="004014EA" w:rsidRPr="004014EA" w:rsidRDefault="004014EA" w:rsidP="006E7AFF">
      <w:pPr>
        <w:keepNext/>
        <w:widowControl w:val="0"/>
        <w:numPr>
          <w:ilvl w:val="2"/>
          <w:numId w:val="8"/>
        </w:numPr>
        <w:spacing w:before="120" w:after="120"/>
        <w:ind w:left="0" w:firstLine="0"/>
        <w:jc w:val="both"/>
        <w:outlineLvl w:val="3"/>
        <w:rPr>
          <w:b/>
          <w:lang w:eastAsia="hr-HR"/>
        </w:rPr>
      </w:pPr>
      <w:r w:rsidRPr="004014EA">
        <w:rPr>
          <w:b/>
          <w:caps/>
          <w:kern w:val="26"/>
          <w:lang w:eastAsia="hr-HR"/>
        </w:rPr>
        <w:t>OBMOČJE MED PRETAKALIŠČEm KAMIONSKIH CISTREN in rezervoarjem R-1</w:t>
      </w:r>
    </w:p>
    <w:p w14:paraId="3E2AC1EB" w14:textId="77777777" w:rsidR="004014EA" w:rsidRPr="004014EA" w:rsidRDefault="004014EA" w:rsidP="00E255F6">
      <w:pPr>
        <w:widowControl w:val="0"/>
        <w:spacing w:before="120" w:after="120"/>
        <w:jc w:val="both"/>
        <w:rPr>
          <w:szCs w:val="20"/>
          <w:lang w:eastAsia="hr-HR"/>
        </w:rPr>
      </w:pPr>
      <w:r w:rsidRPr="004014EA">
        <w:rPr>
          <w:szCs w:val="20"/>
          <w:lang w:eastAsia="hr-HR"/>
        </w:rPr>
        <w:t>S projektom se predvideva:</w:t>
      </w:r>
    </w:p>
    <w:p w14:paraId="095E3841" w14:textId="216133E0" w:rsidR="004014EA" w:rsidRPr="004014EA" w:rsidRDefault="004014EA" w:rsidP="006E7AFF">
      <w:pPr>
        <w:widowControl w:val="0"/>
        <w:numPr>
          <w:ilvl w:val="0"/>
          <w:numId w:val="19"/>
        </w:numPr>
        <w:spacing w:before="120" w:after="120"/>
        <w:contextualSpacing/>
        <w:jc w:val="both"/>
        <w:rPr>
          <w:szCs w:val="20"/>
          <w:lang w:eastAsia="hr-HR"/>
        </w:rPr>
      </w:pPr>
      <w:r w:rsidRPr="004014EA">
        <w:rPr>
          <w:szCs w:val="20"/>
          <w:lang w:eastAsia="hr-HR"/>
        </w:rPr>
        <w:t xml:space="preserve">Postavitev rezervoarjev za </w:t>
      </w:r>
      <w:proofErr w:type="spellStart"/>
      <w:r w:rsidRPr="004014EA">
        <w:rPr>
          <w:szCs w:val="20"/>
          <w:lang w:eastAsia="hr-HR"/>
        </w:rPr>
        <w:t>biodizel</w:t>
      </w:r>
      <w:proofErr w:type="spellEnd"/>
      <w:r w:rsidRPr="004014EA">
        <w:rPr>
          <w:szCs w:val="20"/>
          <w:lang w:eastAsia="hr-HR"/>
        </w:rPr>
        <w:t xml:space="preserve"> s črpališče</w:t>
      </w:r>
      <w:r w:rsidR="0035501E">
        <w:rPr>
          <w:szCs w:val="20"/>
          <w:lang w:eastAsia="hr-HR"/>
        </w:rPr>
        <w:t>m</w:t>
      </w:r>
      <w:r w:rsidRPr="004014EA">
        <w:rPr>
          <w:szCs w:val="20"/>
          <w:lang w:eastAsia="hr-HR"/>
        </w:rPr>
        <w:t xml:space="preserve"> za doziranje na PKC in PŽC</w:t>
      </w:r>
    </w:p>
    <w:p w14:paraId="7EA0CDF5" w14:textId="77777777" w:rsidR="004014EA" w:rsidRPr="004014EA" w:rsidRDefault="004014EA" w:rsidP="006E7AFF">
      <w:pPr>
        <w:widowControl w:val="0"/>
        <w:numPr>
          <w:ilvl w:val="0"/>
          <w:numId w:val="19"/>
        </w:numPr>
        <w:spacing w:before="120" w:after="120"/>
        <w:contextualSpacing/>
        <w:jc w:val="both"/>
        <w:rPr>
          <w:szCs w:val="20"/>
          <w:lang w:eastAsia="hr-HR"/>
        </w:rPr>
      </w:pPr>
      <w:r w:rsidRPr="004014EA">
        <w:rPr>
          <w:szCs w:val="20"/>
          <w:lang w:eastAsia="hr-HR"/>
        </w:rPr>
        <w:t xml:space="preserve">Postavitev sistema aditivov (nadstrešnica s </w:t>
      </w:r>
      <w:proofErr w:type="spellStart"/>
      <w:r w:rsidRPr="004014EA">
        <w:rPr>
          <w:szCs w:val="20"/>
          <w:lang w:eastAsia="hr-HR"/>
        </w:rPr>
        <w:t>skidi</w:t>
      </w:r>
      <w:proofErr w:type="spellEnd"/>
      <w:r w:rsidRPr="004014EA">
        <w:rPr>
          <w:szCs w:val="20"/>
          <w:lang w:eastAsia="hr-HR"/>
        </w:rPr>
        <w:t xml:space="preserve"> z IBC kontejnerji)</w:t>
      </w:r>
    </w:p>
    <w:p w14:paraId="5E42D969" w14:textId="77777777" w:rsidR="0035501E" w:rsidRDefault="0035501E" w:rsidP="00E255F6">
      <w:pPr>
        <w:keepNext/>
        <w:widowControl w:val="0"/>
        <w:numPr>
          <w:ilvl w:val="1"/>
          <w:numId w:val="0"/>
        </w:numPr>
        <w:tabs>
          <w:tab w:val="left" w:pos="0"/>
        </w:tabs>
        <w:spacing w:before="120" w:after="120"/>
        <w:jc w:val="both"/>
        <w:outlineLvl w:val="1"/>
        <w:rPr>
          <w:b/>
          <w:caps/>
          <w:kern w:val="26"/>
          <w:sz w:val="26"/>
          <w:szCs w:val="20"/>
          <w:lang w:eastAsia="hr-HR"/>
        </w:rPr>
      </w:pPr>
    </w:p>
    <w:p w14:paraId="7A0A209E" w14:textId="55CEBB30" w:rsidR="004014EA" w:rsidRPr="004014EA" w:rsidRDefault="004014EA" w:rsidP="006E7AFF">
      <w:pPr>
        <w:keepNext/>
        <w:widowControl w:val="0"/>
        <w:numPr>
          <w:ilvl w:val="2"/>
          <w:numId w:val="8"/>
        </w:numPr>
        <w:spacing w:before="120" w:after="120"/>
        <w:ind w:left="0" w:firstLine="0"/>
        <w:jc w:val="both"/>
        <w:outlineLvl w:val="3"/>
        <w:rPr>
          <w:b/>
          <w:lang w:eastAsia="hr-HR"/>
        </w:rPr>
      </w:pPr>
      <w:r w:rsidRPr="004014EA">
        <w:rPr>
          <w:b/>
          <w:caps/>
          <w:kern w:val="26"/>
          <w:lang w:eastAsia="hr-HR"/>
        </w:rPr>
        <w:t>cevne trase</w:t>
      </w:r>
    </w:p>
    <w:p w14:paraId="71924DE6" w14:textId="77777777" w:rsidR="004014EA" w:rsidRPr="004014EA" w:rsidRDefault="004014EA" w:rsidP="00E255F6">
      <w:pPr>
        <w:widowControl w:val="0"/>
        <w:spacing w:before="120" w:after="120"/>
        <w:jc w:val="both"/>
        <w:rPr>
          <w:szCs w:val="20"/>
          <w:lang w:eastAsia="hr-HR"/>
        </w:rPr>
      </w:pPr>
      <w:r w:rsidRPr="004014EA">
        <w:rPr>
          <w:szCs w:val="20"/>
          <w:lang w:eastAsia="hr-HR"/>
        </w:rPr>
        <w:t>S projektom se predvideva gradnja novih in rekonstrukcija obstoječih cevnih tras za tehnološke in požarne cevovode. Na prečkanju cest se uredi nadzemno ali podzemno prečkanje.</w:t>
      </w:r>
    </w:p>
    <w:p w14:paraId="445FB45E" w14:textId="77777777" w:rsidR="0035501E" w:rsidRDefault="0035501E" w:rsidP="00E255F6">
      <w:pPr>
        <w:keepNext/>
        <w:widowControl w:val="0"/>
        <w:numPr>
          <w:ilvl w:val="1"/>
          <w:numId w:val="0"/>
        </w:numPr>
        <w:tabs>
          <w:tab w:val="left" w:pos="0"/>
        </w:tabs>
        <w:spacing w:before="120" w:after="120"/>
        <w:jc w:val="both"/>
        <w:outlineLvl w:val="1"/>
        <w:rPr>
          <w:b/>
          <w:caps/>
          <w:kern w:val="26"/>
          <w:sz w:val="26"/>
          <w:szCs w:val="20"/>
          <w:lang w:eastAsia="hr-HR"/>
        </w:rPr>
      </w:pPr>
    </w:p>
    <w:p w14:paraId="2600B44C" w14:textId="26897B03" w:rsidR="004014EA" w:rsidRPr="004014EA" w:rsidRDefault="004014EA" w:rsidP="006E7AFF">
      <w:pPr>
        <w:keepNext/>
        <w:widowControl w:val="0"/>
        <w:numPr>
          <w:ilvl w:val="2"/>
          <w:numId w:val="8"/>
        </w:numPr>
        <w:spacing w:before="120" w:after="120"/>
        <w:ind w:left="0" w:firstLine="0"/>
        <w:jc w:val="both"/>
        <w:outlineLvl w:val="3"/>
        <w:rPr>
          <w:b/>
          <w:lang w:eastAsia="hr-HR"/>
        </w:rPr>
      </w:pPr>
      <w:r w:rsidRPr="004014EA">
        <w:rPr>
          <w:b/>
          <w:caps/>
          <w:kern w:val="26"/>
          <w:lang w:eastAsia="hr-HR"/>
        </w:rPr>
        <w:t>PROTIPOŽARNA ZAŠČITA</w:t>
      </w:r>
    </w:p>
    <w:p w14:paraId="04119A2F" w14:textId="77777777" w:rsidR="004014EA" w:rsidRPr="004014EA" w:rsidRDefault="004014EA" w:rsidP="00E255F6">
      <w:pPr>
        <w:widowControl w:val="0"/>
        <w:spacing w:before="120" w:after="120"/>
        <w:jc w:val="both"/>
        <w:rPr>
          <w:szCs w:val="20"/>
          <w:lang w:eastAsia="hr-HR"/>
        </w:rPr>
      </w:pPr>
      <w:r w:rsidRPr="004014EA">
        <w:rPr>
          <w:szCs w:val="20"/>
          <w:lang w:eastAsia="hr-HR"/>
        </w:rPr>
        <w:t>S projektom se predvideva:</w:t>
      </w:r>
    </w:p>
    <w:p w14:paraId="4CE49028" w14:textId="777B279E" w:rsidR="00C84CF5" w:rsidRDefault="00C84CF5" w:rsidP="006E7AFF">
      <w:pPr>
        <w:widowControl w:val="0"/>
        <w:numPr>
          <w:ilvl w:val="0"/>
          <w:numId w:val="20"/>
        </w:numPr>
        <w:spacing w:before="120" w:after="120"/>
        <w:contextualSpacing/>
        <w:jc w:val="both"/>
        <w:rPr>
          <w:szCs w:val="20"/>
          <w:lang w:eastAsia="hr-HR"/>
        </w:rPr>
      </w:pPr>
      <w:r>
        <w:rPr>
          <w:szCs w:val="20"/>
          <w:lang w:eastAsia="hr-HR"/>
        </w:rPr>
        <w:t>Rekonstrukcija obstoječega sistema za gašenje/hlajenje,</w:t>
      </w:r>
    </w:p>
    <w:p w14:paraId="3254B6FF" w14:textId="4AABD77A" w:rsidR="004014EA" w:rsidRPr="004014EA" w:rsidRDefault="004014EA" w:rsidP="006E7AFF">
      <w:pPr>
        <w:widowControl w:val="0"/>
        <w:numPr>
          <w:ilvl w:val="0"/>
          <w:numId w:val="20"/>
        </w:numPr>
        <w:spacing w:before="120" w:after="120"/>
        <w:contextualSpacing/>
        <w:jc w:val="both"/>
        <w:rPr>
          <w:szCs w:val="20"/>
          <w:lang w:eastAsia="hr-HR"/>
        </w:rPr>
      </w:pPr>
      <w:r w:rsidRPr="004014EA">
        <w:rPr>
          <w:szCs w:val="20"/>
          <w:lang w:eastAsia="hr-HR"/>
        </w:rPr>
        <w:t>za nove objekte se izvedejo stabilne instalacije za gašenje/hlajenje</w:t>
      </w:r>
      <w:r w:rsidR="00C84CF5">
        <w:rPr>
          <w:szCs w:val="20"/>
          <w:lang w:eastAsia="hr-HR"/>
        </w:rPr>
        <w:t>,</w:t>
      </w:r>
    </w:p>
    <w:p w14:paraId="76FD17C5" w14:textId="3D763F8F" w:rsidR="004014EA" w:rsidRPr="004014EA" w:rsidRDefault="004014EA" w:rsidP="006E7AFF">
      <w:pPr>
        <w:widowControl w:val="0"/>
        <w:numPr>
          <w:ilvl w:val="0"/>
          <w:numId w:val="20"/>
        </w:numPr>
        <w:spacing w:before="120" w:after="120"/>
        <w:contextualSpacing/>
        <w:jc w:val="both"/>
        <w:rPr>
          <w:szCs w:val="20"/>
          <w:lang w:eastAsia="hr-HR"/>
        </w:rPr>
      </w:pPr>
      <w:r w:rsidRPr="004014EA">
        <w:rPr>
          <w:szCs w:val="20"/>
          <w:lang w:eastAsia="hr-HR"/>
        </w:rPr>
        <w:t>rekonstruira in dogradi se hidrantno omrežje</w:t>
      </w:r>
      <w:r w:rsidR="00C84CF5">
        <w:rPr>
          <w:szCs w:val="20"/>
          <w:lang w:eastAsia="hr-HR"/>
        </w:rPr>
        <w:t>,</w:t>
      </w:r>
    </w:p>
    <w:p w14:paraId="6685D72D" w14:textId="7C711B6D" w:rsidR="004014EA" w:rsidRPr="004014EA" w:rsidRDefault="004014EA" w:rsidP="006E7AFF">
      <w:pPr>
        <w:widowControl w:val="0"/>
        <w:numPr>
          <w:ilvl w:val="0"/>
          <w:numId w:val="20"/>
        </w:numPr>
        <w:spacing w:before="120" w:after="120"/>
        <w:contextualSpacing/>
        <w:jc w:val="both"/>
        <w:rPr>
          <w:szCs w:val="20"/>
          <w:lang w:eastAsia="hr-HR"/>
        </w:rPr>
      </w:pPr>
      <w:r w:rsidRPr="004014EA">
        <w:rPr>
          <w:szCs w:val="20"/>
          <w:lang w:eastAsia="hr-HR"/>
        </w:rPr>
        <w:t>postavi se nova/e EPP enota/e za nove objekte</w:t>
      </w:r>
      <w:r w:rsidR="00C84CF5">
        <w:rPr>
          <w:szCs w:val="20"/>
          <w:lang w:eastAsia="hr-HR"/>
        </w:rPr>
        <w:t>,</w:t>
      </w:r>
    </w:p>
    <w:p w14:paraId="379CC7DE" w14:textId="1A361392" w:rsidR="004014EA" w:rsidRPr="004014EA" w:rsidRDefault="004014EA" w:rsidP="006E7AFF">
      <w:pPr>
        <w:widowControl w:val="0"/>
        <w:numPr>
          <w:ilvl w:val="0"/>
          <w:numId w:val="20"/>
        </w:numPr>
        <w:spacing w:before="120" w:after="120"/>
        <w:contextualSpacing/>
        <w:jc w:val="both"/>
        <w:rPr>
          <w:szCs w:val="20"/>
          <w:lang w:eastAsia="hr-HR"/>
        </w:rPr>
      </w:pPr>
      <w:r w:rsidRPr="004014EA">
        <w:rPr>
          <w:szCs w:val="20"/>
          <w:lang w:eastAsia="hr-HR"/>
        </w:rPr>
        <w:t>vsi novi objekti bodo morajo imeti ustrezno alarmiranje in javljanje požara</w:t>
      </w:r>
      <w:r w:rsidR="00C84CF5">
        <w:rPr>
          <w:szCs w:val="20"/>
          <w:lang w:eastAsia="hr-HR"/>
        </w:rPr>
        <w:t>.</w:t>
      </w:r>
    </w:p>
    <w:p w14:paraId="14AC666B" w14:textId="77777777" w:rsidR="004014EA" w:rsidRPr="004014EA" w:rsidRDefault="004014EA" w:rsidP="00E255F6">
      <w:pPr>
        <w:widowControl w:val="0"/>
        <w:spacing w:before="120" w:after="120"/>
        <w:contextualSpacing/>
        <w:jc w:val="both"/>
        <w:rPr>
          <w:szCs w:val="20"/>
          <w:lang w:eastAsia="hr-HR"/>
        </w:rPr>
      </w:pPr>
    </w:p>
    <w:p w14:paraId="72CECD1B" w14:textId="77777777" w:rsidR="0035501E" w:rsidRDefault="0035501E" w:rsidP="00E255F6">
      <w:pPr>
        <w:keepNext/>
        <w:widowControl w:val="0"/>
        <w:numPr>
          <w:ilvl w:val="1"/>
          <w:numId w:val="0"/>
        </w:numPr>
        <w:tabs>
          <w:tab w:val="left" w:pos="0"/>
        </w:tabs>
        <w:spacing w:before="120" w:after="120"/>
        <w:jc w:val="both"/>
        <w:outlineLvl w:val="1"/>
        <w:rPr>
          <w:b/>
          <w:caps/>
          <w:kern w:val="26"/>
          <w:sz w:val="26"/>
          <w:szCs w:val="20"/>
          <w:lang w:eastAsia="hr-HR"/>
        </w:rPr>
      </w:pPr>
    </w:p>
    <w:p w14:paraId="34E1D763" w14:textId="420B730D" w:rsidR="004014EA" w:rsidRPr="004014EA" w:rsidRDefault="004014EA" w:rsidP="006E7AFF">
      <w:pPr>
        <w:keepNext/>
        <w:widowControl w:val="0"/>
        <w:numPr>
          <w:ilvl w:val="2"/>
          <w:numId w:val="8"/>
        </w:numPr>
        <w:spacing w:before="120" w:after="120"/>
        <w:ind w:left="0" w:firstLine="0"/>
        <w:jc w:val="both"/>
        <w:outlineLvl w:val="3"/>
        <w:rPr>
          <w:b/>
          <w:lang w:eastAsia="hr-HR"/>
        </w:rPr>
      </w:pPr>
      <w:r w:rsidRPr="004014EA">
        <w:rPr>
          <w:b/>
          <w:caps/>
          <w:kern w:val="26"/>
          <w:lang w:eastAsia="hr-HR"/>
        </w:rPr>
        <w:t>ZUNANJA UREDITEV</w:t>
      </w:r>
    </w:p>
    <w:p w14:paraId="5710B380" w14:textId="77777777" w:rsidR="004014EA" w:rsidRPr="004014EA" w:rsidRDefault="004014EA" w:rsidP="00E255F6">
      <w:pPr>
        <w:widowControl w:val="0"/>
        <w:spacing w:before="120" w:after="120"/>
        <w:jc w:val="both"/>
        <w:rPr>
          <w:szCs w:val="20"/>
          <w:lang w:eastAsia="hr-HR"/>
        </w:rPr>
      </w:pPr>
      <w:r w:rsidRPr="004014EA">
        <w:rPr>
          <w:szCs w:val="20"/>
          <w:lang w:eastAsia="hr-HR"/>
        </w:rPr>
        <w:t>Predvideni sestavi utrjenih površin:</w:t>
      </w:r>
    </w:p>
    <w:p w14:paraId="36C31ABB" w14:textId="326AAF7A" w:rsidR="004014EA" w:rsidRPr="004014EA" w:rsidRDefault="004014EA" w:rsidP="00E255F6">
      <w:pPr>
        <w:widowControl w:val="0"/>
        <w:spacing w:before="120" w:after="120"/>
        <w:jc w:val="both"/>
        <w:rPr>
          <w:szCs w:val="20"/>
          <w:lang w:eastAsia="hr-HR"/>
        </w:rPr>
      </w:pPr>
      <w:r w:rsidRPr="004014EA">
        <w:rPr>
          <w:szCs w:val="20"/>
          <w:lang w:eastAsia="hr-HR"/>
        </w:rPr>
        <w:t xml:space="preserve">A - asfaltne </w:t>
      </w:r>
      <w:proofErr w:type="spellStart"/>
      <w:r w:rsidRPr="004014EA">
        <w:rPr>
          <w:szCs w:val="20"/>
          <w:lang w:eastAsia="hr-HR"/>
        </w:rPr>
        <w:t>povozne</w:t>
      </w:r>
      <w:proofErr w:type="spellEnd"/>
      <w:r w:rsidRPr="004014EA">
        <w:rPr>
          <w:szCs w:val="20"/>
          <w:lang w:eastAsia="hr-HR"/>
        </w:rPr>
        <w:t xml:space="preserve"> površine </w:t>
      </w:r>
    </w:p>
    <w:p w14:paraId="75E53A9E" w14:textId="41DAB622" w:rsidR="004014EA" w:rsidRPr="004014EA" w:rsidRDefault="004014EA" w:rsidP="00E255F6">
      <w:pPr>
        <w:widowControl w:val="0"/>
        <w:spacing w:before="120" w:after="120"/>
        <w:jc w:val="both"/>
        <w:rPr>
          <w:szCs w:val="20"/>
          <w:lang w:eastAsia="hr-HR"/>
        </w:rPr>
      </w:pPr>
      <w:r w:rsidRPr="004014EA">
        <w:rPr>
          <w:szCs w:val="20"/>
          <w:lang w:eastAsia="hr-HR"/>
        </w:rPr>
        <w:t xml:space="preserve">B - betonske </w:t>
      </w:r>
      <w:proofErr w:type="spellStart"/>
      <w:r w:rsidRPr="004014EA">
        <w:rPr>
          <w:szCs w:val="20"/>
          <w:lang w:eastAsia="hr-HR"/>
        </w:rPr>
        <w:t>povozne</w:t>
      </w:r>
      <w:proofErr w:type="spellEnd"/>
      <w:r w:rsidRPr="004014EA">
        <w:rPr>
          <w:szCs w:val="20"/>
          <w:lang w:eastAsia="hr-HR"/>
        </w:rPr>
        <w:t xml:space="preserve"> površine – zunanja talna plošča (pretakališče)</w:t>
      </w:r>
    </w:p>
    <w:p w14:paraId="7606B28F" w14:textId="7E8A15E2" w:rsidR="004014EA" w:rsidRPr="004014EA" w:rsidRDefault="004014EA" w:rsidP="00E255F6">
      <w:pPr>
        <w:widowControl w:val="0"/>
        <w:spacing w:before="120" w:after="120"/>
        <w:jc w:val="both"/>
        <w:rPr>
          <w:szCs w:val="20"/>
          <w:lang w:eastAsia="hr-HR"/>
        </w:rPr>
      </w:pPr>
      <w:r w:rsidRPr="004014EA">
        <w:rPr>
          <w:szCs w:val="20"/>
          <w:lang w:eastAsia="hr-HR"/>
        </w:rPr>
        <w:t xml:space="preserve">C/D - betonske </w:t>
      </w:r>
      <w:proofErr w:type="spellStart"/>
      <w:r w:rsidRPr="004014EA">
        <w:rPr>
          <w:szCs w:val="20"/>
          <w:lang w:eastAsia="hr-HR"/>
        </w:rPr>
        <w:t>nepovozne</w:t>
      </w:r>
      <w:proofErr w:type="spellEnd"/>
      <w:r w:rsidRPr="004014EA">
        <w:rPr>
          <w:szCs w:val="20"/>
          <w:lang w:eastAsia="hr-HR"/>
        </w:rPr>
        <w:t xml:space="preserve"> površine (otoki pod nadstrešnico in med parkirnimi mesti za tovorna vozila ter plošča EKO otoka)</w:t>
      </w:r>
    </w:p>
    <w:p w14:paraId="79FD1F31" w14:textId="77777777" w:rsidR="004014EA" w:rsidRPr="004014EA" w:rsidRDefault="004014EA" w:rsidP="00E255F6">
      <w:pPr>
        <w:widowControl w:val="0"/>
        <w:spacing w:before="120" w:after="120"/>
        <w:jc w:val="both"/>
        <w:rPr>
          <w:szCs w:val="20"/>
          <w:lang w:eastAsia="hr-HR"/>
        </w:rPr>
      </w:pPr>
      <w:r w:rsidRPr="004014EA">
        <w:rPr>
          <w:szCs w:val="20"/>
          <w:lang w:eastAsia="hr-HR"/>
        </w:rPr>
        <w:t xml:space="preserve">Asfaltne in betonske površine na območju bencinskega servisa so obrobljene z dvignjenimi betonskimi robniki dim. 15/25/100 cm, položenimi v betonski temelj iz betona C 12/15. </w:t>
      </w:r>
    </w:p>
    <w:p w14:paraId="7EA295C1" w14:textId="77777777" w:rsidR="004014EA" w:rsidRPr="004014EA" w:rsidRDefault="004014EA" w:rsidP="00E255F6">
      <w:pPr>
        <w:widowControl w:val="0"/>
        <w:spacing w:before="120" w:after="120"/>
        <w:jc w:val="both"/>
        <w:rPr>
          <w:szCs w:val="20"/>
          <w:lang w:eastAsia="hr-HR"/>
        </w:rPr>
      </w:pPr>
      <w:r w:rsidRPr="004014EA">
        <w:rPr>
          <w:szCs w:val="20"/>
          <w:lang w:eastAsia="hr-HR"/>
        </w:rPr>
        <w:t xml:space="preserve">Nivo obstoječega terena  bo potrebno prilagoditi novim ureditvenim kotam. </w:t>
      </w:r>
    </w:p>
    <w:p w14:paraId="3E58102A" w14:textId="77777777" w:rsidR="004014EA" w:rsidRPr="004014EA" w:rsidRDefault="004014EA" w:rsidP="00E255F6">
      <w:pPr>
        <w:widowControl w:val="0"/>
        <w:spacing w:before="120" w:after="120"/>
        <w:jc w:val="both"/>
        <w:rPr>
          <w:szCs w:val="20"/>
          <w:lang w:eastAsia="hr-HR"/>
        </w:rPr>
      </w:pPr>
      <w:r w:rsidRPr="004014EA">
        <w:rPr>
          <w:szCs w:val="20"/>
          <w:lang w:eastAsia="hr-HR"/>
        </w:rPr>
        <w:t>Ureditev platoja se izvede v vsem skladno z načrtom zunanje ureditve.</w:t>
      </w:r>
    </w:p>
    <w:p w14:paraId="10EAC34B" w14:textId="77777777" w:rsidR="0035501E" w:rsidRDefault="0035501E" w:rsidP="00E255F6">
      <w:pPr>
        <w:keepNext/>
        <w:widowControl w:val="0"/>
        <w:numPr>
          <w:ilvl w:val="2"/>
          <w:numId w:val="0"/>
        </w:numPr>
        <w:tabs>
          <w:tab w:val="num" w:pos="0"/>
          <w:tab w:val="left" w:pos="851"/>
        </w:tabs>
        <w:spacing w:before="120" w:after="120"/>
        <w:jc w:val="both"/>
        <w:outlineLvl w:val="2"/>
        <w:rPr>
          <w:b/>
          <w:caps/>
          <w:sz w:val="24"/>
          <w:szCs w:val="20"/>
          <w:lang w:eastAsia="hr-HR"/>
        </w:rPr>
      </w:pPr>
    </w:p>
    <w:p w14:paraId="5370E942" w14:textId="7347B364" w:rsidR="004014EA" w:rsidRPr="004014EA" w:rsidRDefault="004014EA" w:rsidP="006E7AFF">
      <w:pPr>
        <w:keepNext/>
        <w:widowControl w:val="0"/>
        <w:numPr>
          <w:ilvl w:val="2"/>
          <w:numId w:val="8"/>
        </w:numPr>
        <w:tabs>
          <w:tab w:val="num" w:pos="0"/>
        </w:tabs>
        <w:spacing w:before="120" w:after="120"/>
        <w:ind w:left="0" w:firstLine="0"/>
        <w:jc w:val="both"/>
        <w:outlineLvl w:val="3"/>
        <w:rPr>
          <w:b/>
          <w:lang w:eastAsia="hr-HR"/>
        </w:rPr>
      </w:pPr>
      <w:r w:rsidRPr="004014EA">
        <w:rPr>
          <w:b/>
          <w:caps/>
          <w:lang w:eastAsia="hr-HR"/>
        </w:rPr>
        <w:t>HORTIKULTURA</w:t>
      </w:r>
    </w:p>
    <w:p w14:paraId="2DB16630" w14:textId="77777777" w:rsidR="004014EA" w:rsidRPr="004014EA" w:rsidRDefault="004014EA" w:rsidP="00E255F6">
      <w:pPr>
        <w:widowControl w:val="0"/>
        <w:spacing w:before="120" w:after="120"/>
        <w:jc w:val="both"/>
        <w:rPr>
          <w:szCs w:val="20"/>
          <w:lang w:eastAsia="hr-HR"/>
        </w:rPr>
      </w:pPr>
      <w:r w:rsidRPr="004014EA">
        <w:rPr>
          <w:szCs w:val="20"/>
          <w:lang w:eastAsia="hr-HR"/>
        </w:rPr>
        <w:t xml:space="preserve">Vse proste površine ter brežine vkopov in nasipov je potrebno </w:t>
      </w:r>
      <w:proofErr w:type="spellStart"/>
      <w:r w:rsidRPr="004014EA">
        <w:rPr>
          <w:szCs w:val="20"/>
          <w:lang w:eastAsia="hr-HR"/>
        </w:rPr>
        <w:t>humuzirati</w:t>
      </w:r>
      <w:proofErr w:type="spellEnd"/>
      <w:r w:rsidRPr="004014EA">
        <w:rPr>
          <w:szCs w:val="20"/>
          <w:lang w:eastAsia="hr-HR"/>
        </w:rPr>
        <w:t xml:space="preserve"> in zasejati s travo. Iz zemljišča je predhodno potrebno odstraniti vse gradbene ostanke z gradbišča.</w:t>
      </w:r>
    </w:p>
    <w:p w14:paraId="09AA17C8" w14:textId="77777777" w:rsidR="004014EA" w:rsidRPr="004014EA" w:rsidRDefault="004014EA" w:rsidP="00E255F6">
      <w:pPr>
        <w:widowControl w:val="0"/>
        <w:spacing w:before="120" w:after="120"/>
        <w:jc w:val="both"/>
        <w:rPr>
          <w:szCs w:val="20"/>
          <w:lang w:eastAsia="hr-HR"/>
        </w:rPr>
      </w:pPr>
      <w:r w:rsidRPr="004014EA">
        <w:rPr>
          <w:szCs w:val="20"/>
          <w:lang w:eastAsia="hr-HR"/>
        </w:rPr>
        <w:t>Za trato je potrebno pripraviti 25-30 cm sloj humusa na ustrezno vodoprepustno osnovo. Izbor semenske mešanice naj predpostavlja srednjo obremenitev zelenic.</w:t>
      </w:r>
    </w:p>
    <w:p w14:paraId="5D5F0D0D" w14:textId="77777777" w:rsidR="004014EA" w:rsidRPr="004014EA" w:rsidRDefault="004014EA" w:rsidP="00E255F6">
      <w:pPr>
        <w:widowControl w:val="0"/>
        <w:spacing w:before="120" w:after="120"/>
        <w:jc w:val="both"/>
        <w:rPr>
          <w:szCs w:val="20"/>
          <w:lang w:eastAsia="hr-HR"/>
        </w:rPr>
      </w:pPr>
      <w:r w:rsidRPr="004014EA">
        <w:rPr>
          <w:szCs w:val="20"/>
          <w:lang w:eastAsia="hr-HR"/>
        </w:rPr>
        <w:t>Za sajenje grmovnic je potrebno pripraviti 50 cm debel sloj humusa, za drevesa pa zagotoviti 2 m</w:t>
      </w:r>
      <w:r w:rsidRPr="004014EA">
        <w:rPr>
          <w:szCs w:val="20"/>
          <w:vertAlign w:val="superscript"/>
          <w:lang w:eastAsia="hr-HR"/>
        </w:rPr>
        <w:t>3</w:t>
      </w:r>
      <w:r w:rsidRPr="004014EA">
        <w:rPr>
          <w:szCs w:val="20"/>
          <w:lang w:eastAsia="hr-HR"/>
        </w:rPr>
        <w:t xml:space="preserve"> humusa. </w:t>
      </w:r>
    </w:p>
    <w:p w14:paraId="679B59E9" w14:textId="77777777" w:rsidR="0035501E" w:rsidRDefault="0035501E" w:rsidP="00E255F6">
      <w:pPr>
        <w:keepNext/>
        <w:widowControl w:val="0"/>
        <w:numPr>
          <w:ilvl w:val="2"/>
          <w:numId w:val="0"/>
        </w:numPr>
        <w:tabs>
          <w:tab w:val="num" w:pos="0"/>
          <w:tab w:val="left" w:pos="851"/>
        </w:tabs>
        <w:spacing w:before="120" w:after="120"/>
        <w:jc w:val="both"/>
        <w:outlineLvl w:val="2"/>
        <w:rPr>
          <w:b/>
          <w:caps/>
          <w:sz w:val="24"/>
          <w:szCs w:val="20"/>
          <w:lang w:eastAsia="hr-HR"/>
        </w:rPr>
      </w:pPr>
    </w:p>
    <w:p w14:paraId="22848ACF" w14:textId="14517221" w:rsidR="004014EA" w:rsidRPr="004014EA" w:rsidRDefault="004014EA" w:rsidP="006E7AFF">
      <w:pPr>
        <w:keepNext/>
        <w:widowControl w:val="0"/>
        <w:numPr>
          <w:ilvl w:val="2"/>
          <w:numId w:val="8"/>
        </w:numPr>
        <w:tabs>
          <w:tab w:val="num" w:pos="0"/>
        </w:tabs>
        <w:spacing w:before="120" w:after="120"/>
        <w:ind w:left="0" w:firstLine="0"/>
        <w:jc w:val="both"/>
        <w:outlineLvl w:val="3"/>
        <w:rPr>
          <w:b/>
          <w:lang w:eastAsia="hr-HR"/>
        </w:rPr>
      </w:pPr>
      <w:r w:rsidRPr="004014EA">
        <w:rPr>
          <w:b/>
          <w:caps/>
          <w:lang w:eastAsia="hr-HR"/>
        </w:rPr>
        <w:t>KANALIZACIJA</w:t>
      </w:r>
    </w:p>
    <w:p w14:paraId="51CDEDEE" w14:textId="77777777" w:rsidR="004014EA" w:rsidRPr="004014EA" w:rsidRDefault="004014EA" w:rsidP="00E255F6">
      <w:pPr>
        <w:widowControl w:val="0"/>
        <w:spacing w:before="120" w:after="120"/>
        <w:jc w:val="both"/>
        <w:rPr>
          <w:szCs w:val="20"/>
          <w:lang w:eastAsia="hr-HR"/>
        </w:rPr>
      </w:pPr>
      <w:r w:rsidRPr="004014EA">
        <w:rPr>
          <w:szCs w:val="20"/>
          <w:lang w:eastAsia="hr-HR"/>
        </w:rPr>
        <w:t xml:space="preserve">Odvajanje odpadnih voda iz kompleksa bo projektirano v skladu z določili prostorskih ureditvenih pogojev in zakonodaje z ločenimi kanalizacijskimi sistemi. Predviden je priklop na obstoječi sistem meteorne in tehnološke kanalizacije. Po potrebi bo sistem dograjen. </w:t>
      </w:r>
    </w:p>
    <w:p w14:paraId="4A512DB6" w14:textId="77777777" w:rsidR="0035501E" w:rsidRDefault="0035501E" w:rsidP="00E255F6">
      <w:pPr>
        <w:keepNext/>
        <w:widowControl w:val="0"/>
        <w:numPr>
          <w:ilvl w:val="2"/>
          <w:numId w:val="0"/>
        </w:numPr>
        <w:tabs>
          <w:tab w:val="num" w:pos="0"/>
          <w:tab w:val="left" w:pos="851"/>
        </w:tabs>
        <w:spacing w:before="120" w:after="120"/>
        <w:jc w:val="both"/>
        <w:outlineLvl w:val="2"/>
        <w:rPr>
          <w:b/>
          <w:caps/>
          <w:sz w:val="24"/>
          <w:szCs w:val="20"/>
          <w:lang w:eastAsia="hr-HR"/>
        </w:rPr>
      </w:pPr>
    </w:p>
    <w:p w14:paraId="642DAF48" w14:textId="6D1352A7" w:rsidR="004014EA" w:rsidRPr="004014EA" w:rsidRDefault="004014EA" w:rsidP="006E7AFF">
      <w:pPr>
        <w:keepNext/>
        <w:widowControl w:val="0"/>
        <w:numPr>
          <w:ilvl w:val="2"/>
          <w:numId w:val="8"/>
        </w:numPr>
        <w:tabs>
          <w:tab w:val="num" w:pos="0"/>
        </w:tabs>
        <w:spacing w:before="120" w:after="120"/>
        <w:ind w:left="0" w:firstLine="0"/>
        <w:jc w:val="both"/>
        <w:outlineLvl w:val="3"/>
        <w:rPr>
          <w:b/>
          <w:lang w:eastAsia="hr-HR"/>
        </w:rPr>
      </w:pPr>
      <w:r w:rsidRPr="004014EA">
        <w:rPr>
          <w:b/>
          <w:caps/>
          <w:lang w:eastAsia="hr-HR"/>
        </w:rPr>
        <w:t>PROMETNA UREDITEV</w:t>
      </w:r>
    </w:p>
    <w:p w14:paraId="47AA459B" w14:textId="77777777" w:rsidR="004014EA" w:rsidRPr="004014EA" w:rsidRDefault="004014EA" w:rsidP="00E255F6">
      <w:pPr>
        <w:widowControl w:val="0"/>
        <w:spacing w:before="120" w:after="120"/>
        <w:jc w:val="both"/>
        <w:rPr>
          <w:szCs w:val="20"/>
          <w:lang w:eastAsia="hr-HR"/>
        </w:rPr>
      </w:pPr>
      <w:r w:rsidRPr="004014EA">
        <w:rPr>
          <w:szCs w:val="20"/>
          <w:lang w:eastAsia="hr-HR"/>
        </w:rPr>
        <w:t xml:space="preserve">Uvoz in izvoz na območje kompleksa skladiščnega prostora je predviden preko drsnih vrat. Prometna ureditev je zasnovana kot krožni promet (v nasprotni smeri urinega kazalca), desna/vzhodna vrata so predvidena kot uvoz in leva/zahodna kot izvoz. </w:t>
      </w:r>
    </w:p>
    <w:p w14:paraId="6A3D2D16" w14:textId="77777777" w:rsidR="004014EA" w:rsidRPr="004014EA" w:rsidRDefault="004014EA" w:rsidP="00E255F6">
      <w:pPr>
        <w:widowControl w:val="0"/>
        <w:spacing w:before="120" w:after="120"/>
        <w:jc w:val="both"/>
        <w:rPr>
          <w:szCs w:val="20"/>
          <w:lang w:eastAsia="hr-HR"/>
        </w:rPr>
      </w:pPr>
      <w:r w:rsidRPr="004014EA">
        <w:rPr>
          <w:szCs w:val="20"/>
          <w:lang w:eastAsia="hr-HR"/>
        </w:rPr>
        <w:t>Znotraj celotnega kompleksa je omogočen krožni promet, s čimer je omogočeno enostavno prehajanje iz enega dela ureditve na drugega. Znotraj ureditve je predviden tudi nujni hitri izhod in intervencijska pot (skladno s potrebami)</w:t>
      </w:r>
    </w:p>
    <w:p w14:paraId="47F7A6C5" w14:textId="77777777" w:rsidR="004014EA" w:rsidRPr="004014EA" w:rsidRDefault="004014EA" w:rsidP="00E255F6">
      <w:pPr>
        <w:widowControl w:val="0"/>
        <w:spacing w:before="120" w:after="120"/>
        <w:jc w:val="both"/>
        <w:rPr>
          <w:szCs w:val="20"/>
          <w:lang w:eastAsia="hr-HR"/>
        </w:rPr>
      </w:pPr>
      <w:r w:rsidRPr="004014EA">
        <w:rPr>
          <w:szCs w:val="20"/>
          <w:lang w:eastAsia="hr-HR"/>
        </w:rPr>
        <w:t xml:space="preserve">Znotraj ureditve je omogočeno garažiranje kamionskih cistern, izvajanje pretakanja goriva, izvajanje raztovarjanja opreme, prav tako je predvidena pristopna cesta za praznjenje SLOP </w:t>
      </w:r>
      <w:r w:rsidRPr="004014EA">
        <w:rPr>
          <w:szCs w:val="20"/>
          <w:lang w:eastAsia="hr-HR"/>
        </w:rPr>
        <w:lastRenderedPageBreak/>
        <w:t xml:space="preserve">rezervoarjev in pristop do črpališča. </w:t>
      </w:r>
    </w:p>
    <w:p w14:paraId="724FDAD5" w14:textId="77777777" w:rsidR="004014EA" w:rsidRPr="004014EA" w:rsidRDefault="004014EA" w:rsidP="00E255F6">
      <w:pPr>
        <w:keepNext/>
        <w:widowControl w:val="0"/>
        <w:numPr>
          <w:ilvl w:val="3"/>
          <w:numId w:val="0"/>
        </w:numPr>
        <w:tabs>
          <w:tab w:val="num" w:pos="0"/>
          <w:tab w:val="left" w:pos="851"/>
        </w:tabs>
        <w:spacing w:before="120" w:after="120"/>
        <w:jc w:val="both"/>
        <w:outlineLvl w:val="3"/>
        <w:rPr>
          <w:b/>
          <w:szCs w:val="20"/>
          <w:lang w:eastAsia="hr-HR"/>
        </w:rPr>
      </w:pPr>
      <w:r w:rsidRPr="004014EA">
        <w:rPr>
          <w:b/>
          <w:szCs w:val="20"/>
          <w:lang w:eastAsia="hr-HR"/>
        </w:rPr>
        <w:t>Signalizacija</w:t>
      </w:r>
    </w:p>
    <w:p w14:paraId="7C8B19D5" w14:textId="77777777" w:rsidR="004014EA" w:rsidRPr="004014EA" w:rsidRDefault="004014EA" w:rsidP="00E255F6">
      <w:pPr>
        <w:widowControl w:val="0"/>
        <w:spacing w:before="120" w:after="120"/>
        <w:jc w:val="both"/>
        <w:rPr>
          <w:szCs w:val="20"/>
          <w:lang w:eastAsia="hr-HR"/>
        </w:rPr>
      </w:pPr>
      <w:r w:rsidRPr="004014EA">
        <w:rPr>
          <w:szCs w:val="20"/>
          <w:lang w:eastAsia="hr-HR"/>
        </w:rPr>
        <w:t>Signalizacija, ki je predvidena, je tako horizontalna kot vertikalna prometna signalizacija.</w:t>
      </w:r>
    </w:p>
    <w:p w14:paraId="7F6B0C44" w14:textId="77777777" w:rsidR="004014EA" w:rsidRPr="004014EA" w:rsidRDefault="004014EA" w:rsidP="00E255F6">
      <w:pPr>
        <w:widowControl w:val="0"/>
        <w:spacing w:before="120" w:after="120"/>
        <w:jc w:val="both"/>
        <w:rPr>
          <w:szCs w:val="20"/>
          <w:lang w:eastAsia="hr-HR"/>
        </w:rPr>
      </w:pPr>
      <w:r w:rsidRPr="004014EA">
        <w:rPr>
          <w:szCs w:val="20"/>
          <w:lang w:eastAsia="hr-HR"/>
        </w:rPr>
        <w:t>Kot talne označbe so predvidene bele in rumene črte šir. 10 cm.</w:t>
      </w:r>
    </w:p>
    <w:p w14:paraId="48C291B3" w14:textId="77777777" w:rsidR="004014EA" w:rsidRPr="004014EA" w:rsidRDefault="004014EA" w:rsidP="00E255F6">
      <w:pPr>
        <w:widowControl w:val="0"/>
        <w:spacing w:before="120" w:after="120"/>
        <w:jc w:val="both"/>
        <w:rPr>
          <w:szCs w:val="20"/>
          <w:lang w:eastAsia="hr-HR"/>
        </w:rPr>
      </w:pPr>
      <w:r w:rsidRPr="004014EA">
        <w:rPr>
          <w:szCs w:val="20"/>
          <w:lang w:eastAsia="hr-HR"/>
        </w:rPr>
        <w:t>Kot vertikalna signalizacija so predvideni znaki za označitev smeri vožnje ter po potrebi druga obvestilna signalizacija:</w:t>
      </w:r>
    </w:p>
    <w:p w14:paraId="6D28B1F7" w14:textId="77777777" w:rsidR="00AF3783" w:rsidRDefault="00AF3783" w:rsidP="00E255F6">
      <w:pPr>
        <w:keepNext/>
        <w:widowControl w:val="0"/>
        <w:numPr>
          <w:ilvl w:val="1"/>
          <w:numId w:val="0"/>
        </w:numPr>
        <w:tabs>
          <w:tab w:val="left" w:pos="0"/>
        </w:tabs>
        <w:spacing w:before="120" w:after="120"/>
        <w:jc w:val="both"/>
        <w:outlineLvl w:val="1"/>
        <w:rPr>
          <w:b/>
          <w:caps/>
          <w:kern w:val="26"/>
          <w:sz w:val="26"/>
          <w:szCs w:val="20"/>
          <w:lang w:eastAsia="hr-HR"/>
        </w:rPr>
      </w:pPr>
    </w:p>
    <w:p w14:paraId="770F7A96" w14:textId="77777777" w:rsidR="00AF3783" w:rsidRPr="00AF3783" w:rsidRDefault="004014EA" w:rsidP="006E7AFF">
      <w:pPr>
        <w:keepNext/>
        <w:widowControl w:val="0"/>
        <w:numPr>
          <w:ilvl w:val="2"/>
          <w:numId w:val="8"/>
        </w:numPr>
        <w:spacing w:before="120" w:after="120"/>
        <w:ind w:left="0" w:firstLine="0"/>
        <w:jc w:val="both"/>
        <w:outlineLvl w:val="3"/>
        <w:rPr>
          <w:b/>
          <w:lang w:eastAsia="hr-HR"/>
        </w:rPr>
      </w:pPr>
      <w:r w:rsidRPr="004014EA">
        <w:rPr>
          <w:b/>
          <w:caps/>
          <w:kern w:val="26"/>
          <w:lang w:eastAsia="hr-HR"/>
        </w:rPr>
        <w:t>ELEKTRotehnik</w:t>
      </w:r>
      <w:r w:rsidR="00AF3783">
        <w:rPr>
          <w:b/>
          <w:caps/>
          <w:kern w:val="26"/>
          <w:lang w:eastAsia="hr-HR"/>
        </w:rPr>
        <w:t>A</w:t>
      </w:r>
    </w:p>
    <w:p w14:paraId="4A09F18A" w14:textId="23D22AA2" w:rsidR="00AF3783" w:rsidRPr="004014EA" w:rsidRDefault="004014EA" w:rsidP="00E255F6">
      <w:pPr>
        <w:keepNext/>
        <w:widowControl w:val="0"/>
        <w:tabs>
          <w:tab w:val="num" w:pos="0"/>
        </w:tabs>
        <w:spacing w:before="120" w:after="120"/>
        <w:jc w:val="both"/>
        <w:outlineLvl w:val="3"/>
        <w:rPr>
          <w:b/>
          <w:lang w:eastAsia="hr-HR"/>
        </w:rPr>
      </w:pPr>
      <w:r w:rsidRPr="004014EA">
        <w:rPr>
          <w:b/>
          <w:caps/>
          <w:lang w:eastAsia="hr-HR"/>
        </w:rPr>
        <w:t>energetske instalacije (</w:t>
      </w:r>
      <w:r w:rsidRPr="004014EA">
        <w:rPr>
          <w:b/>
          <w:lang w:eastAsia="hr-HR"/>
        </w:rPr>
        <w:t>napajanje, razsvetljava,</w:t>
      </w:r>
      <w:r w:rsidR="008C46E3">
        <w:rPr>
          <w:b/>
          <w:lang w:eastAsia="hr-HR"/>
        </w:rPr>
        <w:t xml:space="preserve"> </w:t>
      </w:r>
      <w:r w:rsidRPr="004014EA">
        <w:rPr>
          <w:b/>
          <w:lang w:eastAsia="hr-HR"/>
        </w:rPr>
        <w:t>strelovodna zaščita, ozemljitev</w:t>
      </w:r>
      <w:r w:rsidRPr="004014EA">
        <w:rPr>
          <w:b/>
          <w:caps/>
          <w:lang w:eastAsia="hr-HR"/>
        </w:rPr>
        <w:t>)</w:t>
      </w:r>
    </w:p>
    <w:p w14:paraId="04A1B327" w14:textId="77777777" w:rsidR="004014EA" w:rsidRPr="00AF3783" w:rsidRDefault="004014EA" w:rsidP="006E7AFF">
      <w:pPr>
        <w:pStyle w:val="Odstavekseznama"/>
        <w:widowControl w:val="0"/>
        <w:numPr>
          <w:ilvl w:val="0"/>
          <w:numId w:val="21"/>
        </w:numPr>
        <w:spacing w:before="120" w:after="120" w:line="240" w:lineRule="auto"/>
        <w:rPr>
          <w:rFonts w:ascii="Arial" w:hAnsi="Arial" w:cs="Arial"/>
          <w:szCs w:val="20"/>
          <w:lang w:eastAsia="hr-HR"/>
        </w:rPr>
      </w:pPr>
      <w:r w:rsidRPr="00AF3783">
        <w:rPr>
          <w:rFonts w:ascii="Arial" w:hAnsi="Arial" w:cs="Arial"/>
          <w:szCs w:val="20"/>
          <w:lang w:eastAsia="hr-HR"/>
        </w:rPr>
        <w:t>Novi objekti bodo napajani iz obstoječe TP.</w:t>
      </w:r>
    </w:p>
    <w:p w14:paraId="4A6297AA" w14:textId="77777777" w:rsidR="004014EA" w:rsidRPr="00AF3783" w:rsidRDefault="004014EA" w:rsidP="006E7AFF">
      <w:pPr>
        <w:pStyle w:val="Odstavekseznama"/>
        <w:widowControl w:val="0"/>
        <w:numPr>
          <w:ilvl w:val="0"/>
          <w:numId w:val="21"/>
        </w:numPr>
        <w:spacing w:before="120" w:after="120" w:line="240" w:lineRule="auto"/>
        <w:rPr>
          <w:rFonts w:ascii="Arial" w:hAnsi="Arial" w:cs="Arial"/>
          <w:szCs w:val="20"/>
          <w:lang w:eastAsia="hr-HR"/>
        </w:rPr>
      </w:pPr>
      <w:r w:rsidRPr="00AF3783">
        <w:rPr>
          <w:rFonts w:ascii="Arial" w:hAnsi="Arial" w:cs="Arial"/>
          <w:szCs w:val="20"/>
          <w:lang w:eastAsia="hr-HR"/>
        </w:rPr>
        <w:t xml:space="preserve">V elektro prostoru predvideti novo stikalno opremo. </w:t>
      </w:r>
    </w:p>
    <w:p w14:paraId="43612CF3" w14:textId="77777777" w:rsidR="004014EA" w:rsidRPr="00AF3783" w:rsidRDefault="004014EA" w:rsidP="006E7AFF">
      <w:pPr>
        <w:pStyle w:val="Odstavekseznama"/>
        <w:widowControl w:val="0"/>
        <w:numPr>
          <w:ilvl w:val="0"/>
          <w:numId w:val="21"/>
        </w:numPr>
        <w:spacing w:before="120" w:after="120" w:line="240" w:lineRule="auto"/>
        <w:rPr>
          <w:rFonts w:ascii="Arial" w:hAnsi="Arial" w:cs="Arial"/>
          <w:szCs w:val="20"/>
          <w:lang w:eastAsia="hr-HR"/>
        </w:rPr>
      </w:pPr>
      <w:r w:rsidRPr="00AF3783">
        <w:rPr>
          <w:rFonts w:ascii="Arial" w:hAnsi="Arial" w:cs="Arial"/>
          <w:szCs w:val="20"/>
          <w:lang w:eastAsia="hr-HR"/>
        </w:rPr>
        <w:t>Zagotoviti napajanje novih črpalk in novih porabnikov el. energije.</w:t>
      </w:r>
    </w:p>
    <w:p w14:paraId="0206381A" w14:textId="77777777" w:rsidR="004014EA" w:rsidRPr="00AF3783" w:rsidRDefault="004014EA" w:rsidP="006E7AFF">
      <w:pPr>
        <w:pStyle w:val="Odstavekseznama"/>
        <w:widowControl w:val="0"/>
        <w:numPr>
          <w:ilvl w:val="0"/>
          <w:numId w:val="21"/>
        </w:numPr>
        <w:spacing w:before="120" w:after="120" w:line="240" w:lineRule="auto"/>
        <w:rPr>
          <w:rFonts w:ascii="Arial" w:hAnsi="Arial" w:cs="Arial"/>
          <w:szCs w:val="20"/>
          <w:lang w:eastAsia="hr-HR"/>
        </w:rPr>
      </w:pPr>
      <w:r w:rsidRPr="00AF3783">
        <w:rPr>
          <w:rFonts w:ascii="Arial" w:hAnsi="Arial" w:cs="Arial"/>
          <w:szCs w:val="20"/>
          <w:lang w:eastAsia="hr-HR"/>
        </w:rPr>
        <w:t>Razvod kablov namestiti v novo kabelsko kanalizacijo ali kabelske police.</w:t>
      </w:r>
    </w:p>
    <w:p w14:paraId="43A2FE69" w14:textId="77777777" w:rsidR="004014EA" w:rsidRPr="00AF3783" w:rsidRDefault="004014EA" w:rsidP="006E7AFF">
      <w:pPr>
        <w:pStyle w:val="Odstavekseznama"/>
        <w:widowControl w:val="0"/>
        <w:numPr>
          <w:ilvl w:val="0"/>
          <w:numId w:val="21"/>
        </w:numPr>
        <w:spacing w:before="120" w:after="120" w:line="240" w:lineRule="auto"/>
        <w:rPr>
          <w:rFonts w:ascii="Arial" w:hAnsi="Arial" w:cs="Arial"/>
          <w:szCs w:val="20"/>
          <w:lang w:eastAsia="hr-HR"/>
        </w:rPr>
      </w:pPr>
      <w:r w:rsidRPr="00AF3783">
        <w:rPr>
          <w:rFonts w:ascii="Arial" w:hAnsi="Arial" w:cs="Arial"/>
          <w:szCs w:val="20"/>
          <w:lang w:eastAsia="hr-HR"/>
        </w:rPr>
        <w:t>Razsvetljava se mora dimenzionirati po načelu čim manjšega svetlobnega onesnaževanja skladno z Uredba o mejnih vrednostih svetlobnega onesnaževanja okolja (Uradni list RS, št. 81/07, 109/07, 62/10 in 46/13) z zahtevami za razsvetljavo proizvodnih objektov - v načrtu bodo upoštevane zahteve standarda SIST EN 12464-2: Svetloba in razsvetljava - Razsvetljava na delovnem mestu - 2.del: Delovna mesta na prostem.</w:t>
      </w:r>
    </w:p>
    <w:p w14:paraId="5F06C821" w14:textId="77777777" w:rsidR="004014EA" w:rsidRPr="00AF3783" w:rsidRDefault="004014EA" w:rsidP="006E7AFF">
      <w:pPr>
        <w:pStyle w:val="Odstavekseznama"/>
        <w:widowControl w:val="0"/>
        <w:numPr>
          <w:ilvl w:val="0"/>
          <w:numId w:val="21"/>
        </w:numPr>
        <w:spacing w:before="120" w:after="120" w:line="240" w:lineRule="auto"/>
        <w:rPr>
          <w:rFonts w:ascii="Arial" w:hAnsi="Arial" w:cs="Arial"/>
          <w:szCs w:val="20"/>
          <w:lang w:eastAsia="hr-HR"/>
        </w:rPr>
      </w:pPr>
      <w:r w:rsidRPr="00AF3783">
        <w:rPr>
          <w:rFonts w:ascii="Arial" w:hAnsi="Arial" w:cs="Arial"/>
          <w:szCs w:val="20"/>
          <w:lang w:eastAsia="hr-HR"/>
        </w:rPr>
        <w:t>Osvetljenost se projektira na osnovi standarda SIST EN 12464-2 glede na dejavnost, ki se predvideva v posameznih prostorih.</w:t>
      </w:r>
    </w:p>
    <w:p w14:paraId="22387D7F" w14:textId="77777777" w:rsidR="004014EA" w:rsidRPr="00AF3783" w:rsidRDefault="004014EA" w:rsidP="006E7AFF">
      <w:pPr>
        <w:pStyle w:val="Odstavekseznama"/>
        <w:widowControl w:val="0"/>
        <w:numPr>
          <w:ilvl w:val="0"/>
          <w:numId w:val="21"/>
        </w:numPr>
        <w:spacing w:before="120" w:after="120" w:line="240" w:lineRule="auto"/>
        <w:rPr>
          <w:rFonts w:ascii="Arial" w:hAnsi="Arial" w:cs="Arial"/>
          <w:szCs w:val="20"/>
          <w:lang w:eastAsia="hr-HR"/>
        </w:rPr>
      </w:pPr>
      <w:r w:rsidRPr="00AF3783">
        <w:rPr>
          <w:rFonts w:ascii="Arial" w:hAnsi="Arial" w:cs="Arial"/>
          <w:szCs w:val="20"/>
          <w:lang w:eastAsia="hr-HR"/>
        </w:rPr>
        <w:t xml:space="preserve">Strelovod in ozemljitev: Predvideti za nove objekte v povezavi z obstoječimi na lokaciji. </w:t>
      </w:r>
    </w:p>
    <w:p w14:paraId="6C332D01" w14:textId="1BFD0458" w:rsidR="004014EA" w:rsidRPr="004014EA" w:rsidRDefault="004014EA" w:rsidP="00E255F6">
      <w:pPr>
        <w:keepNext/>
        <w:widowControl w:val="0"/>
        <w:numPr>
          <w:ilvl w:val="2"/>
          <w:numId w:val="0"/>
        </w:numPr>
        <w:tabs>
          <w:tab w:val="num" w:pos="0"/>
          <w:tab w:val="left" w:pos="851"/>
        </w:tabs>
        <w:spacing w:before="120" w:after="120"/>
        <w:jc w:val="both"/>
        <w:outlineLvl w:val="2"/>
        <w:rPr>
          <w:rFonts w:cs="Arial"/>
          <w:b/>
          <w:caps/>
          <w:lang w:eastAsia="hr-HR"/>
        </w:rPr>
      </w:pPr>
      <w:r w:rsidRPr="004014EA">
        <w:rPr>
          <w:rFonts w:cs="Arial"/>
          <w:b/>
          <w:caps/>
          <w:lang w:eastAsia="hr-HR"/>
        </w:rPr>
        <w:t>merjenje, vodenje in upravljanje</w:t>
      </w:r>
    </w:p>
    <w:p w14:paraId="02525E3A" w14:textId="77777777" w:rsidR="004014EA" w:rsidRPr="00AF3783" w:rsidRDefault="004014EA" w:rsidP="006E7AFF">
      <w:pPr>
        <w:pStyle w:val="Odstavekseznama"/>
        <w:widowControl w:val="0"/>
        <w:numPr>
          <w:ilvl w:val="0"/>
          <w:numId w:val="22"/>
        </w:numPr>
        <w:spacing w:before="120" w:after="120" w:line="240" w:lineRule="auto"/>
        <w:rPr>
          <w:rFonts w:ascii="Arial" w:hAnsi="Arial" w:cs="Arial"/>
          <w:szCs w:val="20"/>
          <w:lang w:eastAsia="hr-HR"/>
        </w:rPr>
      </w:pPr>
      <w:r w:rsidRPr="00AF3783">
        <w:rPr>
          <w:rFonts w:ascii="Arial" w:hAnsi="Arial" w:cs="Arial"/>
          <w:szCs w:val="20"/>
          <w:lang w:eastAsia="hr-HR"/>
        </w:rPr>
        <w:t>Za nove objekte predvideti merilno, krmilno in nazorno opremo za vodenje tehnološkega procesa.</w:t>
      </w:r>
    </w:p>
    <w:p w14:paraId="2CF5890D" w14:textId="77777777" w:rsidR="004014EA" w:rsidRPr="00AF3783" w:rsidRDefault="004014EA" w:rsidP="006E7AFF">
      <w:pPr>
        <w:pStyle w:val="Odstavekseznama"/>
        <w:widowControl w:val="0"/>
        <w:numPr>
          <w:ilvl w:val="0"/>
          <w:numId w:val="22"/>
        </w:numPr>
        <w:spacing w:before="120" w:after="120" w:line="240" w:lineRule="auto"/>
        <w:rPr>
          <w:rFonts w:ascii="Arial" w:hAnsi="Arial" w:cs="Arial"/>
          <w:spacing w:val="-3"/>
          <w:szCs w:val="20"/>
          <w:lang w:eastAsia="hr-HR"/>
        </w:rPr>
      </w:pPr>
      <w:r w:rsidRPr="00AF3783">
        <w:rPr>
          <w:rFonts w:ascii="Arial" w:hAnsi="Arial" w:cs="Arial"/>
          <w:spacing w:val="-3"/>
          <w:szCs w:val="20"/>
          <w:lang w:eastAsia="hr-HR"/>
        </w:rPr>
        <w:t xml:space="preserve">Informacijski nadzorni sistem za novo opremo mora biti </w:t>
      </w:r>
      <w:r w:rsidRPr="00AF3783">
        <w:rPr>
          <w:rFonts w:ascii="Arial" w:hAnsi="Arial" w:cs="Arial"/>
          <w:szCs w:val="20"/>
          <w:lang w:eastAsia="hr-HR"/>
        </w:rPr>
        <w:t>povezan z obstoječim sistemom.</w:t>
      </w:r>
    </w:p>
    <w:p w14:paraId="6297711E" w14:textId="27997BF7" w:rsidR="004014EA" w:rsidRDefault="004014EA" w:rsidP="006E7AFF">
      <w:pPr>
        <w:pStyle w:val="Odstavekseznama"/>
        <w:widowControl w:val="0"/>
        <w:numPr>
          <w:ilvl w:val="0"/>
          <w:numId w:val="22"/>
        </w:numPr>
        <w:spacing w:before="120" w:after="120" w:line="240" w:lineRule="auto"/>
        <w:rPr>
          <w:rFonts w:ascii="Arial" w:hAnsi="Arial" w:cs="Arial"/>
          <w:spacing w:val="-3"/>
          <w:szCs w:val="20"/>
          <w:lang w:eastAsia="hr-HR"/>
        </w:rPr>
      </w:pPr>
      <w:r w:rsidRPr="00AF3783">
        <w:rPr>
          <w:rFonts w:ascii="Arial" w:hAnsi="Arial" w:cs="Arial"/>
          <w:spacing w:val="-3"/>
          <w:szCs w:val="20"/>
          <w:lang w:eastAsia="hr-HR"/>
        </w:rPr>
        <w:t>Električni in signalni razvod, sheme ožičenja, povezave ter namestitev mora biti v skladu z predpis.</w:t>
      </w:r>
    </w:p>
    <w:p w14:paraId="463587D9" w14:textId="1974FFDF" w:rsidR="00C84CF5" w:rsidRPr="00AF3783" w:rsidRDefault="00C84CF5" w:rsidP="006E7AFF">
      <w:pPr>
        <w:pStyle w:val="Odstavekseznama"/>
        <w:widowControl w:val="0"/>
        <w:numPr>
          <w:ilvl w:val="0"/>
          <w:numId w:val="22"/>
        </w:numPr>
        <w:spacing w:before="120" w:after="120" w:line="240" w:lineRule="auto"/>
        <w:rPr>
          <w:rFonts w:ascii="Arial" w:hAnsi="Arial" w:cs="Arial"/>
          <w:spacing w:val="-3"/>
          <w:szCs w:val="20"/>
          <w:lang w:eastAsia="hr-HR"/>
        </w:rPr>
      </w:pPr>
      <w:r>
        <w:rPr>
          <w:rFonts w:ascii="Arial" w:hAnsi="Arial" w:cs="Arial"/>
          <w:spacing w:val="-3"/>
          <w:szCs w:val="20"/>
          <w:lang w:eastAsia="hr-HR"/>
        </w:rPr>
        <w:t>Za JET A1 instalacije se izdela ločen, v celoti avtonomen in avtomatiziran sistem.</w:t>
      </w:r>
    </w:p>
    <w:p w14:paraId="10A91459" w14:textId="77777777" w:rsidR="00AF3783" w:rsidRDefault="00AF3783" w:rsidP="00E255F6">
      <w:pPr>
        <w:keepNext/>
        <w:widowControl w:val="0"/>
        <w:numPr>
          <w:ilvl w:val="2"/>
          <w:numId w:val="0"/>
        </w:numPr>
        <w:tabs>
          <w:tab w:val="num" w:pos="0"/>
          <w:tab w:val="left" w:pos="851"/>
        </w:tabs>
        <w:spacing w:before="120" w:after="120"/>
        <w:jc w:val="both"/>
        <w:outlineLvl w:val="2"/>
        <w:rPr>
          <w:b/>
          <w:caps/>
          <w:lang w:eastAsia="hr-HR"/>
        </w:rPr>
      </w:pPr>
    </w:p>
    <w:p w14:paraId="66DB81FC" w14:textId="4A8A3663" w:rsidR="004014EA" w:rsidRPr="004014EA" w:rsidRDefault="004014EA" w:rsidP="006E7AFF">
      <w:pPr>
        <w:keepNext/>
        <w:widowControl w:val="0"/>
        <w:numPr>
          <w:ilvl w:val="2"/>
          <w:numId w:val="8"/>
        </w:numPr>
        <w:tabs>
          <w:tab w:val="num" w:pos="0"/>
        </w:tabs>
        <w:spacing w:before="120" w:after="120"/>
        <w:ind w:left="0" w:firstLine="0"/>
        <w:jc w:val="both"/>
        <w:outlineLvl w:val="3"/>
        <w:rPr>
          <w:b/>
          <w:lang w:eastAsia="hr-HR"/>
        </w:rPr>
      </w:pPr>
      <w:r w:rsidRPr="004014EA">
        <w:rPr>
          <w:b/>
          <w:caps/>
          <w:lang w:eastAsia="hr-HR"/>
        </w:rPr>
        <w:t xml:space="preserve">ODKRIVANJE IN JAVLJANJE POŽARA </w:t>
      </w:r>
    </w:p>
    <w:p w14:paraId="37F64F1D" w14:textId="50BA5BF2" w:rsidR="00AF3783" w:rsidRPr="00AF3783" w:rsidRDefault="004014EA" w:rsidP="00E255F6">
      <w:pPr>
        <w:widowControl w:val="0"/>
        <w:spacing w:before="120" w:after="120"/>
        <w:jc w:val="both"/>
        <w:rPr>
          <w:szCs w:val="20"/>
          <w:lang w:eastAsia="hr-HR"/>
        </w:rPr>
      </w:pPr>
      <w:r w:rsidRPr="004014EA">
        <w:rPr>
          <w:szCs w:val="20"/>
          <w:lang w:eastAsia="hr-HR"/>
        </w:rPr>
        <w:t xml:space="preserve">Projektirani sistem avtomatskega odkrivanja in javljanja požara, mora omogočati zgodnje odkrivanje požara in po posebnem organizacijskem programu potrebno alarmiranje in krmiljenje. </w:t>
      </w:r>
      <w:r w:rsidRPr="004014EA">
        <w:rPr>
          <w:rFonts w:cs="Arial"/>
          <w:szCs w:val="20"/>
          <w:lang w:eastAsia="hr-HR"/>
        </w:rPr>
        <w:t xml:space="preserve">Projektne rešitve morajo izpolnjevati zahteve varnosti pred požarom (Študija požarne varnosti) in prepise, standarde; standard SIST EN 13565-2, smernica </w:t>
      </w:r>
      <w:proofErr w:type="spellStart"/>
      <w:r w:rsidRPr="004014EA">
        <w:rPr>
          <w:rFonts w:cs="Arial"/>
          <w:szCs w:val="20"/>
          <w:lang w:eastAsia="hr-HR"/>
        </w:rPr>
        <w:t>VdS</w:t>
      </w:r>
      <w:proofErr w:type="spellEnd"/>
      <w:r w:rsidRPr="004014EA">
        <w:rPr>
          <w:rFonts w:cs="Arial"/>
          <w:szCs w:val="20"/>
          <w:lang w:eastAsia="hr-HR"/>
        </w:rPr>
        <w:t>.</w:t>
      </w:r>
      <w:r w:rsidRPr="004014EA">
        <w:rPr>
          <w:szCs w:val="20"/>
          <w:lang w:eastAsia="hr-HR"/>
        </w:rPr>
        <w:t xml:space="preserve"> </w:t>
      </w:r>
    </w:p>
    <w:p w14:paraId="10E8E80D" w14:textId="7A48497E" w:rsidR="004014EA" w:rsidRPr="004014EA" w:rsidRDefault="004014EA" w:rsidP="006E7AFF">
      <w:pPr>
        <w:keepNext/>
        <w:widowControl w:val="0"/>
        <w:numPr>
          <w:ilvl w:val="2"/>
          <w:numId w:val="8"/>
        </w:numPr>
        <w:tabs>
          <w:tab w:val="num" w:pos="0"/>
        </w:tabs>
        <w:spacing w:before="120" w:after="120"/>
        <w:ind w:left="0" w:firstLine="0"/>
        <w:jc w:val="both"/>
        <w:outlineLvl w:val="3"/>
        <w:rPr>
          <w:b/>
          <w:lang w:eastAsia="hr-HR"/>
        </w:rPr>
      </w:pPr>
      <w:r w:rsidRPr="004014EA">
        <w:rPr>
          <w:b/>
          <w:caps/>
          <w:lang w:eastAsia="hr-HR"/>
        </w:rPr>
        <w:t>Katodna zaščita</w:t>
      </w:r>
    </w:p>
    <w:p w14:paraId="521AFCBC" w14:textId="77777777" w:rsidR="004014EA" w:rsidRPr="004014EA" w:rsidRDefault="004014EA" w:rsidP="00E255F6">
      <w:pPr>
        <w:widowControl w:val="0"/>
        <w:spacing w:before="120" w:after="120"/>
        <w:jc w:val="both"/>
        <w:rPr>
          <w:rFonts w:cs="Tahoma"/>
          <w:lang w:eastAsia="hr-HR"/>
        </w:rPr>
      </w:pPr>
      <w:r w:rsidRPr="004014EA">
        <w:rPr>
          <w:rFonts w:cs="Tahoma"/>
          <w:lang w:eastAsia="hr-HR"/>
        </w:rPr>
        <w:t xml:space="preserve">Za preprečevanje korozije podnic rezervoarjev, je potrebno le-te katodno zaščititi. V ta namen je potrebno jeklene konstrukcije in katodne mreže medsebojno povezati. Kabelski razvod od usmernikov do pripadajočih katodnih in anodnih priključkov, je potrebno uskladiti z ostalo energetsko infrastrukturo. Sistem katodne zaščite mora biti kompatibilen z že postavljenim sistemom. </w:t>
      </w:r>
    </w:p>
    <w:p w14:paraId="09F5407A" w14:textId="4A173E41" w:rsidR="002B306D" w:rsidRDefault="002B306D" w:rsidP="00E255F6">
      <w:pPr>
        <w:widowControl w:val="0"/>
        <w:spacing w:before="120" w:after="120"/>
        <w:jc w:val="both"/>
        <w:rPr>
          <w:rFonts w:cs="Arial"/>
        </w:rPr>
      </w:pPr>
    </w:p>
    <w:p w14:paraId="57198BC4" w14:textId="68668EAA" w:rsidR="00B93261" w:rsidRPr="00B93261" w:rsidRDefault="00B93261" w:rsidP="006E7AFF">
      <w:pPr>
        <w:pStyle w:val="Naslov1"/>
        <w:widowControl w:val="0"/>
        <w:numPr>
          <w:ilvl w:val="0"/>
          <w:numId w:val="8"/>
        </w:numPr>
        <w:tabs>
          <w:tab w:val="left" w:pos="454"/>
        </w:tabs>
        <w:spacing w:before="120" w:after="120"/>
        <w:ind w:left="0" w:firstLine="0"/>
        <w:jc w:val="both"/>
        <w:rPr>
          <w:sz w:val="24"/>
          <w:szCs w:val="24"/>
        </w:rPr>
      </w:pPr>
      <w:r w:rsidRPr="00B93261">
        <w:rPr>
          <w:sz w:val="24"/>
          <w:szCs w:val="24"/>
        </w:rPr>
        <w:t>PODLAGE</w:t>
      </w:r>
    </w:p>
    <w:p w14:paraId="0A13C648" w14:textId="01E9341A" w:rsidR="00B93261" w:rsidRPr="00F11D79" w:rsidRDefault="00B93261" w:rsidP="00E255F6">
      <w:pPr>
        <w:spacing w:before="120" w:after="120"/>
      </w:pPr>
      <w:r>
        <w:t xml:space="preserve">Za izvedbo projektne dokumentacije </w:t>
      </w:r>
      <w:r w:rsidR="00C84CF5">
        <w:t>mora ponudnik zagotoviti:</w:t>
      </w:r>
    </w:p>
    <w:p w14:paraId="33AA7719" w14:textId="77777777" w:rsidR="00B93261" w:rsidRPr="00B93261" w:rsidRDefault="00B93261" w:rsidP="006E7AFF">
      <w:pPr>
        <w:pStyle w:val="Odstavekseznama"/>
        <w:widowControl w:val="0"/>
        <w:numPr>
          <w:ilvl w:val="0"/>
          <w:numId w:val="23"/>
        </w:numPr>
        <w:spacing w:before="120" w:after="120" w:line="240" w:lineRule="auto"/>
        <w:rPr>
          <w:rFonts w:ascii="Arial" w:hAnsi="Arial" w:cs="Arial"/>
        </w:rPr>
      </w:pPr>
      <w:r w:rsidRPr="00B93261">
        <w:rPr>
          <w:rFonts w:ascii="Arial" w:hAnsi="Arial" w:cs="Arial"/>
        </w:rPr>
        <w:t xml:space="preserve">geodetski posnetek stanja </w:t>
      </w:r>
    </w:p>
    <w:p w14:paraId="19B8FF79" w14:textId="6A807CD8" w:rsidR="004014EA" w:rsidRDefault="00B93261" w:rsidP="006E7AFF">
      <w:pPr>
        <w:pStyle w:val="Odstavekseznama"/>
        <w:widowControl w:val="0"/>
        <w:numPr>
          <w:ilvl w:val="0"/>
          <w:numId w:val="23"/>
        </w:numPr>
        <w:spacing w:before="120" w:after="120" w:line="240" w:lineRule="auto"/>
        <w:rPr>
          <w:rFonts w:ascii="Arial" w:hAnsi="Arial" w:cs="Arial"/>
        </w:rPr>
      </w:pPr>
      <w:r w:rsidRPr="00B93261">
        <w:rPr>
          <w:rFonts w:ascii="Arial" w:hAnsi="Arial" w:cs="Arial"/>
        </w:rPr>
        <w:lastRenderedPageBreak/>
        <w:t>geomehanske raziskave</w:t>
      </w:r>
    </w:p>
    <w:p w14:paraId="5E425B89" w14:textId="423EE581" w:rsidR="00C84CF5" w:rsidRDefault="00C84CF5" w:rsidP="006E7AFF">
      <w:pPr>
        <w:pStyle w:val="Odstavekseznama"/>
        <w:widowControl w:val="0"/>
        <w:numPr>
          <w:ilvl w:val="0"/>
          <w:numId w:val="23"/>
        </w:numPr>
        <w:spacing w:before="120" w:after="120" w:line="240" w:lineRule="auto"/>
        <w:rPr>
          <w:rFonts w:ascii="Arial" w:hAnsi="Arial" w:cs="Arial"/>
        </w:rPr>
      </w:pPr>
      <w:r>
        <w:rPr>
          <w:rFonts w:ascii="Arial" w:hAnsi="Arial" w:cs="Arial"/>
        </w:rPr>
        <w:t>posnetek stanja obstoječe infrastrukture na območju križanj nove in stare infrastrukture</w:t>
      </w:r>
    </w:p>
    <w:p w14:paraId="1BAA14E3" w14:textId="77777777" w:rsidR="003A36DF" w:rsidRPr="003A36DF" w:rsidRDefault="003A36DF" w:rsidP="003A36DF">
      <w:pPr>
        <w:pStyle w:val="Odstavekseznama"/>
        <w:widowControl w:val="0"/>
        <w:spacing w:before="120" w:after="120" w:line="240" w:lineRule="auto"/>
        <w:rPr>
          <w:rFonts w:ascii="Arial" w:hAnsi="Arial" w:cs="Arial"/>
        </w:rPr>
      </w:pPr>
    </w:p>
    <w:p w14:paraId="32AB79B1" w14:textId="485222DE" w:rsidR="002B306D" w:rsidRPr="003A36DF" w:rsidRDefault="002B306D" w:rsidP="006E7AFF">
      <w:pPr>
        <w:pStyle w:val="Naslov1"/>
        <w:numPr>
          <w:ilvl w:val="0"/>
          <w:numId w:val="8"/>
        </w:numPr>
        <w:spacing w:before="120" w:after="120"/>
        <w:ind w:left="0" w:firstLine="0"/>
        <w:jc w:val="both"/>
        <w:rPr>
          <w:rFonts w:cs="Arial"/>
          <w:sz w:val="24"/>
          <w:szCs w:val="24"/>
          <w:shd w:val="clear" w:color="auto" w:fill="FFFFFF"/>
        </w:rPr>
      </w:pPr>
      <w:bookmarkStart w:id="11" w:name="_Toc20392567"/>
      <w:r w:rsidRPr="00B93261">
        <w:rPr>
          <w:rStyle w:val="highlight1"/>
          <w:rFonts w:cs="Arial"/>
          <w:color w:val="auto"/>
          <w:sz w:val="24"/>
          <w:szCs w:val="24"/>
        </w:rPr>
        <w:t>OBSTOJEČA DOKUMENTACIJA</w:t>
      </w:r>
      <w:bookmarkEnd w:id="11"/>
    </w:p>
    <w:p w14:paraId="05149489" w14:textId="5E8142A1" w:rsidR="002B306D" w:rsidRPr="003A36DF" w:rsidRDefault="002B306D" w:rsidP="00E255F6">
      <w:pPr>
        <w:spacing w:before="120" w:after="120"/>
        <w:jc w:val="both"/>
        <w:rPr>
          <w:rFonts w:cs="Arial"/>
        </w:rPr>
      </w:pPr>
      <w:r w:rsidRPr="000E5379">
        <w:rPr>
          <w:rFonts w:cs="Arial"/>
        </w:rPr>
        <w:t>Izdelovalec projektne dokumentacije mora zaradi usklajenosti projektiranja pridobiti izdane projektne pogoje in soglasja, ki se nanašajo na lokacijo</w:t>
      </w:r>
      <w:r w:rsidR="00B93261">
        <w:rPr>
          <w:rFonts w:cs="Arial"/>
        </w:rPr>
        <w:t xml:space="preserve"> SND Celje</w:t>
      </w:r>
      <w:r w:rsidRPr="000E5379">
        <w:rPr>
          <w:rFonts w:cs="Arial"/>
        </w:rPr>
        <w:t xml:space="preserve"> in jih mora upoštevati pri projektiranju.</w:t>
      </w:r>
      <w:r w:rsidR="003A36DF">
        <w:rPr>
          <w:rFonts w:cs="Arial"/>
        </w:rPr>
        <w:t xml:space="preserve"> </w:t>
      </w:r>
      <w:r w:rsidRPr="000E5379">
        <w:rPr>
          <w:rFonts w:cs="Arial"/>
        </w:rPr>
        <w:t>Obstoječa razpoložljiva projektna dokumentacija:</w:t>
      </w:r>
      <w:r w:rsidRPr="000E5379">
        <w:rPr>
          <w:rFonts w:cs="Arial"/>
          <w:i/>
        </w:rPr>
        <w:t xml:space="preserve"> </w:t>
      </w:r>
    </w:p>
    <w:p w14:paraId="21260999" w14:textId="23CC6363" w:rsidR="00B93261" w:rsidRPr="003A36DF" w:rsidRDefault="00B93261" w:rsidP="006E7AFF">
      <w:pPr>
        <w:numPr>
          <w:ilvl w:val="0"/>
          <w:numId w:val="24"/>
        </w:numPr>
        <w:ind w:left="709" w:hanging="357"/>
        <w:jc w:val="both"/>
        <w:rPr>
          <w:rFonts w:cs="Arial"/>
        </w:rPr>
      </w:pPr>
      <w:r w:rsidRPr="003A36DF">
        <w:rPr>
          <w:rFonts w:cs="Arial"/>
        </w:rPr>
        <w:t>Tehnična dokumentacija pridobljena ob izgradnji SND Celje (1981)</w:t>
      </w:r>
    </w:p>
    <w:p w14:paraId="0192F0CA" w14:textId="27E89843" w:rsidR="002B306D" w:rsidRPr="003A36DF" w:rsidRDefault="002B306D" w:rsidP="006E7AFF">
      <w:pPr>
        <w:numPr>
          <w:ilvl w:val="0"/>
          <w:numId w:val="24"/>
        </w:numPr>
        <w:ind w:left="709" w:hanging="357"/>
        <w:jc w:val="both"/>
        <w:rPr>
          <w:rFonts w:cs="Arial"/>
        </w:rPr>
      </w:pPr>
      <w:r w:rsidRPr="003A36DF">
        <w:rPr>
          <w:rFonts w:cs="Arial"/>
        </w:rPr>
        <w:t xml:space="preserve">Nato </w:t>
      </w:r>
      <w:proofErr w:type="spellStart"/>
      <w:r w:rsidRPr="003A36DF">
        <w:rPr>
          <w:rFonts w:cs="Arial"/>
        </w:rPr>
        <w:t>Criteria</w:t>
      </w:r>
      <w:proofErr w:type="spellEnd"/>
      <w:r w:rsidRPr="003A36DF">
        <w:rPr>
          <w:rFonts w:cs="Arial"/>
        </w:rPr>
        <w:t xml:space="preserve"> </w:t>
      </w:r>
      <w:proofErr w:type="spellStart"/>
      <w:r w:rsidRPr="003A36DF">
        <w:rPr>
          <w:rFonts w:cs="Arial"/>
        </w:rPr>
        <w:t>and</w:t>
      </w:r>
      <w:proofErr w:type="spellEnd"/>
      <w:r w:rsidRPr="003A36DF">
        <w:rPr>
          <w:rFonts w:cs="Arial"/>
        </w:rPr>
        <w:t xml:space="preserve"> </w:t>
      </w:r>
      <w:proofErr w:type="spellStart"/>
      <w:r w:rsidRPr="003A36DF">
        <w:rPr>
          <w:rFonts w:cs="Arial"/>
        </w:rPr>
        <w:t>Standards</w:t>
      </w:r>
      <w:proofErr w:type="spellEnd"/>
      <w:r w:rsidRPr="003A36DF">
        <w:rPr>
          <w:rFonts w:cs="Arial"/>
        </w:rPr>
        <w:t xml:space="preserve"> </w:t>
      </w:r>
      <w:proofErr w:type="spellStart"/>
      <w:r w:rsidRPr="003A36DF">
        <w:rPr>
          <w:rFonts w:cs="Arial"/>
        </w:rPr>
        <w:t>for</w:t>
      </w:r>
      <w:proofErr w:type="spellEnd"/>
      <w:r w:rsidRPr="003A36DF">
        <w:rPr>
          <w:rFonts w:cs="Arial"/>
        </w:rPr>
        <w:t xml:space="preserve"> POL</w:t>
      </w:r>
    </w:p>
    <w:p w14:paraId="7D2C1E84" w14:textId="77777777" w:rsidR="002B306D" w:rsidRPr="003A36DF" w:rsidRDefault="002B306D" w:rsidP="006E7AFF">
      <w:pPr>
        <w:numPr>
          <w:ilvl w:val="0"/>
          <w:numId w:val="24"/>
        </w:numPr>
        <w:ind w:left="709" w:hanging="357"/>
        <w:jc w:val="both"/>
        <w:rPr>
          <w:rFonts w:cs="Arial"/>
        </w:rPr>
      </w:pPr>
      <w:r w:rsidRPr="003A36DF">
        <w:rPr>
          <w:rFonts w:cs="Arial"/>
        </w:rPr>
        <w:t>STANAG</w:t>
      </w:r>
    </w:p>
    <w:p w14:paraId="0DDA043D" w14:textId="77777777" w:rsidR="002B306D" w:rsidRPr="000E5379" w:rsidRDefault="002B306D" w:rsidP="00E255F6">
      <w:pPr>
        <w:spacing w:before="120" w:after="120"/>
        <w:jc w:val="both"/>
        <w:rPr>
          <w:rFonts w:cs="Arial"/>
        </w:rPr>
      </w:pPr>
    </w:p>
    <w:p w14:paraId="438F86E4" w14:textId="0D783BF7" w:rsidR="002B306D" w:rsidRPr="006E7AFF" w:rsidRDefault="002B306D" w:rsidP="006E7AFF">
      <w:pPr>
        <w:pStyle w:val="Odstavekseznama"/>
        <w:numPr>
          <w:ilvl w:val="0"/>
          <w:numId w:val="8"/>
        </w:numPr>
        <w:spacing w:before="120" w:after="120" w:line="240" w:lineRule="auto"/>
        <w:ind w:left="0" w:firstLine="0"/>
        <w:rPr>
          <w:rStyle w:val="highlight1"/>
          <w:rFonts w:ascii="Arial" w:hAnsi="Arial" w:cs="Arial"/>
          <w:b/>
          <w:bCs/>
          <w:color w:val="auto"/>
          <w:kern w:val="32"/>
          <w:sz w:val="24"/>
          <w:szCs w:val="24"/>
        </w:rPr>
      </w:pPr>
      <w:bookmarkStart w:id="12" w:name="_Toc20392568"/>
      <w:r w:rsidRPr="00B93261">
        <w:rPr>
          <w:rStyle w:val="highlight1"/>
          <w:rFonts w:ascii="Arial" w:hAnsi="Arial" w:cs="Arial"/>
          <w:b/>
          <w:color w:val="auto"/>
          <w:sz w:val="24"/>
          <w:szCs w:val="24"/>
        </w:rPr>
        <w:t>SMERNICE ZA IZDELAVO PROJEKTA</w:t>
      </w:r>
      <w:bookmarkEnd w:id="12"/>
    </w:p>
    <w:p w14:paraId="74369F1C" w14:textId="77777777" w:rsidR="002B306D" w:rsidRPr="000E5379" w:rsidRDefault="002B306D" w:rsidP="006E7AFF">
      <w:pPr>
        <w:pStyle w:val="Odstavekseznama"/>
        <w:keepNext/>
        <w:numPr>
          <w:ilvl w:val="0"/>
          <w:numId w:val="4"/>
        </w:numPr>
        <w:spacing w:before="120" w:after="120" w:line="240" w:lineRule="auto"/>
        <w:ind w:left="0" w:firstLine="0"/>
        <w:contextualSpacing w:val="0"/>
        <w:outlineLvl w:val="1"/>
        <w:rPr>
          <w:rFonts w:ascii="Arial" w:hAnsi="Arial" w:cs="Arial"/>
          <w:bCs/>
          <w:i/>
          <w:iCs/>
          <w:vanish/>
        </w:rPr>
      </w:pPr>
    </w:p>
    <w:p w14:paraId="6E82F48C" w14:textId="77777777" w:rsidR="002B306D" w:rsidRPr="000E5379" w:rsidRDefault="002B306D" w:rsidP="006E7AFF">
      <w:pPr>
        <w:pStyle w:val="Odstavekseznama"/>
        <w:keepNext/>
        <w:numPr>
          <w:ilvl w:val="0"/>
          <w:numId w:val="4"/>
        </w:numPr>
        <w:spacing w:before="120" w:after="120" w:line="240" w:lineRule="auto"/>
        <w:ind w:left="0" w:firstLine="0"/>
        <w:contextualSpacing w:val="0"/>
        <w:outlineLvl w:val="1"/>
        <w:rPr>
          <w:rFonts w:ascii="Arial" w:hAnsi="Arial" w:cs="Arial"/>
          <w:bCs/>
          <w:i/>
          <w:iCs/>
          <w:vanish/>
        </w:rPr>
      </w:pPr>
    </w:p>
    <w:p w14:paraId="7F688886" w14:textId="72BE1368" w:rsidR="002B306D" w:rsidRPr="006E7AFF" w:rsidRDefault="006E7AFF" w:rsidP="006E7AFF">
      <w:pPr>
        <w:pStyle w:val="Naslov2"/>
        <w:widowControl/>
        <w:numPr>
          <w:ilvl w:val="1"/>
          <w:numId w:val="8"/>
        </w:numPr>
        <w:spacing w:before="120" w:after="120"/>
        <w:ind w:left="0" w:firstLine="0"/>
        <w:rPr>
          <w:rFonts w:ascii="Arial" w:hAnsi="Arial"/>
          <w:color w:val="auto"/>
          <w:sz w:val="22"/>
          <w:szCs w:val="22"/>
        </w:rPr>
      </w:pPr>
      <w:r w:rsidRPr="000E5379">
        <w:rPr>
          <w:rFonts w:ascii="Arial" w:hAnsi="Arial"/>
          <w:color w:val="auto"/>
          <w:sz w:val="22"/>
          <w:szCs w:val="22"/>
        </w:rPr>
        <w:t>OBSEG DEL</w:t>
      </w:r>
    </w:p>
    <w:p w14:paraId="65FCE2B5" w14:textId="77777777" w:rsidR="008C46E3" w:rsidRPr="008C46E3" w:rsidRDefault="008C46E3" w:rsidP="008C46E3">
      <w:pPr>
        <w:autoSpaceDE w:val="0"/>
        <w:autoSpaceDN w:val="0"/>
        <w:adjustRightInd w:val="0"/>
        <w:jc w:val="both"/>
        <w:rPr>
          <w:rFonts w:cs="Arial"/>
        </w:rPr>
      </w:pPr>
      <w:bookmarkStart w:id="13" w:name="_Toc18069649"/>
      <w:bookmarkStart w:id="14" w:name="_Toc18069782"/>
      <w:bookmarkStart w:id="15" w:name="_Toc18069853"/>
      <w:bookmarkStart w:id="16" w:name="_Toc18069936"/>
      <w:bookmarkStart w:id="17" w:name="_Toc18070023"/>
      <w:bookmarkStart w:id="18" w:name="_Toc18070090"/>
      <w:bookmarkStart w:id="19" w:name="_Toc18070278"/>
      <w:bookmarkStart w:id="20" w:name="_Toc18070347"/>
      <w:bookmarkStart w:id="21" w:name="_Toc18070804"/>
      <w:bookmarkStart w:id="22" w:name="_Toc18070864"/>
      <w:bookmarkStart w:id="23" w:name="_Toc18070924"/>
      <w:bookmarkStart w:id="24" w:name="_Toc18071366"/>
      <w:bookmarkStart w:id="25" w:name="_Toc18071460"/>
      <w:bookmarkStart w:id="26" w:name="_Toc18415982"/>
      <w:bookmarkStart w:id="27" w:name="_Toc18416215"/>
      <w:bookmarkStart w:id="28" w:name="_Toc18416314"/>
      <w:bookmarkStart w:id="29" w:name="_Toc18416377"/>
      <w:bookmarkStart w:id="30" w:name="_Toc18416447"/>
      <w:bookmarkStart w:id="31" w:name="_Toc18416515"/>
      <w:bookmarkStart w:id="32" w:name="_Toc18416837"/>
      <w:bookmarkStart w:id="33" w:name="_Toc18416890"/>
      <w:bookmarkStart w:id="34" w:name="_Toc18416946"/>
      <w:bookmarkStart w:id="35" w:name="_Toc18417005"/>
      <w:bookmarkStart w:id="36" w:name="_Toc18417075"/>
      <w:bookmarkStart w:id="37" w:name="_Toc18417137"/>
      <w:bookmarkStart w:id="38" w:name="_Toc18417196"/>
      <w:bookmarkStart w:id="39" w:name="_Toc18417252"/>
      <w:bookmarkStart w:id="40" w:name="_Toc18417320"/>
      <w:bookmarkStart w:id="41" w:name="_Toc20392344"/>
      <w:bookmarkStart w:id="42" w:name="_Toc20392411"/>
      <w:bookmarkStart w:id="43" w:name="_Toc20392480"/>
      <w:bookmarkStart w:id="44" w:name="_Toc20392569"/>
      <w:bookmarkStart w:id="45" w:name="_Toc20392571"/>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8C46E3">
        <w:rPr>
          <w:rFonts w:cs="Arial"/>
        </w:rPr>
        <w:t xml:space="preserve">Izdelovalec projektne dokumentacije mora pri projektiranju upoštevati GZ, podzakonske predpise, Pravilnik o podrobnejši vsebini dokumentacije in obrazcih, povezanih z graditvijo objektov (U. list RS št. 36/2018 in 51/2018 – </w:t>
      </w:r>
      <w:proofErr w:type="spellStart"/>
      <w:r w:rsidRPr="008C46E3">
        <w:rPr>
          <w:rFonts w:cs="Arial"/>
        </w:rPr>
        <w:t>popr</w:t>
      </w:r>
      <w:proofErr w:type="spellEnd"/>
      <w:r w:rsidRPr="008C46E3">
        <w:rPr>
          <w:rFonts w:cs="Arial"/>
        </w:rPr>
        <w:t xml:space="preserve">.), civilnih in vojaških standardov, pravilih stroke ter skladno z najboljšo inženirsko prakso pri projektiranju podobnih objektov. Pri projektih za Jet A1 pa še z zahtevami naročnika ter navodilom naročnika o vsebini dokumentov TBCE, ki se pripravijo v angleškem jeziku.  </w:t>
      </w:r>
    </w:p>
    <w:p w14:paraId="4C84FA33" w14:textId="77777777" w:rsidR="008C46E3" w:rsidRPr="008C46E3" w:rsidRDefault="008C46E3" w:rsidP="008C46E3">
      <w:pPr>
        <w:autoSpaceDE w:val="0"/>
        <w:autoSpaceDN w:val="0"/>
        <w:adjustRightInd w:val="0"/>
        <w:jc w:val="both"/>
        <w:rPr>
          <w:rFonts w:cs="Arial"/>
        </w:rPr>
      </w:pPr>
      <w:r w:rsidRPr="008C46E3">
        <w:rPr>
          <w:rFonts w:cs="Arial"/>
        </w:rPr>
        <w:t xml:space="preserve">Povzetki dokumentacije v fazi IZP, v obsegu tehničnega opisa karakterističnih del s cenami, združenega v karakteristične skupine, se oblikujejo kot poseben dokument v angleškem jeziku (TBCE), kakor to opredeljuje ustrezna </w:t>
      </w:r>
      <w:r w:rsidRPr="008C46E3">
        <w:rPr>
          <w:rFonts w:cs="Arial"/>
          <w:i/>
          <w:iCs/>
        </w:rPr>
        <w:t xml:space="preserve">Nato direktiva </w:t>
      </w:r>
      <w:r w:rsidRPr="008C46E3">
        <w:rPr>
          <w:rFonts w:cs="Arial"/>
        </w:rPr>
        <w:t>ter skladno z določbami te projektne naloge ter navodili naročnika.</w:t>
      </w:r>
    </w:p>
    <w:p w14:paraId="44BC267E" w14:textId="77777777" w:rsidR="008C46E3" w:rsidRPr="008C46E3" w:rsidRDefault="008C46E3" w:rsidP="008C46E3">
      <w:pPr>
        <w:autoSpaceDE w:val="0"/>
        <w:autoSpaceDN w:val="0"/>
        <w:adjustRightInd w:val="0"/>
        <w:jc w:val="both"/>
        <w:rPr>
          <w:rFonts w:cs="Arial"/>
        </w:rPr>
      </w:pPr>
      <w:r w:rsidRPr="008C46E3">
        <w:rPr>
          <w:rFonts w:cs="Arial"/>
        </w:rPr>
        <w:t>Dokumentacija (izdelek) se izdeluje, ob podpori BIM metode v skupnem podatkovnem modelu. “Model” je predstavljen z 3D grafiko in vključuje vse potrebne podatke za gradnjo ter obratovanje in vzdrževanje. Dokumentacija se preda tudi v obliki elektronskega zapisa. Značilnosti elektronskega zapisa ter način zapisovanja podatkov bodo, zaradi kompatibilnosti z obstoječimi informacijskimi rešitvami naročnika, izvajalcu vročena v obliki navodila.</w:t>
      </w:r>
    </w:p>
    <w:p w14:paraId="62DF389B" w14:textId="77777777" w:rsidR="008C46E3" w:rsidRPr="008C46E3" w:rsidRDefault="008C46E3" w:rsidP="008C46E3">
      <w:pPr>
        <w:autoSpaceDE w:val="0"/>
        <w:autoSpaceDN w:val="0"/>
        <w:adjustRightInd w:val="0"/>
        <w:jc w:val="both"/>
        <w:rPr>
          <w:rFonts w:cs="Arial"/>
        </w:rPr>
      </w:pPr>
      <w:r w:rsidRPr="008C46E3">
        <w:rPr>
          <w:rFonts w:cs="Arial"/>
        </w:rPr>
        <w:t>Izdelovalec projektne dokumentacije se obvezuje, da bo izbranemu izvajalcu naslednje faze projektne dokumentacije ter izvajalcu GOI del, na poziv naročnika, posredoval vse podatke in ustrezne datoteke celotnega 3D modela v CDE okolju.</w:t>
      </w:r>
    </w:p>
    <w:p w14:paraId="72246812" w14:textId="7D5FC0C8" w:rsidR="002B306D" w:rsidRPr="000E5379" w:rsidRDefault="006E7AFF" w:rsidP="006E7AFF">
      <w:pPr>
        <w:pStyle w:val="Naslov2"/>
        <w:widowControl/>
        <w:numPr>
          <w:ilvl w:val="1"/>
          <w:numId w:val="8"/>
        </w:numPr>
        <w:spacing w:before="120" w:after="120"/>
        <w:ind w:left="0" w:firstLine="0"/>
        <w:rPr>
          <w:rFonts w:ascii="Arial" w:hAnsi="Arial"/>
          <w:color w:val="auto"/>
          <w:sz w:val="22"/>
          <w:szCs w:val="22"/>
        </w:rPr>
      </w:pPr>
      <w:r w:rsidRPr="000E5379">
        <w:rPr>
          <w:rFonts w:ascii="Arial" w:hAnsi="Arial"/>
          <w:color w:val="auto"/>
          <w:sz w:val="22"/>
          <w:szCs w:val="22"/>
        </w:rPr>
        <w:t>NAVODILA PROJEKTANTOM ZA PREDAJO INVESTICIJSKO-TEHNIČNE DOKUMENTACIJE</w:t>
      </w:r>
      <w:bookmarkEnd w:id="45"/>
      <w:r w:rsidRPr="000E5379">
        <w:rPr>
          <w:rFonts w:ascii="Arial" w:hAnsi="Arial"/>
          <w:color w:val="auto"/>
          <w:sz w:val="22"/>
          <w:szCs w:val="22"/>
        </w:rPr>
        <w:t xml:space="preserve"> </w:t>
      </w:r>
    </w:p>
    <w:p w14:paraId="4B4C0A5B" w14:textId="2CD179FE" w:rsidR="008C46E3" w:rsidRPr="008C46E3" w:rsidRDefault="008C46E3" w:rsidP="008C46E3">
      <w:pPr>
        <w:autoSpaceDE w:val="0"/>
        <w:autoSpaceDN w:val="0"/>
        <w:adjustRightInd w:val="0"/>
        <w:jc w:val="both"/>
        <w:rPr>
          <w:rFonts w:ascii="ArialMT" w:hAnsi="ArialMT" w:cs="ArialMT"/>
        </w:rPr>
      </w:pPr>
      <w:bookmarkStart w:id="46" w:name="_Toc20392572"/>
      <w:r w:rsidRPr="008C46E3">
        <w:rPr>
          <w:rFonts w:ascii="ArialMT" w:hAnsi="ArialMT" w:cs="ArialMT"/>
        </w:rPr>
        <w:t xml:space="preserve">Po dopolnitvi projektne dokumentacije mora projektant dostaviti </w:t>
      </w:r>
      <w:r w:rsidR="00105C82">
        <w:rPr>
          <w:rFonts w:ascii="ArialMT" w:hAnsi="ArialMT" w:cs="ArialMT"/>
        </w:rPr>
        <w:t>8</w:t>
      </w:r>
      <w:r w:rsidRPr="008C46E3">
        <w:rPr>
          <w:rFonts w:ascii="ArialMT" w:hAnsi="ArialMT" w:cs="ArialMT"/>
        </w:rPr>
        <w:t xml:space="preserve"> izvodov projektne</w:t>
      </w:r>
      <w:r>
        <w:rPr>
          <w:rFonts w:ascii="ArialMT" w:hAnsi="ArialMT" w:cs="ArialMT"/>
        </w:rPr>
        <w:t xml:space="preserve"> </w:t>
      </w:r>
      <w:r w:rsidRPr="008C46E3">
        <w:rPr>
          <w:rFonts w:ascii="ArialMT" w:hAnsi="ArialMT" w:cs="ArialMT"/>
        </w:rPr>
        <w:t>dokumentacije v papirnati obliki in 3 zgoščenke z digitalnim zapisom. Priložiti mora</w:t>
      </w:r>
      <w:r>
        <w:rPr>
          <w:rFonts w:ascii="ArialMT" w:hAnsi="ArialMT" w:cs="ArialMT"/>
        </w:rPr>
        <w:t xml:space="preserve"> </w:t>
      </w:r>
      <w:r w:rsidRPr="008C46E3">
        <w:rPr>
          <w:rFonts w:ascii="ArialMT" w:hAnsi="ArialMT" w:cs="ArialMT"/>
        </w:rPr>
        <w:t xml:space="preserve">tudi dokazilo o opravljenem pogodbenem delu </w:t>
      </w:r>
      <w:proofErr w:type="spellStart"/>
      <w:r w:rsidRPr="008C46E3">
        <w:rPr>
          <w:rFonts w:ascii="ArialMT" w:hAnsi="ArialMT" w:cs="ArialMT"/>
        </w:rPr>
        <w:t>t.j</w:t>
      </w:r>
      <w:proofErr w:type="spellEnd"/>
      <w:r w:rsidRPr="008C46E3">
        <w:rPr>
          <w:rFonts w:ascii="ArialMT" w:hAnsi="ArialMT" w:cs="ArialMT"/>
        </w:rPr>
        <w:t>. uradni dopis, v katerem</w:t>
      </w:r>
      <w:r>
        <w:rPr>
          <w:rFonts w:ascii="ArialMT" w:hAnsi="ArialMT" w:cs="ArialMT"/>
        </w:rPr>
        <w:t xml:space="preserve"> </w:t>
      </w:r>
      <w:r w:rsidRPr="008C46E3">
        <w:rPr>
          <w:rFonts w:ascii="ArialMT" w:hAnsi="ArialMT" w:cs="ArialMT"/>
        </w:rPr>
        <w:t>projektant izjavlja, da je opravil vse dopolnitve in popravke po zahtevah vodje</w:t>
      </w:r>
      <w:r>
        <w:rPr>
          <w:rFonts w:ascii="ArialMT" w:hAnsi="ArialMT" w:cs="ArialMT"/>
        </w:rPr>
        <w:t xml:space="preserve"> </w:t>
      </w:r>
      <w:r w:rsidRPr="008C46E3">
        <w:rPr>
          <w:rFonts w:ascii="ArialMT" w:hAnsi="ArialMT" w:cs="ArialMT"/>
        </w:rPr>
        <w:t>recenzije in/ali naročnika.</w:t>
      </w:r>
    </w:p>
    <w:p w14:paraId="3F3623FE" w14:textId="77777777" w:rsidR="008C46E3" w:rsidRPr="008C46E3" w:rsidRDefault="008C46E3" w:rsidP="008C46E3">
      <w:pPr>
        <w:spacing w:before="120" w:after="120"/>
        <w:jc w:val="both"/>
        <w:rPr>
          <w:rFonts w:ascii="ArialMT" w:hAnsi="ArialMT" w:cs="ArialMT"/>
        </w:rPr>
      </w:pPr>
      <w:r w:rsidRPr="008C46E3">
        <w:rPr>
          <w:rFonts w:ascii="ArialMT" w:hAnsi="ArialMT" w:cs="ArialMT"/>
        </w:rPr>
        <w:t>Na zgoščenkah se mora nahajati zapis celotnega projekta tako, da so na njih narejene mape s posameznimi načrti, v katerih je:</w:t>
      </w:r>
    </w:p>
    <w:p w14:paraId="1B0FA66F" w14:textId="5D6EB93D" w:rsidR="008C46E3" w:rsidRPr="008C46E3" w:rsidRDefault="008C46E3" w:rsidP="008C46E3">
      <w:pPr>
        <w:pStyle w:val="Odstavekseznama"/>
        <w:numPr>
          <w:ilvl w:val="0"/>
          <w:numId w:val="31"/>
        </w:numPr>
        <w:autoSpaceDE w:val="0"/>
        <w:autoSpaceDN w:val="0"/>
        <w:adjustRightInd w:val="0"/>
        <w:rPr>
          <w:rFonts w:ascii="ArialMT" w:hAnsi="ArialMT" w:cs="ArialMT"/>
        </w:rPr>
      </w:pPr>
      <w:r w:rsidRPr="008C46E3">
        <w:rPr>
          <w:rFonts w:ascii="ArialMT" w:hAnsi="ArialMT" w:cs="ArialMT"/>
        </w:rPr>
        <w:t xml:space="preserve">Tekst v formatu </w:t>
      </w:r>
      <w:proofErr w:type="spellStart"/>
      <w:r w:rsidRPr="008C46E3">
        <w:rPr>
          <w:rFonts w:ascii="ArialMT" w:hAnsi="ArialMT" w:cs="ArialMT"/>
        </w:rPr>
        <w:t>pdf</w:t>
      </w:r>
      <w:proofErr w:type="spellEnd"/>
      <w:r w:rsidRPr="008C46E3">
        <w:rPr>
          <w:rFonts w:ascii="ArialMT" w:hAnsi="ArialMT" w:cs="ArialMT"/>
        </w:rPr>
        <w:t>,</w:t>
      </w:r>
    </w:p>
    <w:p w14:paraId="4270BE06" w14:textId="739861A3" w:rsidR="008C46E3" w:rsidRPr="008C46E3" w:rsidRDefault="008C46E3" w:rsidP="008C46E3">
      <w:pPr>
        <w:pStyle w:val="Odstavekseznama"/>
        <w:numPr>
          <w:ilvl w:val="0"/>
          <w:numId w:val="31"/>
        </w:numPr>
        <w:autoSpaceDE w:val="0"/>
        <w:autoSpaceDN w:val="0"/>
        <w:adjustRightInd w:val="0"/>
        <w:rPr>
          <w:rFonts w:ascii="ArialMT" w:hAnsi="ArialMT" w:cs="ArialMT"/>
        </w:rPr>
      </w:pPr>
      <w:r w:rsidRPr="008C46E3">
        <w:rPr>
          <w:rFonts w:ascii="ArialMT" w:hAnsi="ArialMT" w:cs="ArialMT"/>
        </w:rPr>
        <w:t xml:space="preserve">Risbe v formatu </w:t>
      </w:r>
      <w:proofErr w:type="spellStart"/>
      <w:r w:rsidRPr="008C46E3">
        <w:rPr>
          <w:rFonts w:ascii="ArialMT" w:hAnsi="ArialMT" w:cs="ArialMT"/>
        </w:rPr>
        <w:t>dwg</w:t>
      </w:r>
      <w:proofErr w:type="spellEnd"/>
      <w:r w:rsidRPr="008C46E3">
        <w:rPr>
          <w:rFonts w:ascii="ArialMT" w:hAnsi="ArialMT" w:cs="ArialMT"/>
        </w:rPr>
        <w:t xml:space="preserve"> in tudi v formatu </w:t>
      </w:r>
      <w:proofErr w:type="spellStart"/>
      <w:r w:rsidRPr="008C46E3">
        <w:rPr>
          <w:rFonts w:ascii="ArialMT" w:hAnsi="ArialMT" w:cs="ArialMT"/>
        </w:rPr>
        <w:t>pdf</w:t>
      </w:r>
      <w:proofErr w:type="spellEnd"/>
      <w:r w:rsidRPr="008C46E3">
        <w:rPr>
          <w:rFonts w:ascii="ArialMT" w:hAnsi="ArialMT" w:cs="ArialMT"/>
        </w:rPr>
        <w:t>,</w:t>
      </w:r>
    </w:p>
    <w:p w14:paraId="7A36D3E1" w14:textId="6C902532" w:rsidR="008C46E3" w:rsidRPr="008C46E3" w:rsidRDefault="008C46E3" w:rsidP="008C46E3">
      <w:pPr>
        <w:pStyle w:val="Odstavekseznama"/>
        <w:numPr>
          <w:ilvl w:val="0"/>
          <w:numId w:val="31"/>
        </w:numPr>
        <w:autoSpaceDE w:val="0"/>
        <w:autoSpaceDN w:val="0"/>
        <w:adjustRightInd w:val="0"/>
        <w:rPr>
          <w:rFonts w:ascii="ArialMT" w:hAnsi="ArialMT" w:cs="ArialMT"/>
        </w:rPr>
      </w:pPr>
      <w:r w:rsidRPr="008C46E3">
        <w:rPr>
          <w:rFonts w:ascii="ArialMT" w:hAnsi="ArialMT" w:cs="ArialMT"/>
        </w:rPr>
        <w:t xml:space="preserve">Popis del in predračun v formatu </w:t>
      </w:r>
      <w:proofErr w:type="spellStart"/>
      <w:r w:rsidRPr="008C46E3">
        <w:rPr>
          <w:rFonts w:ascii="ArialMT" w:hAnsi="ArialMT" w:cs="ArialMT"/>
        </w:rPr>
        <w:t>xls</w:t>
      </w:r>
      <w:proofErr w:type="spellEnd"/>
      <w:r w:rsidRPr="008C46E3">
        <w:rPr>
          <w:rFonts w:ascii="ArialMT" w:hAnsi="ArialMT" w:cs="ArialMT"/>
        </w:rPr>
        <w:t xml:space="preserve"> in </w:t>
      </w:r>
      <w:proofErr w:type="spellStart"/>
      <w:r w:rsidRPr="008C46E3">
        <w:rPr>
          <w:rFonts w:ascii="ArialMT" w:hAnsi="ArialMT" w:cs="ArialMT"/>
        </w:rPr>
        <w:t>pdf</w:t>
      </w:r>
      <w:proofErr w:type="spellEnd"/>
      <w:r w:rsidRPr="008C46E3">
        <w:rPr>
          <w:rFonts w:ascii="ArialMT" w:hAnsi="ArialMT" w:cs="ArialMT"/>
        </w:rPr>
        <w:t>,</w:t>
      </w:r>
    </w:p>
    <w:p w14:paraId="246B4791" w14:textId="0C2201AF" w:rsidR="008C46E3" w:rsidRPr="008C46E3" w:rsidRDefault="008C46E3" w:rsidP="008C46E3">
      <w:pPr>
        <w:pStyle w:val="Odstavekseznama"/>
        <w:numPr>
          <w:ilvl w:val="0"/>
          <w:numId w:val="31"/>
        </w:numPr>
        <w:autoSpaceDE w:val="0"/>
        <w:autoSpaceDN w:val="0"/>
        <w:adjustRightInd w:val="0"/>
        <w:rPr>
          <w:rFonts w:ascii="ArialMT" w:hAnsi="ArialMT" w:cs="ArialMT"/>
        </w:rPr>
      </w:pPr>
      <w:r w:rsidRPr="008C46E3">
        <w:rPr>
          <w:rFonts w:ascii="ArialMT" w:hAnsi="ArialMT" w:cs="ArialMT"/>
        </w:rPr>
        <w:t>Vse mora biti v nezaklenjeni obliki.</w:t>
      </w:r>
    </w:p>
    <w:p w14:paraId="42A53DA6" w14:textId="77777777" w:rsidR="008C46E3" w:rsidRPr="008C46E3" w:rsidRDefault="008C46E3" w:rsidP="008C46E3">
      <w:pPr>
        <w:autoSpaceDE w:val="0"/>
        <w:autoSpaceDN w:val="0"/>
        <w:adjustRightInd w:val="0"/>
        <w:jc w:val="both"/>
        <w:rPr>
          <w:rFonts w:ascii="ArialMT" w:hAnsi="ArialMT" w:cs="ArialMT"/>
        </w:rPr>
      </w:pPr>
    </w:p>
    <w:p w14:paraId="645A08EF" w14:textId="090EE2F6" w:rsidR="008C46E3" w:rsidRPr="008C46E3" w:rsidRDefault="008C46E3" w:rsidP="008C46E3">
      <w:pPr>
        <w:autoSpaceDE w:val="0"/>
        <w:autoSpaceDN w:val="0"/>
        <w:adjustRightInd w:val="0"/>
        <w:jc w:val="both"/>
        <w:rPr>
          <w:rFonts w:ascii="ArialMT" w:hAnsi="ArialMT" w:cs="ArialMT"/>
        </w:rPr>
      </w:pPr>
      <w:r w:rsidRPr="008C46E3">
        <w:rPr>
          <w:rFonts w:ascii="ArialMT" w:hAnsi="ArialMT" w:cs="ArialMT"/>
        </w:rPr>
        <w:t>Naročnik ne bo sprejel nobenega izdelka izvajalca, dokler ne bo v celoti ugotovljena in</w:t>
      </w:r>
      <w:r>
        <w:rPr>
          <w:rFonts w:ascii="ArialMT" w:hAnsi="ArialMT" w:cs="ArialMT"/>
        </w:rPr>
        <w:t xml:space="preserve"> </w:t>
      </w:r>
      <w:r w:rsidRPr="008C46E3">
        <w:rPr>
          <w:rFonts w:ascii="ArialMT" w:hAnsi="ArialMT" w:cs="ArialMT"/>
        </w:rPr>
        <w:t>dokumentirana skladnost fizičnih in elektronskih izvodov.</w:t>
      </w:r>
    </w:p>
    <w:p w14:paraId="6D159D87" w14:textId="77777777" w:rsidR="008C46E3" w:rsidRPr="008C46E3" w:rsidRDefault="008C46E3" w:rsidP="008C46E3">
      <w:pPr>
        <w:autoSpaceDE w:val="0"/>
        <w:autoSpaceDN w:val="0"/>
        <w:adjustRightInd w:val="0"/>
        <w:jc w:val="both"/>
        <w:rPr>
          <w:rFonts w:ascii="ArialMT" w:hAnsi="ArialMT" w:cs="ArialMT"/>
        </w:rPr>
      </w:pPr>
    </w:p>
    <w:p w14:paraId="714922AD" w14:textId="77777777" w:rsidR="008C46E3" w:rsidRPr="008C46E3" w:rsidRDefault="008C46E3" w:rsidP="008C46E3">
      <w:pPr>
        <w:autoSpaceDE w:val="0"/>
        <w:autoSpaceDN w:val="0"/>
        <w:adjustRightInd w:val="0"/>
        <w:jc w:val="both"/>
        <w:rPr>
          <w:rFonts w:ascii="ArialMT" w:hAnsi="ArialMT" w:cs="ArialMT"/>
        </w:rPr>
      </w:pPr>
      <w:r w:rsidRPr="008C46E3">
        <w:rPr>
          <w:rFonts w:ascii="ArialMT" w:hAnsi="ArialMT" w:cs="ArialMT"/>
        </w:rPr>
        <w:t>O načinu predaje dokumentacije za objekte, ki se prikazujejo v 3D BIM podatkovnem modelu, bo naročnik posredoval ustrezna navodila.</w:t>
      </w:r>
    </w:p>
    <w:p w14:paraId="786310E3" w14:textId="39C71275" w:rsidR="002B306D" w:rsidRPr="006E7AFF" w:rsidRDefault="002B306D" w:rsidP="006E7AFF">
      <w:pPr>
        <w:pStyle w:val="Naslov1"/>
        <w:numPr>
          <w:ilvl w:val="1"/>
          <w:numId w:val="8"/>
        </w:numPr>
        <w:spacing w:before="120" w:after="120"/>
        <w:ind w:left="0" w:firstLine="0"/>
        <w:jc w:val="both"/>
        <w:rPr>
          <w:rFonts w:cs="Arial"/>
          <w:sz w:val="22"/>
          <w:szCs w:val="22"/>
        </w:rPr>
      </w:pPr>
      <w:r w:rsidRPr="000E5379">
        <w:rPr>
          <w:rFonts w:cs="Arial"/>
          <w:sz w:val="22"/>
          <w:szCs w:val="22"/>
        </w:rPr>
        <w:lastRenderedPageBreak/>
        <w:t>PROJEKTNI POGOJI IN SOGLASJA K PROJEKTU</w:t>
      </w:r>
      <w:bookmarkEnd w:id="46"/>
    </w:p>
    <w:p w14:paraId="65BD65C0" w14:textId="251BF6AF" w:rsidR="002B306D" w:rsidRPr="000E5379" w:rsidRDefault="002B306D" w:rsidP="00E255F6">
      <w:pPr>
        <w:spacing w:before="120" w:after="120"/>
        <w:jc w:val="both"/>
        <w:rPr>
          <w:rFonts w:cs="Arial"/>
        </w:rPr>
      </w:pPr>
      <w:r w:rsidRPr="007719CE">
        <w:rPr>
          <w:rFonts w:cs="Arial"/>
        </w:rPr>
        <w:t>Projektne pogoje in soglasja ter vse druge potrebne študije, izkaze itd., ki so potrebni za pridobitev dovoljenj, ki jih predmetni objekti in naprave potrebujejo, pridobi ponudnik.</w:t>
      </w:r>
    </w:p>
    <w:p w14:paraId="2DF56319" w14:textId="77777777" w:rsidR="002B306D" w:rsidRPr="000E5379" w:rsidRDefault="002B306D" w:rsidP="006E7AFF">
      <w:pPr>
        <w:pStyle w:val="Odstavekseznama"/>
        <w:numPr>
          <w:ilvl w:val="0"/>
          <w:numId w:val="5"/>
        </w:numPr>
        <w:spacing w:before="120" w:after="120" w:line="240" w:lineRule="auto"/>
        <w:ind w:left="0" w:firstLine="0"/>
        <w:contextualSpacing w:val="0"/>
        <w:outlineLvl w:val="0"/>
        <w:rPr>
          <w:rStyle w:val="highlight1"/>
          <w:rFonts w:ascii="Arial" w:hAnsi="Arial" w:cs="Arial"/>
          <w:b/>
          <w:i/>
          <w:vanish/>
          <w:color w:val="auto"/>
        </w:rPr>
      </w:pPr>
      <w:bookmarkStart w:id="47" w:name="_Toc18069653"/>
      <w:bookmarkStart w:id="48" w:name="_Toc18069786"/>
      <w:bookmarkStart w:id="49" w:name="_Toc18069857"/>
      <w:bookmarkStart w:id="50" w:name="_Toc18069940"/>
      <w:bookmarkStart w:id="51" w:name="_Toc18070027"/>
      <w:bookmarkStart w:id="52" w:name="_Toc18070094"/>
      <w:bookmarkStart w:id="53" w:name="_Toc18070282"/>
      <w:bookmarkStart w:id="54" w:name="_Toc18070351"/>
      <w:bookmarkStart w:id="55" w:name="_Toc18070808"/>
      <w:bookmarkStart w:id="56" w:name="_Toc18070868"/>
      <w:bookmarkStart w:id="57" w:name="_Toc18070928"/>
      <w:bookmarkStart w:id="58" w:name="_Toc18071370"/>
      <w:bookmarkStart w:id="59" w:name="_Toc18071464"/>
      <w:bookmarkStart w:id="60" w:name="_Toc18415986"/>
      <w:bookmarkStart w:id="61" w:name="_Toc18416219"/>
      <w:bookmarkStart w:id="62" w:name="_Toc18416318"/>
      <w:bookmarkStart w:id="63" w:name="_Toc18416381"/>
      <w:bookmarkStart w:id="64" w:name="_Toc18416451"/>
      <w:bookmarkStart w:id="65" w:name="_Toc18416519"/>
      <w:bookmarkStart w:id="66" w:name="_Toc18416841"/>
      <w:bookmarkStart w:id="67" w:name="_Toc18416894"/>
      <w:bookmarkStart w:id="68" w:name="_Toc18416950"/>
      <w:bookmarkStart w:id="69" w:name="_Toc18417009"/>
      <w:bookmarkStart w:id="70" w:name="_Toc18417079"/>
      <w:bookmarkStart w:id="71" w:name="_Toc18417141"/>
      <w:bookmarkStart w:id="72" w:name="_Toc18417200"/>
      <w:bookmarkStart w:id="73" w:name="_Toc18417256"/>
      <w:bookmarkStart w:id="74" w:name="_Toc18417324"/>
      <w:bookmarkStart w:id="75" w:name="_Toc20392348"/>
      <w:bookmarkStart w:id="76" w:name="_Toc20392415"/>
      <w:bookmarkStart w:id="77" w:name="_Toc20392484"/>
      <w:bookmarkStart w:id="78" w:name="_Toc20392573"/>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39E78296" w14:textId="77777777" w:rsidR="002B306D" w:rsidRPr="000E5379" w:rsidRDefault="002B306D" w:rsidP="006E7AFF">
      <w:pPr>
        <w:pStyle w:val="Odstavekseznama"/>
        <w:numPr>
          <w:ilvl w:val="0"/>
          <w:numId w:val="5"/>
        </w:numPr>
        <w:spacing w:before="120" w:after="120" w:line="240" w:lineRule="auto"/>
        <w:ind w:left="0" w:firstLine="0"/>
        <w:contextualSpacing w:val="0"/>
        <w:outlineLvl w:val="0"/>
        <w:rPr>
          <w:rStyle w:val="highlight1"/>
          <w:rFonts w:ascii="Arial" w:hAnsi="Arial" w:cs="Arial"/>
          <w:b/>
          <w:i/>
          <w:vanish/>
          <w:color w:val="auto"/>
        </w:rPr>
      </w:pPr>
      <w:bookmarkStart w:id="79" w:name="_Toc18069654"/>
      <w:bookmarkStart w:id="80" w:name="_Toc18069787"/>
      <w:bookmarkStart w:id="81" w:name="_Toc18069858"/>
      <w:bookmarkStart w:id="82" w:name="_Toc18069941"/>
      <w:bookmarkStart w:id="83" w:name="_Toc18070028"/>
      <w:bookmarkStart w:id="84" w:name="_Toc18070095"/>
      <w:bookmarkStart w:id="85" w:name="_Toc18070283"/>
      <w:bookmarkStart w:id="86" w:name="_Toc18070352"/>
      <w:bookmarkStart w:id="87" w:name="_Toc18070809"/>
      <w:bookmarkStart w:id="88" w:name="_Toc18070869"/>
      <w:bookmarkStart w:id="89" w:name="_Toc18070929"/>
      <w:bookmarkStart w:id="90" w:name="_Toc18071371"/>
      <w:bookmarkStart w:id="91" w:name="_Toc18071465"/>
      <w:bookmarkStart w:id="92" w:name="_Toc18415987"/>
      <w:bookmarkStart w:id="93" w:name="_Toc18416220"/>
      <w:bookmarkStart w:id="94" w:name="_Toc18416319"/>
      <w:bookmarkStart w:id="95" w:name="_Toc18416382"/>
      <w:bookmarkStart w:id="96" w:name="_Toc18416452"/>
      <w:bookmarkStart w:id="97" w:name="_Toc18416520"/>
      <w:bookmarkStart w:id="98" w:name="_Toc18416842"/>
      <w:bookmarkStart w:id="99" w:name="_Toc18416895"/>
      <w:bookmarkStart w:id="100" w:name="_Toc18416951"/>
      <w:bookmarkStart w:id="101" w:name="_Toc18417010"/>
      <w:bookmarkStart w:id="102" w:name="_Toc18417080"/>
      <w:bookmarkStart w:id="103" w:name="_Toc18417142"/>
      <w:bookmarkStart w:id="104" w:name="_Toc18417201"/>
      <w:bookmarkStart w:id="105" w:name="_Toc18417257"/>
      <w:bookmarkStart w:id="106" w:name="_Toc18417325"/>
      <w:bookmarkStart w:id="107" w:name="_Toc20392349"/>
      <w:bookmarkStart w:id="108" w:name="_Toc20392416"/>
      <w:bookmarkStart w:id="109" w:name="_Toc20392485"/>
      <w:bookmarkStart w:id="110" w:name="_Toc20392574"/>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0189796E" w14:textId="77777777" w:rsidR="002B306D" w:rsidRPr="000E5379" w:rsidRDefault="002B306D" w:rsidP="006E7AFF">
      <w:pPr>
        <w:pStyle w:val="Odstavekseznama"/>
        <w:numPr>
          <w:ilvl w:val="0"/>
          <w:numId w:val="5"/>
        </w:numPr>
        <w:spacing w:before="120" w:after="120" w:line="240" w:lineRule="auto"/>
        <w:ind w:left="0" w:firstLine="0"/>
        <w:contextualSpacing w:val="0"/>
        <w:outlineLvl w:val="0"/>
        <w:rPr>
          <w:rStyle w:val="highlight1"/>
          <w:rFonts w:ascii="Arial" w:hAnsi="Arial" w:cs="Arial"/>
          <w:b/>
          <w:i/>
          <w:vanish/>
          <w:color w:val="auto"/>
        </w:rPr>
      </w:pPr>
      <w:bookmarkStart w:id="111" w:name="_Toc18069655"/>
      <w:bookmarkStart w:id="112" w:name="_Toc18069788"/>
      <w:bookmarkStart w:id="113" w:name="_Toc18069859"/>
      <w:bookmarkStart w:id="114" w:name="_Toc18069942"/>
      <w:bookmarkStart w:id="115" w:name="_Toc18070029"/>
      <w:bookmarkStart w:id="116" w:name="_Toc18070096"/>
      <w:bookmarkStart w:id="117" w:name="_Toc18070284"/>
      <w:bookmarkStart w:id="118" w:name="_Toc18070353"/>
      <w:bookmarkStart w:id="119" w:name="_Toc18070810"/>
      <w:bookmarkStart w:id="120" w:name="_Toc18070870"/>
      <w:bookmarkStart w:id="121" w:name="_Toc18070930"/>
      <w:bookmarkStart w:id="122" w:name="_Toc18071372"/>
      <w:bookmarkStart w:id="123" w:name="_Toc18071466"/>
      <w:bookmarkStart w:id="124" w:name="_Toc18415988"/>
      <w:bookmarkStart w:id="125" w:name="_Toc18416221"/>
      <w:bookmarkStart w:id="126" w:name="_Toc18416320"/>
      <w:bookmarkStart w:id="127" w:name="_Toc18416383"/>
      <w:bookmarkStart w:id="128" w:name="_Toc18416453"/>
      <w:bookmarkStart w:id="129" w:name="_Toc18416521"/>
      <w:bookmarkStart w:id="130" w:name="_Toc18416843"/>
      <w:bookmarkStart w:id="131" w:name="_Toc18416896"/>
      <w:bookmarkStart w:id="132" w:name="_Toc18416952"/>
      <w:bookmarkStart w:id="133" w:name="_Toc18417011"/>
      <w:bookmarkStart w:id="134" w:name="_Toc18417081"/>
      <w:bookmarkStart w:id="135" w:name="_Toc18417143"/>
      <w:bookmarkStart w:id="136" w:name="_Toc18417202"/>
      <w:bookmarkStart w:id="137" w:name="_Toc18417258"/>
      <w:bookmarkStart w:id="138" w:name="_Toc18417326"/>
      <w:bookmarkStart w:id="139" w:name="_Toc20392350"/>
      <w:bookmarkStart w:id="140" w:name="_Toc20392417"/>
      <w:bookmarkStart w:id="141" w:name="_Toc20392486"/>
      <w:bookmarkStart w:id="142" w:name="_Toc20392575"/>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14:paraId="120428A3" w14:textId="77777777" w:rsidR="002B306D" w:rsidRPr="000E5379" w:rsidRDefault="002B306D" w:rsidP="006E7AFF">
      <w:pPr>
        <w:pStyle w:val="Odstavekseznama"/>
        <w:numPr>
          <w:ilvl w:val="0"/>
          <w:numId w:val="5"/>
        </w:numPr>
        <w:spacing w:before="120" w:after="120" w:line="240" w:lineRule="auto"/>
        <w:ind w:left="0" w:firstLine="0"/>
        <w:contextualSpacing w:val="0"/>
        <w:outlineLvl w:val="0"/>
        <w:rPr>
          <w:rStyle w:val="highlight1"/>
          <w:rFonts w:ascii="Arial" w:hAnsi="Arial" w:cs="Arial"/>
          <w:b/>
          <w:i/>
          <w:vanish/>
          <w:color w:val="auto"/>
        </w:rPr>
      </w:pPr>
      <w:bookmarkStart w:id="143" w:name="_Toc18069656"/>
      <w:bookmarkStart w:id="144" w:name="_Toc18069789"/>
      <w:bookmarkStart w:id="145" w:name="_Toc18069860"/>
      <w:bookmarkStart w:id="146" w:name="_Toc18069943"/>
      <w:bookmarkStart w:id="147" w:name="_Toc18070030"/>
      <w:bookmarkStart w:id="148" w:name="_Toc18070097"/>
      <w:bookmarkStart w:id="149" w:name="_Toc18070285"/>
      <w:bookmarkStart w:id="150" w:name="_Toc18070354"/>
      <w:bookmarkStart w:id="151" w:name="_Toc18070811"/>
      <w:bookmarkStart w:id="152" w:name="_Toc18070871"/>
      <w:bookmarkStart w:id="153" w:name="_Toc18070931"/>
      <w:bookmarkStart w:id="154" w:name="_Toc18071373"/>
      <w:bookmarkStart w:id="155" w:name="_Toc18071467"/>
      <w:bookmarkStart w:id="156" w:name="_Toc18415989"/>
      <w:bookmarkStart w:id="157" w:name="_Toc18416222"/>
      <w:bookmarkStart w:id="158" w:name="_Toc18416321"/>
      <w:bookmarkStart w:id="159" w:name="_Toc18416384"/>
      <w:bookmarkStart w:id="160" w:name="_Toc18416454"/>
      <w:bookmarkStart w:id="161" w:name="_Toc18416522"/>
      <w:bookmarkStart w:id="162" w:name="_Toc18416844"/>
      <w:bookmarkStart w:id="163" w:name="_Toc18416897"/>
      <w:bookmarkStart w:id="164" w:name="_Toc18416953"/>
      <w:bookmarkStart w:id="165" w:name="_Toc18417012"/>
      <w:bookmarkStart w:id="166" w:name="_Toc18417082"/>
      <w:bookmarkStart w:id="167" w:name="_Toc18417144"/>
      <w:bookmarkStart w:id="168" w:name="_Toc18417203"/>
      <w:bookmarkStart w:id="169" w:name="_Toc18417259"/>
      <w:bookmarkStart w:id="170" w:name="_Toc18417327"/>
      <w:bookmarkStart w:id="171" w:name="_Toc20392351"/>
      <w:bookmarkStart w:id="172" w:name="_Toc20392418"/>
      <w:bookmarkStart w:id="173" w:name="_Toc20392487"/>
      <w:bookmarkStart w:id="174" w:name="_Toc20392576"/>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4497A71E" w14:textId="77777777" w:rsidR="002B306D" w:rsidRPr="000E5379" w:rsidRDefault="002B306D" w:rsidP="006E7AFF">
      <w:pPr>
        <w:pStyle w:val="Odstavekseznama"/>
        <w:numPr>
          <w:ilvl w:val="0"/>
          <w:numId w:val="5"/>
        </w:numPr>
        <w:spacing w:before="120" w:after="120" w:line="240" w:lineRule="auto"/>
        <w:ind w:left="0" w:firstLine="0"/>
        <w:contextualSpacing w:val="0"/>
        <w:outlineLvl w:val="0"/>
        <w:rPr>
          <w:rStyle w:val="highlight1"/>
          <w:rFonts w:ascii="Arial" w:hAnsi="Arial" w:cs="Arial"/>
          <w:b/>
          <w:i/>
          <w:vanish/>
          <w:color w:val="auto"/>
        </w:rPr>
      </w:pPr>
      <w:bookmarkStart w:id="175" w:name="_Toc18069657"/>
      <w:bookmarkStart w:id="176" w:name="_Toc18069790"/>
      <w:bookmarkStart w:id="177" w:name="_Toc18069861"/>
      <w:bookmarkStart w:id="178" w:name="_Toc18069944"/>
      <w:bookmarkStart w:id="179" w:name="_Toc18070031"/>
      <w:bookmarkStart w:id="180" w:name="_Toc18070098"/>
      <w:bookmarkStart w:id="181" w:name="_Toc18070286"/>
      <w:bookmarkStart w:id="182" w:name="_Toc18070355"/>
      <w:bookmarkStart w:id="183" w:name="_Toc18070812"/>
      <w:bookmarkStart w:id="184" w:name="_Toc18070872"/>
      <w:bookmarkStart w:id="185" w:name="_Toc18070932"/>
      <w:bookmarkStart w:id="186" w:name="_Toc18071374"/>
      <w:bookmarkStart w:id="187" w:name="_Toc18071468"/>
      <w:bookmarkStart w:id="188" w:name="_Toc18415990"/>
      <w:bookmarkStart w:id="189" w:name="_Toc18416223"/>
      <w:bookmarkStart w:id="190" w:name="_Toc18416322"/>
      <w:bookmarkStart w:id="191" w:name="_Toc18416385"/>
      <w:bookmarkStart w:id="192" w:name="_Toc18416455"/>
      <w:bookmarkStart w:id="193" w:name="_Toc18416523"/>
      <w:bookmarkStart w:id="194" w:name="_Toc18416845"/>
      <w:bookmarkStart w:id="195" w:name="_Toc18416898"/>
      <w:bookmarkStart w:id="196" w:name="_Toc18416954"/>
      <w:bookmarkStart w:id="197" w:name="_Toc18417013"/>
      <w:bookmarkStart w:id="198" w:name="_Toc18417083"/>
      <w:bookmarkStart w:id="199" w:name="_Toc18417145"/>
      <w:bookmarkStart w:id="200" w:name="_Toc18417204"/>
      <w:bookmarkStart w:id="201" w:name="_Toc18417260"/>
      <w:bookmarkStart w:id="202" w:name="_Toc18417328"/>
      <w:bookmarkStart w:id="203" w:name="_Toc20392352"/>
      <w:bookmarkStart w:id="204" w:name="_Toc20392419"/>
      <w:bookmarkStart w:id="205" w:name="_Toc20392488"/>
      <w:bookmarkStart w:id="206" w:name="_Toc20392577"/>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14:paraId="08F30E32" w14:textId="77777777" w:rsidR="002B306D" w:rsidRPr="000E5379" w:rsidRDefault="002B306D" w:rsidP="006E7AFF">
      <w:pPr>
        <w:pStyle w:val="Odstavekseznama"/>
        <w:numPr>
          <w:ilvl w:val="0"/>
          <w:numId w:val="5"/>
        </w:numPr>
        <w:spacing w:before="120" w:after="120" w:line="240" w:lineRule="auto"/>
        <w:ind w:left="0" w:firstLine="0"/>
        <w:contextualSpacing w:val="0"/>
        <w:outlineLvl w:val="0"/>
        <w:rPr>
          <w:rStyle w:val="highlight1"/>
          <w:rFonts w:ascii="Arial" w:hAnsi="Arial" w:cs="Arial"/>
          <w:b/>
          <w:i/>
          <w:vanish/>
          <w:color w:val="auto"/>
        </w:rPr>
      </w:pPr>
      <w:bookmarkStart w:id="207" w:name="_Toc18069658"/>
      <w:bookmarkStart w:id="208" w:name="_Toc18069791"/>
      <w:bookmarkStart w:id="209" w:name="_Toc18069862"/>
      <w:bookmarkStart w:id="210" w:name="_Toc18069945"/>
      <w:bookmarkStart w:id="211" w:name="_Toc18070032"/>
      <w:bookmarkStart w:id="212" w:name="_Toc18070099"/>
      <w:bookmarkStart w:id="213" w:name="_Toc18070287"/>
      <w:bookmarkStart w:id="214" w:name="_Toc18070356"/>
      <w:bookmarkStart w:id="215" w:name="_Toc18070813"/>
      <w:bookmarkStart w:id="216" w:name="_Toc18070873"/>
      <w:bookmarkStart w:id="217" w:name="_Toc18070933"/>
      <w:bookmarkStart w:id="218" w:name="_Toc18071375"/>
      <w:bookmarkStart w:id="219" w:name="_Toc18071469"/>
      <w:bookmarkStart w:id="220" w:name="_Toc18415991"/>
      <w:bookmarkStart w:id="221" w:name="_Toc18416224"/>
      <w:bookmarkStart w:id="222" w:name="_Toc18416323"/>
      <w:bookmarkStart w:id="223" w:name="_Toc18416386"/>
      <w:bookmarkStart w:id="224" w:name="_Toc18416456"/>
      <w:bookmarkStart w:id="225" w:name="_Toc18416524"/>
      <w:bookmarkStart w:id="226" w:name="_Toc18416846"/>
      <w:bookmarkStart w:id="227" w:name="_Toc18416899"/>
      <w:bookmarkStart w:id="228" w:name="_Toc18416955"/>
      <w:bookmarkStart w:id="229" w:name="_Toc18417014"/>
      <w:bookmarkStart w:id="230" w:name="_Toc18417084"/>
      <w:bookmarkStart w:id="231" w:name="_Toc18417146"/>
      <w:bookmarkStart w:id="232" w:name="_Toc18417205"/>
      <w:bookmarkStart w:id="233" w:name="_Toc18417261"/>
      <w:bookmarkStart w:id="234" w:name="_Toc18417329"/>
      <w:bookmarkStart w:id="235" w:name="_Toc20392353"/>
      <w:bookmarkStart w:id="236" w:name="_Toc20392420"/>
      <w:bookmarkStart w:id="237" w:name="_Toc20392489"/>
      <w:bookmarkStart w:id="238" w:name="_Toc20392578"/>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6F743953" w14:textId="77777777" w:rsidR="002B306D" w:rsidRPr="000E5379" w:rsidRDefault="002B306D" w:rsidP="006E7AFF">
      <w:pPr>
        <w:pStyle w:val="Odstavekseznama"/>
        <w:numPr>
          <w:ilvl w:val="0"/>
          <w:numId w:val="5"/>
        </w:numPr>
        <w:spacing w:before="120" w:after="120" w:line="240" w:lineRule="auto"/>
        <w:ind w:left="0" w:firstLine="0"/>
        <w:contextualSpacing w:val="0"/>
        <w:outlineLvl w:val="0"/>
        <w:rPr>
          <w:rStyle w:val="highlight1"/>
          <w:rFonts w:ascii="Arial" w:hAnsi="Arial" w:cs="Arial"/>
          <w:b/>
          <w:i/>
          <w:vanish/>
          <w:color w:val="auto"/>
        </w:rPr>
      </w:pPr>
      <w:bookmarkStart w:id="239" w:name="_Toc18069659"/>
      <w:bookmarkStart w:id="240" w:name="_Toc18069792"/>
      <w:bookmarkStart w:id="241" w:name="_Toc18069863"/>
      <w:bookmarkStart w:id="242" w:name="_Toc18069946"/>
      <w:bookmarkStart w:id="243" w:name="_Toc18070033"/>
      <w:bookmarkStart w:id="244" w:name="_Toc18070100"/>
      <w:bookmarkStart w:id="245" w:name="_Toc18070288"/>
      <w:bookmarkStart w:id="246" w:name="_Toc18070357"/>
      <w:bookmarkStart w:id="247" w:name="_Toc18070814"/>
      <w:bookmarkStart w:id="248" w:name="_Toc18070874"/>
      <w:bookmarkStart w:id="249" w:name="_Toc18070934"/>
      <w:bookmarkStart w:id="250" w:name="_Toc18071376"/>
      <w:bookmarkStart w:id="251" w:name="_Toc18071470"/>
      <w:bookmarkStart w:id="252" w:name="_Toc18415992"/>
      <w:bookmarkStart w:id="253" w:name="_Toc18416225"/>
      <w:bookmarkStart w:id="254" w:name="_Toc18416324"/>
      <w:bookmarkStart w:id="255" w:name="_Toc18416387"/>
      <w:bookmarkStart w:id="256" w:name="_Toc18416457"/>
      <w:bookmarkStart w:id="257" w:name="_Toc18416525"/>
      <w:bookmarkStart w:id="258" w:name="_Toc18416847"/>
      <w:bookmarkStart w:id="259" w:name="_Toc18416900"/>
      <w:bookmarkStart w:id="260" w:name="_Toc18416956"/>
      <w:bookmarkStart w:id="261" w:name="_Toc18417015"/>
      <w:bookmarkStart w:id="262" w:name="_Toc18417085"/>
      <w:bookmarkStart w:id="263" w:name="_Toc18417147"/>
      <w:bookmarkStart w:id="264" w:name="_Toc18417206"/>
      <w:bookmarkStart w:id="265" w:name="_Toc18417262"/>
      <w:bookmarkStart w:id="266" w:name="_Toc18417330"/>
      <w:bookmarkStart w:id="267" w:name="_Toc20392354"/>
      <w:bookmarkStart w:id="268" w:name="_Toc20392421"/>
      <w:bookmarkStart w:id="269" w:name="_Toc20392490"/>
      <w:bookmarkStart w:id="270" w:name="_Toc20392579"/>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0858BA7E" w14:textId="3E7C3228" w:rsidR="00B93261" w:rsidRPr="006E7AFF" w:rsidRDefault="002B306D" w:rsidP="006E7AFF">
      <w:pPr>
        <w:pStyle w:val="Naslov1"/>
        <w:numPr>
          <w:ilvl w:val="1"/>
          <w:numId w:val="8"/>
        </w:numPr>
        <w:spacing w:before="120" w:after="120"/>
        <w:ind w:left="0" w:firstLine="0"/>
        <w:jc w:val="both"/>
        <w:rPr>
          <w:rFonts w:cs="Arial"/>
          <w:sz w:val="22"/>
          <w:szCs w:val="22"/>
          <w:shd w:val="clear" w:color="auto" w:fill="FFFFFF"/>
        </w:rPr>
      </w:pPr>
      <w:bookmarkStart w:id="271" w:name="_Toc20392580"/>
      <w:r w:rsidRPr="000E5379">
        <w:rPr>
          <w:rStyle w:val="highlight1"/>
          <w:rFonts w:cs="Arial"/>
          <w:color w:val="auto"/>
          <w:sz w:val="22"/>
          <w:szCs w:val="22"/>
        </w:rPr>
        <w:t>UPORABA ZAKONOV IN STANDARDOV</w:t>
      </w:r>
      <w:bookmarkEnd w:id="271"/>
    </w:p>
    <w:p w14:paraId="2679F2D8" w14:textId="417CFAE4" w:rsidR="008C46E3" w:rsidRPr="008C46E3" w:rsidRDefault="008C46E3" w:rsidP="008C46E3">
      <w:pPr>
        <w:autoSpaceDE w:val="0"/>
        <w:autoSpaceDN w:val="0"/>
        <w:adjustRightInd w:val="0"/>
        <w:jc w:val="both"/>
        <w:rPr>
          <w:rFonts w:cs="Arial"/>
        </w:rPr>
      </w:pPr>
      <w:r w:rsidRPr="008C46E3">
        <w:rPr>
          <w:rFonts w:cs="Arial"/>
        </w:rPr>
        <w:t xml:space="preserve">Pri projektiranju je potrebno upoštevati vse veljavne zakone in podzakonske akte ter Priročnik za pripravo projektne naloge za implementacijo BIM pristopa za gradnje (IZS april 2018). Potrebno je upoštevati tudi Nato </w:t>
      </w:r>
      <w:proofErr w:type="spellStart"/>
      <w:r w:rsidRPr="008C46E3">
        <w:rPr>
          <w:rFonts w:cs="Arial"/>
        </w:rPr>
        <w:t>Criteria</w:t>
      </w:r>
      <w:proofErr w:type="spellEnd"/>
      <w:r w:rsidRPr="008C46E3">
        <w:rPr>
          <w:rFonts w:cs="Arial"/>
        </w:rPr>
        <w:t xml:space="preserve"> </w:t>
      </w:r>
      <w:proofErr w:type="spellStart"/>
      <w:r w:rsidRPr="008C46E3">
        <w:rPr>
          <w:rFonts w:cs="Arial"/>
        </w:rPr>
        <w:t>and</w:t>
      </w:r>
      <w:proofErr w:type="spellEnd"/>
      <w:r w:rsidRPr="008C46E3">
        <w:rPr>
          <w:rFonts w:cs="Arial"/>
        </w:rPr>
        <w:t xml:space="preserve"> </w:t>
      </w:r>
      <w:proofErr w:type="spellStart"/>
      <w:r w:rsidRPr="008C46E3">
        <w:rPr>
          <w:rFonts w:cs="Arial"/>
        </w:rPr>
        <w:t>Standards</w:t>
      </w:r>
      <w:proofErr w:type="spellEnd"/>
      <w:r w:rsidRPr="008C46E3">
        <w:rPr>
          <w:rFonts w:cs="Arial"/>
        </w:rPr>
        <w:t xml:space="preserve"> </w:t>
      </w:r>
      <w:proofErr w:type="spellStart"/>
      <w:r w:rsidRPr="008C46E3">
        <w:rPr>
          <w:rFonts w:cs="Arial"/>
        </w:rPr>
        <w:t>for</w:t>
      </w:r>
      <w:proofErr w:type="spellEnd"/>
      <w:r w:rsidRPr="008C46E3">
        <w:rPr>
          <w:rFonts w:cs="Arial"/>
        </w:rPr>
        <w:t xml:space="preserve"> POL</w:t>
      </w:r>
      <w:r w:rsidRPr="008C46E3">
        <w:rPr>
          <w:rFonts w:cs="Arial"/>
          <w:i/>
        </w:rPr>
        <w:t xml:space="preserve">, </w:t>
      </w:r>
      <w:r w:rsidRPr="008C46E3">
        <w:rPr>
          <w:rFonts w:cs="Arial"/>
        </w:rPr>
        <w:t xml:space="preserve">ustrezne vojaške standarde (STANAG) oz. civilne (nacionalne /mednarodne) standarde, ki se uporabljajo na območju RS za </w:t>
      </w:r>
      <w:proofErr w:type="spellStart"/>
      <w:r w:rsidRPr="008C46E3">
        <w:rPr>
          <w:rFonts w:cs="Arial"/>
        </w:rPr>
        <w:t>aditi</w:t>
      </w:r>
      <w:r w:rsidR="006929C7">
        <w:rPr>
          <w:rFonts w:cs="Arial"/>
        </w:rPr>
        <w:t>vi</w:t>
      </w:r>
      <w:r w:rsidRPr="008C46E3">
        <w:rPr>
          <w:rFonts w:cs="Arial"/>
        </w:rPr>
        <w:t>ranje</w:t>
      </w:r>
      <w:proofErr w:type="spellEnd"/>
      <w:r w:rsidRPr="008C46E3">
        <w:rPr>
          <w:rFonts w:cs="Arial"/>
        </w:rPr>
        <w:t xml:space="preserve"> in filtriranje avionskega goriva, stanja cevovodov, nadzora tlaka, jemanja vzorcev avionskega goriva ter označevanja rezervoarjev, opreme in cevovodov kakor tudi najboljšo projektantsko prakso ter priporočila upravljalcev oz. uporabnikov. Naročnik lahko pozove izvajalca, da mu na konkretnih primerih predstavi poznavanje problematike in mednarodnih priporočil in uporabniške prakse.</w:t>
      </w:r>
    </w:p>
    <w:p w14:paraId="2F660443" w14:textId="77777777" w:rsidR="008C46E3" w:rsidRPr="008C46E3" w:rsidRDefault="008C46E3" w:rsidP="008C46E3">
      <w:pPr>
        <w:autoSpaceDE w:val="0"/>
        <w:autoSpaceDN w:val="0"/>
        <w:adjustRightInd w:val="0"/>
        <w:jc w:val="both"/>
        <w:rPr>
          <w:rFonts w:cs="Arial"/>
        </w:rPr>
      </w:pPr>
    </w:p>
    <w:p w14:paraId="77BE563A" w14:textId="77777777" w:rsidR="008C46E3" w:rsidRPr="008C46E3" w:rsidRDefault="008C46E3" w:rsidP="008C46E3">
      <w:pPr>
        <w:autoSpaceDE w:val="0"/>
        <w:autoSpaceDN w:val="0"/>
        <w:adjustRightInd w:val="0"/>
        <w:jc w:val="both"/>
        <w:rPr>
          <w:rStyle w:val="highlight1"/>
          <w:rFonts w:cs="Arial"/>
          <w:color w:val="auto"/>
          <w:shd w:val="clear" w:color="auto" w:fill="auto"/>
        </w:rPr>
      </w:pPr>
      <w:r w:rsidRPr="008C46E3">
        <w:rPr>
          <w:rFonts w:cs="Arial"/>
        </w:rPr>
        <w:t>V kolikor se v obdobju projektiranja spremenijo zakoni oziroma podzakonski akti, jih mora projektant  pri svojem delu ustrezno upoštevati. O uveljavitvi sprememb se mora naročnik pisno opredeliti, projektant pa je dolžan ravnati skladno s stališčem naročnika.</w:t>
      </w:r>
    </w:p>
    <w:p w14:paraId="5BFEF1BE" w14:textId="77777777" w:rsidR="008C46E3" w:rsidRPr="008C46E3" w:rsidRDefault="008C46E3" w:rsidP="008C46E3">
      <w:pPr>
        <w:spacing w:before="120" w:after="120"/>
        <w:jc w:val="both"/>
        <w:rPr>
          <w:rStyle w:val="highlight1"/>
          <w:rFonts w:cs="Arial"/>
          <w:color w:val="auto"/>
        </w:rPr>
      </w:pPr>
      <w:r w:rsidRPr="008C46E3">
        <w:rPr>
          <w:rStyle w:val="highlight1"/>
          <w:rFonts w:cs="Arial"/>
          <w:color w:val="auto"/>
        </w:rPr>
        <w:t xml:space="preserve">Za uporabo vojaških standardov, ki niso predmet pregleda institucij, ki jih določa gradbeni zakon, bo potekal ločeni postopek pred organi naročnika. Izvajalec je dolžan voditi posebno evidenco v katerem delu projekta je tak predpis upoštevan.  </w:t>
      </w:r>
    </w:p>
    <w:p w14:paraId="11C2D6BB" w14:textId="77777777" w:rsidR="002B306D" w:rsidRPr="000E5379" w:rsidRDefault="002B306D" w:rsidP="00E255F6">
      <w:pPr>
        <w:spacing w:before="120" w:after="120"/>
        <w:jc w:val="both"/>
        <w:rPr>
          <w:rStyle w:val="highlight1"/>
          <w:rFonts w:cs="Arial"/>
          <w:color w:val="auto"/>
        </w:rPr>
      </w:pPr>
    </w:p>
    <w:p w14:paraId="7AB47AEE" w14:textId="77777777" w:rsidR="002B306D" w:rsidRPr="000E5379" w:rsidRDefault="002B306D" w:rsidP="00E255F6">
      <w:pPr>
        <w:spacing w:before="120" w:after="120"/>
        <w:jc w:val="both"/>
        <w:rPr>
          <w:rFonts w:cs="Arial"/>
        </w:rPr>
      </w:pPr>
    </w:p>
    <w:p w14:paraId="4EAC8070" w14:textId="76FFAF14" w:rsidR="002B306D" w:rsidRPr="00442013" w:rsidRDefault="002B306D" w:rsidP="006E7AFF">
      <w:pPr>
        <w:pStyle w:val="Naslov1"/>
        <w:numPr>
          <w:ilvl w:val="1"/>
          <w:numId w:val="8"/>
        </w:numPr>
        <w:spacing w:before="120" w:after="120"/>
        <w:ind w:left="0" w:firstLine="0"/>
        <w:jc w:val="both"/>
        <w:rPr>
          <w:rFonts w:cs="Arial"/>
          <w:sz w:val="22"/>
          <w:szCs w:val="22"/>
        </w:rPr>
      </w:pPr>
      <w:bookmarkStart w:id="272" w:name="_Toc20392581"/>
      <w:r w:rsidRPr="000E5379">
        <w:rPr>
          <w:rFonts w:cs="Arial"/>
          <w:sz w:val="22"/>
          <w:szCs w:val="22"/>
        </w:rPr>
        <w:t>TEHNIČNI POGOJI ZA PROJEKTIRANJE</w:t>
      </w:r>
      <w:bookmarkEnd w:id="272"/>
    </w:p>
    <w:p w14:paraId="4AC82047" w14:textId="77777777" w:rsidR="002B306D" w:rsidRPr="000E5379" w:rsidRDefault="002B306D" w:rsidP="006E7AFF">
      <w:pPr>
        <w:pStyle w:val="Odstavekseznama"/>
        <w:keepNext/>
        <w:numPr>
          <w:ilvl w:val="1"/>
          <w:numId w:val="6"/>
        </w:numPr>
        <w:spacing w:before="120" w:after="120" w:line="240" w:lineRule="auto"/>
        <w:ind w:left="0" w:firstLine="0"/>
        <w:contextualSpacing w:val="0"/>
        <w:outlineLvl w:val="0"/>
        <w:rPr>
          <w:rFonts w:ascii="Arial" w:hAnsi="Arial" w:cs="Arial"/>
          <w:b/>
          <w:i/>
          <w:vanish/>
          <w:kern w:val="32"/>
        </w:rPr>
      </w:pPr>
      <w:bookmarkStart w:id="273" w:name="_Toc18069662"/>
      <w:bookmarkStart w:id="274" w:name="_Toc18069795"/>
      <w:bookmarkStart w:id="275" w:name="_Toc18069866"/>
      <w:bookmarkStart w:id="276" w:name="_Toc18069949"/>
      <w:bookmarkStart w:id="277" w:name="_Toc18070036"/>
      <w:bookmarkStart w:id="278" w:name="_Toc18070103"/>
      <w:bookmarkStart w:id="279" w:name="_Toc18070291"/>
      <w:bookmarkStart w:id="280" w:name="_Toc18070360"/>
      <w:bookmarkStart w:id="281" w:name="_Toc18070817"/>
      <w:bookmarkStart w:id="282" w:name="_Toc18070877"/>
      <w:bookmarkStart w:id="283" w:name="_Toc18070937"/>
      <w:bookmarkStart w:id="284" w:name="_Toc18071379"/>
      <w:bookmarkStart w:id="285" w:name="_Toc18071473"/>
      <w:bookmarkStart w:id="286" w:name="_Toc18415995"/>
      <w:bookmarkStart w:id="287" w:name="_Toc18416228"/>
      <w:bookmarkStart w:id="288" w:name="_Toc18416327"/>
      <w:bookmarkStart w:id="289" w:name="_Toc18416390"/>
      <w:bookmarkStart w:id="290" w:name="_Toc18416460"/>
      <w:bookmarkStart w:id="291" w:name="_Toc18416528"/>
      <w:bookmarkStart w:id="292" w:name="_Toc18416850"/>
      <w:bookmarkStart w:id="293" w:name="_Toc18416903"/>
      <w:bookmarkStart w:id="294" w:name="_Toc18416959"/>
      <w:bookmarkStart w:id="295" w:name="_Toc18417018"/>
      <w:bookmarkStart w:id="296" w:name="_Toc18417088"/>
      <w:bookmarkStart w:id="297" w:name="_Toc18417150"/>
      <w:bookmarkStart w:id="298" w:name="_Toc18417209"/>
      <w:bookmarkStart w:id="299" w:name="_Toc18417265"/>
      <w:bookmarkStart w:id="300" w:name="_Toc18417333"/>
      <w:bookmarkStart w:id="301" w:name="_Toc20392357"/>
      <w:bookmarkStart w:id="302" w:name="_Toc20392424"/>
      <w:bookmarkStart w:id="303" w:name="_Toc20392493"/>
      <w:bookmarkStart w:id="304" w:name="_Toc2039258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14:paraId="7A8B2A97" w14:textId="77777777" w:rsidR="002B306D" w:rsidRPr="000E5379" w:rsidRDefault="002B306D" w:rsidP="006E7AFF">
      <w:pPr>
        <w:pStyle w:val="Odstavekseznama"/>
        <w:keepNext/>
        <w:numPr>
          <w:ilvl w:val="0"/>
          <w:numId w:val="8"/>
        </w:numPr>
        <w:spacing w:before="120" w:after="120" w:line="240" w:lineRule="auto"/>
        <w:ind w:left="0" w:firstLine="0"/>
        <w:contextualSpacing w:val="0"/>
        <w:outlineLvl w:val="1"/>
        <w:rPr>
          <w:rFonts w:ascii="Arial" w:hAnsi="Arial" w:cs="Arial"/>
          <w:bCs/>
          <w:i/>
          <w:iCs/>
          <w:vanish/>
        </w:rPr>
      </w:pPr>
      <w:bookmarkStart w:id="305" w:name="_Toc18069663"/>
      <w:bookmarkStart w:id="306" w:name="_Toc18069796"/>
      <w:bookmarkStart w:id="307" w:name="_Toc18069867"/>
      <w:bookmarkStart w:id="308" w:name="_Toc18069950"/>
      <w:bookmarkStart w:id="309" w:name="_Toc18070037"/>
      <w:bookmarkStart w:id="310" w:name="_Toc18070104"/>
      <w:bookmarkStart w:id="311" w:name="_Toc18070292"/>
      <w:bookmarkStart w:id="312" w:name="_Toc18070361"/>
      <w:bookmarkStart w:id="313" w:name="_Toc18070818"/>
      <w:bookmarkStart w:id="314" w:name="_Toc18070878"/>
      <w:bookmarkStart w:id="315" w:name="_Toc18070938"/>
      <w:bookmarkStart w:id="316" w:name="_Toc18071380"/>
      <w:bookmarkStart w:id="317" w:name="_Toc18071474"/>
      <w:bookmarkStart w:id="318" w:name="_Toc18415996"/>
      <w:bookmarkStart w:id="319" w:name="_Toc18416229"/>
      <w:bookmarkStart w:id="320" w:name="_Toc18416328"/>
      <w:bookmarkStart w:id="321" w:name="_Toc18416391"/>
      <w:bookmarkStart w:id="322" w:name="_Toc18416461"/>
      <w:bookmarkStart w:id="323" w:name="_Toc18416529"/>
      <w:bookmarkStart w:id="324" w:name="_Toc18416851"/>
      <w:bookmarkStart w:id="325" w:name="_Toc18416904"/>
      <w:bookmarkStart w:id="326" w:name="_Toc18416960"/>
      <w:bookmarkStart w:id="327" w:name="_Toc18417019"/>
      <w:bookmarkStart w:id="328" w:name="_Toc18417089"/>
      <w:bookmarkStart w:id="329" w:name="_Toc18417151"/>
      <w:bookmarkStart w:id="330" w:name="_Toc18417210"/>
      <w:bookmarkStart w:id="331" w:name="_Toc18417266"/>
      <w:bookmarkStart w:id="332" w:name="_Toc18417334"/>
      <w:bookmarkStart w:id="333" w:name="_Toc20392358"/>
      <w:bookmarkStart w:id="334" w:name="_Toc20392425"/>
      <w:bookmarkStart w:id="335" w:name="_Toc20392494"/>
      <w:bookmarkStart w:id="336" w:name="_Toc20392583"/>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47EDEB26" w14:textId="77777777" w:rsidR="002B306D" w:rsidRPr="000E5379" w:rsidRDefault="002B306D" w:rsidP="006E7AFF">
      <w:pPr>
        <w:pStyle w:val="Odstavekseznama"/>
        <w:keepNext/>
        <w:numPr>
          <w:ilvl w:val="0"/>
          <w:numId w:val="8"/>
        </w:numPr>
        <w:spacing w:before="120" w:after="120" w:line="240" w:lineRule="auto"/>
        <w:ind w:left="0" w:firstLine="0"/>
        <w:contextualSpacing w:val="0"/>
        <w:outlineLvl w:val="1"/>
        <w:rPr>
          <w:rFonts w:ascii="Arial" w:hAnsi="Arial" w:cs="Arial"/>
          <w:bCs/>
          <w:i/>
          <w:iCs/>
          <w:vanish/>
        </w:rPr>
      </w:pPr>
      <w:bookmarkStart w:id="337" w:name="_Toc18069664"/>
      <w:bookmarkStart w:id="338" w:name="_Toc18069797"/>
      <w:bookmarkStart w:id="339" w:name="_Toc18069868"/>
      <w:bookmarkStart w:id="340" w:name="_Toc18069951"/>
      <w:bookmarkStart w:id="341" w:name="_Toc18070038"/>
      <w:bookmarkStart w:id="342" w:name="_Toc18070105"/>
      <w:bookmarkStart w:id="343" w:name="_Toc18070293"/>
      <w:bookmarkStart w:id="344" w:name="_Toc18070362"/>
      <w:bookmarkStart w:id="345" w:name="_Toc18070819"/>
      <w:bookmarkStart w:id="346" w:name="_Toc18070879"/>
      <w:bookmarkStart w:id="347" w:name="_Toc18070939"/>
      <w:bookmarkStart w:id="348" w:name="_Toc18071381"/>
      <w:bookmarkStart w:id="349" w:name="_Toc18071475"/>
      <w:bookmarkStart w:id="350" w:name="_Toc18415997"/>
      <w:bookmarkStart w:id="351" w:name="_Toc18416230"/>
      <w:bookmarkStart w:id="352" w:name="_Toc18416329"/>
      <w:bookmarkStart w:id="353" w:name="_Toc18416392"/>
      <w:bookmarkStart w:id="354" w:name="_Toc18416462"/>
      <w:bookmarkStart w:id="355" w:name="_Toc18416530"/>
      <w:bookmarkStart w:id="356" w:name="_Toc18416852"/>
      <w:bookmarkStart w:id="357" w:name="_Toc18416905"/>
      <w:bookmarkStart w:id="358" w:name="_Toc18416961"/>
      <w:bookmarkStart w:id="359" w:name="_Toc18417020"/>
      <w:bookmarkStart w:id="360" w:name="_Toc18417090"/>
      <w:bookmarkStart w:id="361" w:name="_Toc18417152"/>
      <w:bookmarkStart w:id="362" w:name="_Toc18417211"/>
      <w:bookmarkStart w:id="363" w:name="_Toc18417267"/>
      <w:bookmarkStart w:id="364" w:name="_Toc18417335"/>
      <w:bookmarkStart w:id="365" w:name="_Toc20392359"/>
      <w:bookmarkStart w:id="366" w:name="_Toc20392426"/>
      <w:bookmarkStart w:id="367" w:name="_Toc20392495"/>
      <w:bookmarkStart w:id="368" w:name="_Toc20392584"/>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14:paraId="0D62FA3B" w14:textId="77777777" w:rsidR="002B306D" w:rsidRPr="000E5379" w:rsidRDefault="002B306D" w:rsidP="006E7AFF">
      <w:pPr>
        <w:pStyle w:val="Odstavekseznama"/>
        <w:keepNext/>
        <w:numPr>
          <w:ilvl w:val="0"/>
          <w:numId w:val="8"/>
        </w:numPr>
        <w:spacing w:before="120" w:after="120" w:line="240" w:lineRule="auto"/>
        <w:ind w:left="0" w:firstLine="0"/>
        <w:contextualSpacing w:val="0"/>
        <w:outlineLvl w:val="1"/>
        <w:rPr>
          <w:rFonts w:ascii="Arial" w:hAnsi="Arial" w:cs="Arial"/>
          <w:bCs/>
          <w:i/>
          <w:iCs/>
          <w:vanish/>
        </w:rPr>
      </w:pPr>
      <w:bookmarkStart w:id="369" w:name="_Toc18069665"/>
      <w:bookmarkStart w:id="370" w:name="_Toc18069798"/>
      <w:bookmarkStart w:id="371" w:name="_Toc18069869"/>
      <w:bookmarkStart w:id="372" w:name="_Toc18069952"/>
      <w:bookmarkStart w:id="373" w:name="_Toc18070039"/>
      <w:bookmarkStart w:id="374" w:name="_Toc18070106"/>
      <w:bookmarkStart w:id="375" w:name="_Toc18070294"/>
      <w:bookmarkStart w:id="376" w:name="_Toc18070363"/>
      <w:bookmarkStart w:id="377" w:name="_Toc18070820"/>
      <w:bookmarkStart w:id="378" w:name="_Toc18070880"/>
      <w:bookmarkStart w:id="379" w:name="_Toc18070940"/>
      <w:bookmarkStart w:id="380" w:name="_Toc18071382"/>
      <w:bookmarkStart w:id="381" w:name="_Toc18071476"/>
      <w:bookmarkStart w:id="382" w:name="_Toc18415998"/>
      <w:bookmarkStart w:id="383" w:name="_Toc18416231"/>
      <w:bookmarkStart w:id="384" w:name="_Toc18416330"/>
      <w:bookmarkStart w:id="385" w:name="_Toc18416393"/>
      <w:bookmarkStart w:id="386" w:name="_Toc18416463"/>
      <w:bookmarkStart w:id="387" w:name="_Toc18416531"/>
      <w:bookmarkStart w:id="388" w:name="_Toc18416853"/>
      <w:bookmarkStart w:id="389" w:name="_Toc18416906"/>
      <w:bookmarkStart w:id="390" w:name="_Toc18416962"/>
      <w:bookmarkStart w:id="391" w:name="_Toc18417021"/>
      <w:bookmarkStart w:id="392" w:name="_Toc18417091"/>
      <w:bookmarkStart w:id="393" w:name="_Toc18417153"/>
      <w:bookmarkStart w:id="394" w:name="_Toc18417212"/>
      <w:bookmarkStart w:id="395" w:name="_Toc18417268"/>
      <w:bookmarkStart w:id="396" w:name="_Toc18417336"/>
      <w:bookmarkStart w:id="397" w:name="_Toc20392360"/>
      <w:bookmarkStart w:id="398" w:name="_Toc20392427"/>
      <w:bookmarkStart w:id="399" w:name="_Toc20392496"/>
      <w:bookmarkStart w:id="400" w:name="_Toc20392585"/>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5C4D3F28" w14:textId="74027ED8" w:rsidR="002B306D" w:rsidRPr="006E7AFF" w:rsidRDefault="002B306D" w:rsidP="006E7AFF">
      <w:pPr>
        <w:pStyle w:val="Odstavekseznama"/>
        <w:keepNext/>
        <w:spacing w:before="120" w:after="120" w:line="240" w:lineRule="auto"/>
        <w:ind w:left="0"/>
        <w:contextualSpacing w:val="0"/>
        <w:outlineLvl w:val="1"/>
        <w:rPr>
          <w:rFonts w:ascii="Arial" w:hAnsi="Arial" w:cs="Arial"/>
        </w:rPr>
      </w:pPr>
      <w:r w:rsidRPr="00C84CF5">
        <w:rPr>
          <w:rFonts w:ascii="Arial" w:hAnsi="Arial" w:cs="Arial"/>
        </w:rPr>
        <w:t>Proj</w:t>
      </w:r>
      <w:r w:rsidRPr="00442013">
        <w:rPr>
          <w:rFonts w:ascii="Arial" w:hAnsi="Arial" w:cs="Arial"/>
        </w:rPr>
        <w:t>ektna dokumentacija se pripravi za vsak</w:t>
      </w:r>
      <w:r w:rsidR="00C84CF5">
        <w:rPr>
          <w:rFonts w:ascii="Arial" w:hAnsi="Arial" w:cs="Arial"/>
        </w:rPr>
        <w:t>ega investitorja</w:t>
      </w:r>
      <w:r w:rsidRPr="00442013">
        <w:rPr>
          <w:rFonts w:ascii="Arial" w:hAnsi="Arial" w:cs="Arial"/>
        </w:rPr>
        <w:t xml:space="preserve"> ločeno, kljub temu pa mora zagotavljati funkcionalno celoto. Mejna področja </w:t>
      </w:r>
      <w:proofErr w:type="spellStart"/>
      <w:r w:rsidRPr="00442013">
        <w:rPr>
          <w:rFonts w:ascii="Arial" w:hAnsi="Arial" w:cs="Arial"/>
        </w:rPr>
        <w:t>oz</w:t>
      </w:r>
      <w:proofErr w:type="spellEnd"/>
      <w:r w:rsidRPr="00442013">
        <w:rPr>
          <w:rFonts w:ascii="Arial" w:hAnsi="Arial" w:cs="Arial"/>
        </w:rPr>
        <w:t xml:space="preserve"> stičišča naprav morajo biti usklajena. </w:t>
      </w:r>
    </w:p>
    <w:p w14:paraId="2CDFE0D7" w14:textId="745CBDC6" w:rsidR="002B306D" w:rsidRPr="000E5379" w:rsidRDefault="002B306D" w:rsidP="006E7AFF">
      <w:pPr>
        <w:spacing w:before="120" w:after="120"/>
        <w:jc w:val="both"/>
        <w:rPr>
          <w:rFonts w:cs="Arial"/>
        </w:rPr>
      </w:pPr>
      <w:r w:rsidRPr="000E5379">
        <w:rPr>
          <w:rFonts w:cs="Arial"/>
        </w:rPr>
        <w:t xml:space="preserve">Projektant pripravi tehnični opis delovanja ter 3D shemo delovanja s prikazom osnovnih 3D objektov v LOD 200. </w:t>
      </w:r>
    </w:p>
    <w:p w14:paraId="106D30FB" w14:textId="58FABD28" w:rsidR="002B306D" w:rsidRPr="007719CE" w:rsidRDefault="00442013" w:rsidP="006E7AFF">
      <w:pPr>
        <w:pStyle w:val="Naslov2"/>
        <w:widowControl/>
        <w:numPr>
          <w:ilvl w:val="1"/>
          <w:numId w:val="10"/>
        </w:numPr>
        <w:spacing w:before="120" w:after="120"/>
        <w:ind w:left="0" w:firstLine="0"/>
        <w:rPr>
          <w:rStyle w:val="highlight1"/>
          <w:rFonts w:ascii="Arial" w:hAnsi="Arial"/>
          <w:color w:val="auto"/>
          <w:sz w:val="22"/>
          <w:szCs w:val="22"/>
          <w:shd w:val="clear" w:color="auto" w:fill="auto"/>
        </w:rPr>
      </w:pPr>
      <w:bookmarkStart w:id="401" w:name="_Toc20392588"/>
      <w:r w:rsidRPr="000E5379">
        <w:rPr>
          <w:rFonts w:ascii="Arial" w:hAnsi="Arial"/>
          <w:color w:val="auto"/>
          <w:sz w:val="22"/>
          <w:szCs w:val="22"/>
        </w:rPr>
        <w:t>SMERNICE ZA PROJEKTIRANJE</w:t>
      </w:r>
      <w:bookmarkEnd w:id="401"/>
    </w:p>
    <w:p w14:paraId="456F70F7" w14:textId="241CEED4" w:rsidR="002B306D" w:rsidRPr="00442013" w:rsidRDefault="002B306D" w:rsidP="006E7AFF">
      <w:pPr>
        <w:pStyle w:val="Naslov3"/>
        <w:widowControl/>
        <w:numPr>
          <w:ilvl w:val="2"/>
          <w:numId w:val="10"/>
        </w:numPr>
        <w:spacing w:before="120" w:after="120"/>
        <w:ind w:left="0" w:firstLine="0"/>
        <w:rPr>
          <w:rFonts w:ascii="Arial" w:hAnsi="Arial"/>
          <w:color w:val="auto"/>
          <w:kern w:val="32"/>
          <w:sz w:val="22"/>
          <w:szCs w:val="22"/>
          <w:shd w:val="clear" w:color="auto" w:fill="FFFFFF"/>
        </w:rPr>
      </w:pPr>
      <w:bookmarkStart w:id="402" w:name="_Toc20392589"/>
      <w:r w:rsidRPr="000E5379">
        <w:rPr>
          <w:rStyle w:val="highlight1"/>
          <w:rFonts w:ascii="Arial" w:hAnsi="Arial"/>
          <w:color w:val="auto"/>
          <w:kern w:val="32"/>
          <w:sz w:val="22"/>
          <w:szCs w:val="22"/>
        </w:rPr>
        <w:t>Uporaba okolju prijaznih tehnologij in materialov</w:t>
      </w:r>
      <w:bookmarkEnd w:id="402"/>
    </w:p>
    <w:p w14:paraId="5C6B767E" w14:textId="361C5472" w:rsidR="00442013" w:rsidRPr="00442013" w:rsidRDefault="002B306D" w:rsidP="00E255F6">
      <w:pPr>
        <w:pStyle w:val="nastej1"/>
        <w:widowControl/>
        <w:spacing w:before="120" w:after="120"/>
        <w:ind w:left="0" w:firstLine="0"/>
        <w:rPr>
          <w:rStyle w:val="highlight1"/>
          <w:rFonts w:cs="Arial"/>
          <w:color w:val="auto"/>
          <w:kern w:val="32"/>
          <w:sz w:val="22"/>
          <w:szCs w:val="22"/>
        </w:rPr>
      </w:pPr>
      <w:r w:rsidRPr="000E5379">
        <w:rPr>
          <w:rStyle w:val="highlight1"/>
          <w:rFonts w:cs="Arial"/>
          <w:color w:val="auto"/>
          <w:kern w:val="32"/>
          <w:sz w:val="22"/>
          <w:szCs w:val="22"/>
        </w:rPr>
        <w:t>Projektant mora načrtovati rešitve skladno z novimi dognanji stroke (npr. reciklaže, uporab</w:t>
      </w:r>
      <w:r w:rsidR="007719CE">
        <w:rPr>
          <w:rStyle w:val="highlight1"/>
          <w:rFonts w:cs="Arial"/>
          <w:color w:val="auto"/>
          <w:kern w:val="32"/>
          <w:sz w:val="22"/>
          <w:szCs w:val="22"/>
        </w:rPr>
        <w:t xml:space="preserve">o </w:t>
      </w:r>
      <w:r w:rsidRPr="000E5379">
        <w:rPr>
          <w:rStyle w:val="highlight1"/>
          <w:rFonts w:cs="Arial"/>
          <w:color w:val="auto"/>
          <w:kern w:val="32"/>
          <w:sz w:val="22"/>
          <w:szCs w:val="22"/>
        </w:rPr>
        <w:t xml:space="preserve">industrijskih odpadkov, </w:t>
      </w:r>
      <w:proofErr w:type="spellStart"/>
      <w:r w:rsidRPr="000E5379">
        <w:rPr>
          <w:rStyle w:val="highlight1"/>
          <w:rFonts w:cs="Arial"/>
          <w:color w:val="auto"/>
          <w:kern w:val="32"/>
          <w:sz w:val="22"/>
          <w:szCs w:val="22"/>
        </w:rPr>
        <w:t>ipd</w:t>
      </w:r>
      <w:proofErr w:type="spellEnd"/>
      <w:r w:rsidRPr="000E5379">
        <w:rPr>
          <w:rStyle w:val="highlight1"/>
          <w:rFonts w:cs="Arial"/>
          <w:color w:val="auto"/>
          <w:kern w:val="32"/>
          <w:sz w:val="22"/>
          <w:szCs w:val="22"/>
        </w:rPr>
        <w:t>)</w:t>
      </w:r>
    </w:p>
    <w:p w14:paraId="76F46211" w14:textId="7B4CCF9C" w:rsidR="002B306D" w:rsidRPr="00442013" w:rsidRDefault="002B306D" w:rsidP="006E7AFF">
      <w:pPr>
        <w:pStyle w:val="Naslov3"/>
        <w:widowControl/>
        <w:numPr>
          <w:ilvl w:val="2"/>
          <w:numId w:val="10"/>
        </w:numPr>
        <w:spacing w:before="120" w:after="120"/>
        <w:ind w:left="0" w:firstLine="0"/>
        <w:rPr>
          <w:rStyle w:val="highlight1"/>
          <w:rFonts w:ascii="Arial" w:hAnsi="Arial"/>
          <w:color w:val="auto"/>
          <w:kern w:val="32"/>
          <w:sz w:val="22"/>
          <w:szCs w:val="22"/>
        </w:rPr>
      </w:pPr>
      <w:bookmarkStart w:id="403" w:name="_Toc20392590"/>
      <w:r w:rsidRPr="000E5379">
        <w:rPr>
          <w:rStyle w:val="highlight1"/>
          <w:rFonts w:ascii="Arial" w:hAnsi="Arial"/>
          <w:color w:val="auto"/>
          <w:kern w:val="32"/>
          <w:sz w:val="22"/>
          <w:szCs w:val="22"/>
        </w:rPr>
        <w:t>Uporaba agregatov oz. drugih virov alternativne energije</w:t>
      </w:r>
      <w:bookmarkEnd w:id="403"/>
    </w:p>
    <w:p w14:paraId="037CA4F7" w14:textId="24E959DB" w:rsidR="002B306D" w:rsidRPr="006E7AFF" w:rsidRDefault="002B306D" w:rsidP="00E255F6">
      <w:pPr>
        <w:pStyle w:val="nastej1"/>
        <w:widowControl/>
        <w:spacing w:before="120" w:after="120"/>
        <w:ind w:left="0" w:firstLine="0"/>
        <w:rPr>
          <w:rStyle w:val="highlight1"/>
          <w:rFonts w:cs="Arial"/>
          <w:color w:val="auto"/>
          <w:kern w:val="32"/>
          <w:sz w:val="22"/>
          <w:szCs w:val="22"/>
        </w:rPr>
      </w:pPr>
      <w:r w:rsidRPr="000E5379">
        <w:rPr>
          <w:rStyle w:val="highlight1"/>
          <w:rFonts w:cs="Arial"/>
          <w:color w:val="auto"/>
          <w:kern w:val="32"/>
          <w:sz w:val="22"/>
          <w:szCs w:val="22"/>
        </w:rPr>
        <w:t xml:space="preserve">V kolikor je v projektu predvidena uporaba agregatov ali drugih alternativnih virov napajanja, je potrebno načrtovati </w:t>
      </w:r>
      <w:r w:rsidRPr="007719CE">
        <w:rPr>
          <w:rStyle w:val="highlight1"/>
          <w:rFonts w:cs="Arial"/>
          <w:color w:val="auto"/>
          <w:kern w:val="32"/>
          <w:sz w:val="22"/>
          <w:szCs w:val="22"/>
        </w:rPr>
        <w:t>priključitve le-teh na javno omrežje</w:t>
      </w:r>
      <w:r w:rsidRPr="000E5379">
        <w:rPr>
          <w:rStyle w:val="highlight1"/>
          <w:rFonts w:cs="Arial"/>
          <w:color w:val="auto"/>
          <w:kern w:val="32"/>
          <w:sz w:val="22"/>
          <w:szCs w:val="22"/>
        </w:rPr>
        <w:t xml:space="preserve"> za primer posredovanja viškov električne energije distributerjem. </w:t>
      </w:r>
    </w:p>
    <w:p w14:paraId="5FD14DC1" w14:textId="77777777" w:rsidR="002B306D" w:rsidRPr="000E5379" w:rsidRDefault="002B306D" w:rsidP="006E7AFF">
      <w:pPr>
        <w:pStyle w:val="Odstavekseznama"/>
        <w:keepNext/>
        <w:numPr>
          <w:ilvl w:val="2"/>
          <w:numId w:val="7"/>
        </w:numPr>
        <w:spacing w:before="120" w:after="120" w:line="240" w:lineRule="auto"/>
        <w:ind w:left="0" w:firstLine="0"/>
        <w:contextualSpacing w:val="0"/>
        <w:outlineLvl w:val="2"/>
        <w:rPr>
          <w:rStyle w:val="highlight1"/>
          <w:rFonts w:ascii="Arial" w:hAnsi="Arial" w:cs="Arial"/>
          <w:bCs/>
          <w:i/>
          <w:vanish/>
          <w:color w:val="auto"/>
          <w:kern w:val="32"/>
        </w:rPr>
      </w:pPr>
      <w:bookmarkStart w:id="404" w:name="_Toc20392366"/>
      <w:bookmarkStart w:id="405" w:name="_Toc20392433"/>
      <w:bookmarkStart w:id="406" w:name="_Toc20392502"/>
      <w:bookmarkStart w:id="407" w:name="_Toc20392591"/>
      <w:bookmarkEnd w:id="404"/>
      <w:bookmarkEnd w:id="405"/>
      <w:bookmarkEnd w:id="406"/>
      <w:bookmarkEnd w:id="407"/>
    </w:p>
    <w:p w14:paraId="7BA0BD86" w14:textId="77777777" w:rsidR="002B306D" w:rsidRPr="000E5379" w:rsidRDefault="002B306D" w:rsidP="006E7AFF">
      <w:pPr>
        <w:pStyle w:val="Odstavekseznama"/>
        <w:keepNext/>
        <w:numPr>
          <w:ilvl w:val="2"/>
          <w:numId w:val="7"/>
        </w:numPr>
        <w:spacing w:before="120" w:after="120" w:line="240" w:lineRule="auto"/>
        <w:ind w:left="0" w:firstLine="0"/>
        <w:contextualSpacing w:val="0"/>
        <w:outlineLvl w:val="2"/>
        <w:rPr>
          <w:rStyle w:val="highlight1"/>
          <w:rFonts w:ascii="Arial" w:hAnsi="Arial" w:cs="Arial"/>
          <w:bCs/>
          <w:i/>
          <w:vanish/>
          <w:color w:val="auto"/>
          <w:kern w:val="32"/>
        </w:rPr>
      </w:pPr>
      <w:bookmarkStart w:id="408" w:name="_Toc20392367"/>
      <w:bookmarkStart w:id="409" w:name="_Toc20392434"/>
      <w:bookmarkStart w:id="410" w:name="_Toc20392503"/>
      <w:bookmarkStart w:id="411" w:name="_Toc20392592"/>
      <w:bookmarkEnd w:id="408"/>
      <w:bookmarkEnd w:id="409"/>
      <w:bookmarkEnd w:id="410"/>
      <w:bookmarkEnd w:id="411"/>
    </w:p>
    <w:p w14:paraId="20D6C29B" w14:textId="77AECBE2" w:rsidR="002B306D" w:rsidRPr="00442013" w:rsidRDefault="002B306D" w:rsidP="006E7AFF">
      <w:pPr>
        <w:pStyle w:val="Naslov3"/>
        <w:widowControl/>
        <w:numPr>
          <w:ilvl w:val="2"/>
          <w:numId w:val="10"/>
        </w:numPr>
        <w:spacing w:before="120" w:after="120"/>
        <w:ind w:left="0" w:firstLine="0"/>
        <w:rPr>
          <w:rFonts w:ascii="Arial" w:hAnsi="Arial"/>
          <w:color w:val="auto"/>
          <w:kern w:val="32"/>
          <w:sz w:val="22"/>
          <w:szCs w:val="22"/>
          <w:shd w:val="clear" w:color="auto" w:fill="FFFFFF"/>
        </w:rPr>
      </w:pPr>
      <w:bookmarkStart w:id="412" w:name="_Toc20392593"/>
      <w:r w:rsidRPr="000E5379">
        <w:rPr>
          <w:rStyle w:val="highlight1"/>
          <w:rFonts w:ascii="Arial" w:hAnsi="Arial"/>
          <w:color w:val="auto"/>
          <w:kern w:val="32"/>
          <w:sz w:val="22"/>
          <w:szCs w:val="22"/>
        </w:rPr>
        <w:t>Nadzorni sistem upravljanja (SCADA), informacijski sistem nadzora polnjenja in praznjenja ter  trošarinskega skladišča</w:t>
      </w:r>
      <w:bookmarkEnd w:id="412"/>
    </w:p>
    <w:p w14:paraId="643ACDC7" w14:textId="2728E307" w:rsidR="002B306D" w:rsidRPr="006E7AFF" w:rsidRDefault="002B306D" w:rsidP="006E7AFF">
      <w:pPr>
        <w:spacing w:before="120" w:after="120"/>
        <w:jc w:val="both"/>
        <w:rPr>
          <w:rStyle w:val="highlight1"/>
          <w:rFonts w:cs="Arial"/>
          <w:color w:val="auto"/>
          <w:shd w:val="clear" w:color="auto" w:fill="auto"/>
        </w:rPr>
      </w:pPr>
      <w:r w:rsidRPr="000E5379">
        <w:rPr>
          <w:rFonts w:cs="Arial"/>
        </w:rPr>
        <w:t xml:space="preserve">Upravljanje, krmiljenje ter nadzor delovanja sistemov mora biti avtomatiziran z možnostjo centralnega upravljanja v realnem času. Informacijski sistem nadzora polnjenja in praznjenja mora ustrezati kriterijem materialnega in finančnega poslovanja, poslovanja trošarinskega skladišča ter prenosom med trošarinskimi skladišči. </w:t>
      </w:r>
    </w:p>
    <w:p w14:paraId="3EF545E0" w14:textId="77777777" w:rsidR="002B306D" w:rsidRPr="000E5379" w:rsidRDefault="002B306D" w:rsidP="006E7AFF">
      <w:pPr>
        <w:pStyle w:val="Naslov3"/>
        <w:widowControl/>
        <w:numPr>
          <w:ilvl w:val="2"/>
          <w:numId w:val="10"/>
        </w:numPr>
        <w:spacing w:before="120" w:after="120"/>
        <w:ind w:left="0" w:firstLine="0"/>
        <w:rPr>
          <w:rStyle w:val="highlight1"/>
          <w:rFonts w:ascii="Arial" w:hAnsi="Arial"/>
          <w:color w:val="auto"/>
          <w:kern w:val="32"/>
          <w:sz w:val="22"/>
          <w:szCs w:val="22"/>
        </w:rPr>
      </w:pPr>
      <w:bookmarkStart w:id="413" w:name="_Toc20392594"/>
      <w:r w:rsidRPr="000E5379">
        <w:rPr>
          <w:rStyle w:val="highlight1"/>
          <w:rFonts w:ascii="Arial" w:hAnsi="Arial"/>
          <w:color w:val="auto"/>
          <w:kern w:val="32"/>
          <w:sz w:val="22"/>
          <w:szCs w:val="22"/>
        </w:rPr>
        <w:t>Ocene tveganj, uporabljena tehnologija ter potrebno število osebja izvajalcev</w:t>
      </w:r>
      <w:bookmarkEnd w:id="413"/>
    </w:p>
    <w:p w14:paraId="6A446DDF" w14:textId="669A4D6C" w:rsidR="002B306D" w:rsidRPr="006E7AFF" w:rsidRDefault="002B306D" w:rsidP="006E7AFF">
      <w:pPr>
        <w:pStyle w:val="nastej1"/>
        <w:widowControl/>
        <w:spacing w:before="120" w:after="120"/>
        <w:ind w:left="0" w:firstLine="0"/>
        <w:rPr>
          <w:rFonts w:cs="Arial"/>
          <w:kern w:val="32"/>
          <w:sz w:val="22"/>
          <w:szCs w:val="22"/>
          <w:shd w:val="clear" w:color="auto" w:fill="FFFFFF"/>
        </w:rPr>
      </w:pPr>
      <w:r w:rsidRPr="000E5379">
        <w:rPr>
          <w:rStyle w:val="highlight1"/>
          <w:rFonts w:cs="Arial"/>
          <w:color w:val="auto"/>
          <w:kern w:val="32"/>
          <w:sz w:val="22"/>
          <w:szCs w:val="22"/>
        </w:rPr>
        <w:t>Uporabiti je potrebno tehnologijo in načrtovati postopke tako, da bodo v največji možni meri eliminirana tveganja, ki so evidentirana v študijah ali ugotovljena v uporabniški praksi. Pri alternativah med večjim številom izvajalcev ali avtomatizacijo postopkov se, po soglasju naročnika, načeloma izbere avtomatizacija.</w:t>
      </w:r>
    </w:p>
    <w:p w14:paraId="5E37F1B5" w14:textId="77777777" w:rsidR="002B306D" w:rsidRPr="000E5379" w:rsidRDefault="002B306D" w:rsidP="006E7AFF">
      <w:pPr>
        <w:pStyle w:val="Naslov3"/>
        <w:widowControl/>
        <w:numPr>
          <w:ilvl w:val="2"/>
          <w:numId w:val="10"/>
        </w:numPr>
        <w:spacing w:before="120" w:after="120"/>
        <w:ind w:left="0" w:firstLine="0"/>
        <w:rPr>
          <w:rStyle w:val="highlight1"/>
          <w:rFonts w:ascii="Arial" w:hAnsi="Arial"/>
          <w:color w:val="auto"/>
          <w:kern w:val="32"/>
          <w:sz w:val="22"/>
          <w:szCs w:val="22"/>
        </w:rPr>
      </w:pPr>
      <w:bookmarkStart w:id="414" w:name="_Toc20392595"/>
      <w:r w:rsidRPr="000E5379">
        <w:rPr>
          <w:rStyle w:val="highlight1"/>
          <w:rFonts w:ascii="Arial" w:hAnsi="Arial"/>
          <w:color w:val="auto"/>
          <w:kern w:val="32"/>
          <w:sz w:val="22"/>
          <w:szCs w:val="22"/>
        </w:rPr>
        <w:lastRenderedPageBreak/>
        <w:t>Načrt obratovanja in vzdrževanja</w:t>
      </w:r>
      <w:bookmarkEnd w:id="414"/>
    </w:p>
    <w:p w14:paraId="1F8EB3C9" w14:textId="489905D2" w:rsidR="002B306D" w:rsidRPr="006E7AFF" w:rsidRDefault="002B306D" w:rsidP="006E7AFF">
      <w:pPr>
        <w:pStyle w:val="nastej1"/>
        <w:widowControl/>
        <w:spacing w:before="120" w:after="120"/>
        <w:ind w:left="0" w:firstLine="0"/>
        <w:rPr>
          <w:rFonts w:cs="Arial"/>
          <w:kern w:val="32"/>
          <w:sz w:val="22"/>
          <w:szCs w:val="22"/>
          <w:shd w:val="clear" w:color="auto" w:fill="FFFFFF"/>
        </w:rPr>
      </w:pPr>
      <w:r w:rsidRPr="000E5379">
        <w:rPr>
          <w:rStyle w:val="highlight1"/>
          <w:rFonts w:cs="Arial"/>
          <w:color w:val="auto"/>
          <w:kern w:val="32"/>
          <w:sz w:val="22"/>
          <w:szCs w:val="22"/>
        </w:rPr>
        <w:t>V fazi idejne zasnove izvajalec predstavi ključne elemente obratovanja in vzdrževanja iz vidika števila potrebnih izvajalcev za delovanje sistemov, periodike vzdrževalnih postopkov ter stroškovno najbolj zahtevnih posegov.</w:t>
      </w:r>
    </w:p>
    <w:p w14:paraId="04C65AE5" w14:textId="2AFB9341" w:rsidR="002B306D" w:rsidRPr="00442013" w:rsidRDefault="002B306D" w:rsidP="006E7AFF">
      <w:pPr>
        <w:pStyle w:val="Naslov3"/>
        <w:widowControl/>
        <w:numPr>
          <w:ilvl w:val="2"/>
          <w:numId w:val="10"/>
        </w:numPr>
        <w:spacing w:before="120" w:after="120"/>
        <w:ind w:left="0" w:firstLine="0"/>
        <w:rPr>
          <w:rFonts w:ascii="Arial" w:hAnsi="Arial"/>
          <w:color w:val="auto"/>
          <w:sz w:val="22"/>
          <w:szCs w:val="22"/>
        </w:rPr>
      </w:pPr>
      <w:bookmarkStart w:id="415" w:name="_Toc20392597"/>
      <w:r w:rsidRPr="000E5379">
        <w:rPr>
          <w:rFonts w:ascii="Arial" w:hAnsi="Arial"/>
          <w:color w:val="auto"/>
          <w:sz w:val="22"/>
          <w:szCs w:val="22"/>
        </w:rPr>
        <w:t>Varnostni načrt</w:t>
      </w:r>
      <w:bookmarkEnd w:id="415"/>
    </w:p>
    <w:p w14:paraId="4E90F24E" w14:textId="31811E1C" w:rsidR="002B306D" w:rsidRPr="006E7AFF" w:rsidRDefault="002B306D" w:rsidP="00E255F6">
      <w:pPr>
        <w:pStyle w:val="nastej1"/>
        <w:widowControl/>
        <w:spacing w:before="120" w:after="120"/>
        <w:ind w:left="0" w:firstLine="0"/>
        <w:rPr>
          <w:rStyle w:val="highlight1"/>
          <w:rFonts w:cs="Arial"/>
          <w:color w:val="auto"/>
          <w:sz w:val="22"/>
          <w:szCs w:val="22"/>
          <w:shd w:val="clear" w:color="auto" w:fill="auto"/>
        </w:rPr>
      </w:pPr>
      <w:r w:rsidRPr="000E5379">
        <w:rPr>
          <w:rFonts w:cs="Arial"/>
          <w:sz w:val="22"/>
          <w:szCs w:val="22"/>
        </w:rPr>
        <w:t>Varnostni načrt mora biti izdelan v skladu z veljavno Uredbo o zagotovitvi varnosti in zdravja pri delu na začasnih in premičnih gradbiščih, vključno z obveznim popisom del in predračunom.</w:t>
      </w:r>
    </w:p>
    <w:p w14:paraId="29AC8735" w14:textId="77777777" w:rsidR="002B306D" w:rsidRPr="000E5379" w:rsidRDefault="002B306D" w:rsidP="006E7AFF">
      <w:pPr>
        <w:pStyle w:val="Naslov3"/>
        <w:widowControl/>
        <w:numPr>
          <w:ilvl w:val="2"/>
          <w:numId w:val="10"/>
        </w:numPr>
        <w:spacing w:before="120" w:after="120"/>
        <w:ind w:left="0" w:firstLine="0"/>
        <w:rPr>
          <w:rFonts w:ascii="Arial" w:hAnsi="Arial"/>
          <w:color w:val="auto"/>
          <w:sz w:val="22"/>
          <w:szCs w:val="22"/>
        </w:rPr>
      </w:pPr>
      <w:bookmarkStart w:id="416" w:name="_Toc20392598"/>
      <w:r w:rsidRPr="000E5379">
        <w:rPr>
          <w:rFonts w:ascii="Arial" w:hAnsi="Arial"/>
          <w:color w:val="auto"/>
          <w:sz w:val="22"/>
          <w:szCs w:val="22"/>
        </w:rPr>
        <w:t>Načrt gospodarjenja z gradbenimi odpadki</w:t>
      </w:r>
      <w:bookmarkEnd w:id="416"/>
    </w:p>
    <w:p w14:paraId="58710D6F" w14:textId="416CE353" w:rsidR="002B306D" w:rsidRPr="000E5379" w:rsidRDefault="002B306D" w:rsidP="00E255F6">
      <w:pPr>
        <w:pStyle w:val="nastej1"/>
        <w:widowControl/>
        <w:spacing w:before="120" w:after="120"/>
        <w:ind w:left="0" w:firstLine="0"/>
        <w:rPr>
          <w:rFonts w:cs="Arial"/>
          <w:sz w:val="22"/>
          <w:szCs w:val="22"/>
        </w:rPr>
      </w:pPr>
      <w:r w:rsidRPr="000E5379">
        <w:rPr>
          <w:rFonts w:cs="Arial"/>
          <w:sz w:val="22"/>
          <w:szCs w:val="22"/>
        </w:rPr>
        <w:t>Skladno z veljavno Uredbo o ravnanju z odpadki je potrebno izdelati načrt gospodarjenja z odpadki. V primeru, da načrta ni potrebno izdelati, mora projektant v projektni dokumentaciji to strokovno utemeljiti in navesti pravno podlago.</w:t>
      </w:r>
    </w:p>
    <w:p w14:paraId="041D3BFC" w14:textId="77777777" w:rsidR="002B306D" w:rsidRPr="000E5379" w:rsidRDefault="002B306D" w:rsidP="006E7AFF">
      <w:pPr>
        <w:pStyle w:val="Naslov3"/>
        <w:widowControl/>
        <w:numPr>
          <w:ilvl w:val="2"/>
          <w:numId w:val="10"/>
        </w:numPr>
        <w:spacing w:before="120" w:after="120"/>
        <w:ind w:left="0" w:firstLine="0"/>
        <w:rPr>
          <w:rFonts w:ascii="Arial" w:hAnsi="Arial"/>
          <w:color w:val="auto"/>
          <w:sz w:val="22"/>
          <w:szCs w:val="22"/>
        </w:rPr>
      </w:pPr>
      <w:bookmarkStart w:id="417" w:name="_Toc20392599"/>
      <w:r w:rsidRPr="000E5379">
        <w:rPr>
          <w:rFonts w:ascii="Arial" w:hAnsi="Arial"/>
          <w:color w:val="auto"/>
          <w:sz w:val="22"/>
          <w:szCs w:val="22"/>
        </w:rPr>
        <w:t>Elaborat za preprečevanje in zmanjševanje emisije delcev z gradbišča</w:t>
      </w:r>
      <w:bookmarkEnd w:id="417"/>
    </w:p>
    <w:p w14:paraId="28BD3159" w14:textId="77777777" w:rsidR="00105C82" w:rsidRDefault="002B306D" w:rsidP="006E7AFF">
      <w:pPr>
        <w:pStyle w:val="nastej1"/>
        <w:widowControl/>
        <w:spacing w:before="120" w:after="120"/>
        <w:ind w:left="0" w:firstLine="0"/>
        <w:rPr>
          <w:rFonts w:cs="Arial"/>
          <w:sz w:val="22"/>
          <w:szCs w:val="22"/>
        </w:rPr>
      </w:pPr>
      <w:r w:rsidRPr="000E5379">
        <w:rPr>
          <w:rFonts w:cs="Arial"/>
          <w:sz w:val="22"/>
          <w:szCs w:val="22"/>
        </w:rPr>
        <w:t>Skladno z veljavno Uredbo o preprečevanju in zmanjševanju emisije delcev iz gradbišč (Uradni list RS, št. 21/11), je potrebno izdelati elaborat za preprečevanje in zmanjševanje emisije delcev z gradbišča.</w:t>
      </w:r>
      <w:bookmarkStart w:id="418" w:name="_Toc20392600"/>
      <w:r w:rsidR="006E7AFF">
        <w:rPr>
          <w:rFonts w:cs="Arial"/>
          <w:sz w:val="22"/>
          <w:szCs w:val="22"/>
        </w:rPr>
        <w:t xml:space="preserve"> </w:t>
      </w:r>
    </w:p>
    <w:p w14:paraId="314FF7DB" w14:textId="0FD66C80" w:rsidR="002B306D" w:rsidRPr="00105C82" w:rsidRDefault="00105C82" w:rsidP="006E7AFF">
      <w:pPr>
        <w:pStyle w:val="nastej1"/>
        <w:widowControl/>
        <w:spacing w:before="120" w:after="120"/>
        <w:ind w:left="0" w:firstLine="0"/>
        <w:rPr>
          <w:rFonts w:cs="Arial"/>
          <w:b/>
          <w:sz w:val="22"/>
          <w:szCs w:val="22"/>
        </w:rPr>
      </w:pPr>
      <w:r w:rsidRPr="00105C82">
        <w:rPr>
          <w:rFonts w:cs="Arial"/>
          <w:b/>
          <w:sz w:val="22"/>
          <w:szCs w:val="22"/>
        </w:rPr>
        <w:t xml:space="preserve">6.6.9 </w:t>
      </w:r>
      <w:r>
        <w:rPr>
          <w:rFonts w:cs="Arial"/>
          <w:b/>
          <w:sz w:val="22"/>
          <w:szCs w:val="22"/>
        </w:rPr>
        <w:t xml:space="preserve"> </w:t>
      </w:r>
      <w:r w:rsidR="002B306D" w:rsidRPr="00105C82">
        <w:rPr>
          <w:rFonts w:cs="Arial"/>
          <w:b/>
          <w:sz w:val="22"/>
          <w:szCs w:val="22"/>
        </w:rPr>
        <w:t>POPIS DEL IN PREDRAČUNSKI ELABORAT</w:t>
      </w:r>
      <w:bookmarkEnd w:id="418"/>
    </w:p>
    <w:p w14:paraId="4961E972" w14:textId="566033D3" w:rsidR="002B306D" w:rsidRPr="000E5379" w:rsidRDefault="002B306D" w:rsidP="00E255F6">
      <w:pPr>
        <w:pStyle w:val="nastej1"/>
        <w:widowControl/>
        <w:spacing w:before="120" w:after="120"/>
        <w:ind w:left="0" w:firstLine="0"/>
        <w:rPr>
          <w:rFonts w:cs="Arial"/>
          <w:sz w:val="22"/>
          <w:szCs w:val="22"/>
        </w:rPr>
      </w:pPr>
      <w:r w:rsidRPr="000E5379">
        <w:rPr>
          <w:rFonts w:cs="Arial"/>
          <w:sz w:val="22"/>
          <w:szCs w:val="22"/>
        </w:rPr>
        <w:t xml:space="preserve">V okviru izdelave projektne dokumentacije je potrebno izdelati popis del ter projektantski predračun. Pri tem je potrebno navesti kateri elementi popisa izhajajo neposredno iz 3D modela ter kateri so dodani ročno. </w:t>
      </w:r>
    </w:p>
    <w:p w14:paraId="05458A1C" w14:textId="5B0E8FB9" w:rsidR="002B306D" w:rsidRPr="006E7AFF" w:rsidRDefault="002B306D" w:rsidP="00E255F6">
      <w:pPr>
        <w:pStyle w:val="nastej1"/>
        <w:widowControl/>
        <w:spacing w:before="120" w:after="120"/>
        <w:ind w:left="0" w:firstLine="0"/>
        <w:rPr>
          <w:rStyle w:val="highlight1"/>
          <w:rFonts w:cs="Arial"/>
          <w:color w:val="auto"/>
          <w:sz w:val="22"/>
          <w:szCs w:val="22"/>
          <w:shd w:val="clear" w:color="auto" w:fill="auto"/>
        </w:rPr>
      </w:pPr>
      <w:r w:rsidRPr="000E5379">
        <w:rPr>
          <w:rFonts w:cs="Arial"/>
          <w:sz w:val="22"/>
          <w:szCs w:val="22"/>
        </w:rPr>
        <w:t>V popisu del in predračunskem elaboratu je potrebno zajeti celotno vrednost investicije.</w:t>
      </w:r>
      <w:r w:rsidR="006E7AFF">
        <w:rPr>
          <w:rFonts w:cs="Arial"/>
          <w:sz w:val="22"/>
          <w:szCs w:val="22"/>
        </w:rPr>
        <w:t xml:space="preserve"> </w:t>
      </w:r>
      <w:r w:rsidRPr="000E5379">
        <w:rPr>
          <w:rFonts w:cs="Arial"/>
          <w:sz w:val="22"/>
          <w:szCs w:val="22"/>
        </w:rPr>
        <w:t xml:space="preserve">V predračunu se navede datum veljavnosti cen. </w:t>
      </w:r>
    </w:p>
    <w:p w14:paraId="57D00121" w14:textId="2661FBA6" w:rsidR="000E5379" w:rsidRPr="000E5379" w:rsidRDefault="000E5379" w:rsidP="006E7AFF">
      <w:pPr>
        <w:pStyle w:val="Naslov1"/>
        <w:numPr>
          <w:ilvl w:val="0"/>
          <w:numId w:val="25"/>
        </w:numPr>
        <w:spacing w:before="120" w:after="120"/>
        <w:ind w:left="426" w:hanging="426"/>
        <w:jc w:val="both"/>
        <w:rPr>
          <w:rFonts w:cs="Arial"/>
          <w:sz w:val="22"/>
          <w:szCs w:val="22"/>
        </w:rPr>
      </w:pPr>
      <w:bookmarkStart w:id="419" w:name="_Toc20392541"/>
      <w:r w:rsidRPr="000E5379">
        <w:rPr>
          <w:rFonts w:cs="Arial"/>
          <w:sz w:val="22"/>
          <w:szCs w:val="22"/>
        </w:rPr>
        <w:t>PRIČAKOVANE REFERENCE IZVAJALCA</w:t>
      </w:r>
      <w:bookmarkEnd w:id="419"/>
    </w:p>
    <w:p w14:paraId="2A0AF990" w14:textId="66A21B38" w:rsidR="00F476DE" w:rsidRDefault="00F476DE" w:rsidP="00F476DE">
      <w:pPr>
        <w:pStyle w:val="Odstavekseznama"/>
        <w:numPr>
          <w:ilvl w:val="1"/>
          <w:numId w:val="25"/>
        </w:numPr>
        <w:autoSpaceDE w:val="0"/>
        <w:autoSpaceDN w:val="0"/>
        <w:adjustRightInd w:val="0"/>
        <w:spacing w:before="120" w:after="120"/>
        <w:rPr>
          <w:rFonts w:ascii="Arial-ItalicMT" w:hAnsi="Arial-ItalicMT" w:cs="Arial-ItalicMT"/>
          <w:iCs/>
        </w:rPr>
      </w:pPr>
      <w:r w:rsidRPr="00551E83">
        <w:rPr>
          <w:rFonts w:ascii="Arial" w:hAnsi="Arial" w:cs="Arial"/>
        </w:rPr>
        <w:t xml:space="preserve">Gospodarski subjekt mora imeti v petih (5) letih, šteto od datuma določenega za oddajo ponudb, najmanj eno (1) referenco za uspešno (strokovno pravilno, kvalitetno in v pogodbenem roku) izdelavo projektne dokumentacije (PGD ali PZI) za projekt s področja skladiščenja in manipulacije z gorivom Jet A-1, minimalna prostornina rezervoarja 5.000 m3 (novogradnja). IZLOČILNI POGOJ. </w:t>
      </w:r>
      <w:r w:rsidRPr="00551E83">
        <w:rPr>
          <w:rFonts w:ascii="Arial-ItalicMT" w:hAnsi="Arial-ItalicMT" w:cs="Arial-ItalicMT"/>
          <w:iCs/>
        </w:rPr>
        <w:t>Reference se izkazujejo v OBR-2.10;</w:t>
      </w:r>
    </w:p>
    <w:p w14:paraId="0214D6F1" w14:textId="1D8B40C8" w:rsidR="00F476DE" w:rsidRPr="00551E83" w:rsidRDefault="00F476DE" w:rsidP="00F476DE">
      <w:pPr>
        <w:pStyle w:val="Odstavekseznama"/>
        <w:numPr>
          <w:ilvl w:val="1"/>
          <w:numId w:val="25"/>
        </w:numPr>
        <w:autoSpaceDE w:val="0"/>
        <w:autoSpaceDN w:val="0"/>
        <w:adjustRightInd w:val="0"/>
        <w:spacing w:before="120" w:after="120"/>
        <w:rPr>
          <w:rFonts w:ascii="Arial" w:hAnsi="Arial" w:cs="Arial"/>
          <w:iCs/>
        </w:rPr>
      </w:pPr>
      <w:r w:rsidRPr="00551E83">
        <w:rPr>
          <w:rFonts w:ascii="Arial" w:hAnsi="Arial" w:cs="Arial"/>
        </w:rPr>
        <w:t>V ponudbi mora ponudnik navesti naslednje strokovne kadre, ki imajo ustrezne reference in izpolnjujejo ostale zahteve naročnika, kot sledi:</w:t>
      </w:r>
    </w:p>
    <w:p w14:paraId="748695EB" w14:textId="77777777" w:rsidR="00F476DE" w:rsidRPr="00551E83" w:rsidRDefault="00F476DE" w:rsidP="00F476DE">
      <w:pPr>
        <w:pStyle w:val="Odstavekseznama"/>
        <w:numPr>
          <w:ilvl w:val="0"/>
          <w:numId w:val="33"/>
        </w:numPr>
        <w:spacing w:before="120" w:after="120"/>
        <w:rPr>
          <w:rFonts w:ascii="Arial" w:hAnsi="Arial" w:cs="Arial"/>
        </w:rPr>
      </w:pPr>
      <w:r w:rsidRPr="00551E83">
        <w:rPr>
          <w:rFonts w:ascii="Arial" w:hAnsi="Arial" w:cs="Arial"/>
        </w:rPr>
        <w:t>Vodja projekta strojne stroke, ki se izkazuje s članstvom v nacionalnem strokovnem združenju, kot je na primer imenik IZS in je v petih letih pred datumom objave predmetnega javnega naročila izdelal vsaj eno projektno dokumentacijo PGD ali PZI za novogradnjo</w:t>
      </w:r>
      <w:r w:rsidRPr="00551E83">
        <w:t xml:space="preserve"> </w:t>
      </w:r>
      <w:r w:rsidRPr="00551E83">
        <w:rPr>
          <w:rFonts w:ascii="Arial" w:hAnsi="Arial" w:cs="Arial"/>
        </w:rPr>
        <w:t xml:space="preserve">za projekt s področja skladiščenja in manipulacije z gorivom Jet A-1, minimalna prostornina rezervoarja 5.000 m3 (novogradnja). </w:t>
      </w:r>
    </w:p>
    <w:p w14:paraId="6A324551" w14:textId="77777777" w:rsidR="00F476DE" w:rsidRPr="00551E83" w:rsidRDefault="00F476DE" w:rsidP="00F476DE">
      <w:pPr>
        <w:pStyle w:val="Odstavekseznama"/>
        <w:numPr>
          <w:ilvl w:val="0"/>
          <w:numId w:val="33"/>
        </w:numPr>
        <w:spacing w:before="120" w:after="120"/>
        <w:rPr>
          <w:rFonts w:ascii="Arial" w:hAnsi="Arial" w:cs="Arial"/>
        </w:rPr>
      </w:pPr>
      <w:r w:rsidRPr="00551E83">
        <w:rPr>
          <w:rFonts w:ascii="Arial" w:hAnsi="Arial" w:cs="Arial"/>
        </w:rPr>
        <w:t>vsaj en(1) strokovnjak gradbene stroke, ki se izkazuje s članstvom v nacionalnem strokovnem združenju, kot je na primer imenik IZS in je v petih letih pred datumom objave predmetnega javnega naročila izdelal vsaj eno projektno dokumentacijo PGD ali PZI za novogradnjo</w:t>
      </w:r>
      <w:r w:rsidRPr="00551E83">
        <w:t xml:space="preserve"> </w:t>
      </w:r>
      <w:r w:rsidRPr="00551E83">
        <w:rPr>
          <w:rFonts w:ascii="Arial" w:hAnsi="Arial" w:cs="Arial"/>
        </w:rPr>
        <w:t>za projekt temeljenja rezervoarjev minimalna prostornina 5.000 m3</w:t>
      </w:r>
    </w:p>
    <w:p w14:paraId="259A2964" w14:textId="77777777" w:rsidR="00F476DE" w:rsidRPr="00551E83" w:rsidRDefault="00F476DE" w:rsidP="00F476DE">
      <w:pPr>
        <w:pStyle w:val="Odstavekseznama"/>
        <w:numPr>
          <w:ilvl w:val="0"/>
          <w:numId w:val="33"/>
        </w:numPr>
        <w:spacing w:before="120" w:after="120"/>
        <w:rPr>
          <w:rFonts w:ascii="Arial" w:hAnsi="Arial" w:cs="Arial"/>
        </w:rPr>
      </w:pPr>
      <w:r w:rsidRPr="00551E83">
        <w:rPr>
          <w:rFonts w:ascii="Arial" w:hAnsi="Arial" w:cs="Arial"/>
        </w:rPr>
        <w:t>vsaj en (1) strokovnjak elektro stroke,  ki se izkazuje s članstvom v nacionalnem strokovnem združenju, kot je na primer imenik IZS in je v petih letih pred datumom objave predmetnega javnega naročila izdelal vsaj eno projektno dokumentacijo PGD ali PZI za novogradnjo</w:t>
      </w:r>
      <w:r w:rsidRPr="00551E83">
        <w:t xml:space="preserve"> </w:t>
      </w:r>
      <w:r w:rsidRPr="00551E83">
        <w:rPr>
          <w:rFonts w:ascii="Arial" w:hAnsi="Arial" w:cs="Arial"/>
        </w:rPr>
        <w:t>za projekt energetske oskrbe skladišč z naftnimi derivati;</w:t>
      </w:r>
    </w:p>
    <w:p w14:paraId="2632A990" w14:textId="77777777" w:rsidR="00F476DE" w:rsidRPr="00551E83" w:rsidRDefault="00F476DE" w:rsidP="00F476DE">
      <w:pPr>
        <w:pStyle w:val="Odstavekseznama"/>
        <w:numPr>
          <w:ilvl w:val="0"/>
          <w:numId w:val="33"/>
        </w:numPr>
        <w:spacing w:before="120" w:after="120"/>
        <w:rPr>
          <w:rFonts w:ascii="Arial" w:hAnsi="Arial" w:cs="Arial"/>
        </w:rPr>
      </w:pPr>
      <w:r w:rsidRPr="00551E83">
        <w:rPr>
          <w:rFonts w:ascii="Arial" w:hAnsi="Arial" w:cs="Arial"/>
        </w:rPr>
        <w:lastRenderedPageBreak/>
        <w:t>vsaj enega (1) strokovnjaka elektro stroke za področje meritev, vodenja in nadzora elektro in strojnih naprav predmetnega razpisa, ki se izkazuje s članstvom v nacionalnem strokovnem združenju, kot je na primer imenik IZS in je v petih letih pred datumom objave predmetnega javnega naročila, izdelal vsaj eno projektno dokumentacijo za meritev, vodenja in nadzora elektro in strojnih naprav na projektih za oskrbo z JET A-1 letalskim gorivom</w:t>
      </w:r>
    </w:p>
    <w:p w14:paraId="009FB0B0" w14:textId="179D393C" w:rsidR="00F476DE" w:rsidRPr="00551E83" w:rsidRDefault="00F476DE" w:rsidP="00F476DE">
      <w:pPr>
        <w:spacing w:before="120" w:after="120"/>
        <w:ind w:left="708" w:firstLine="708"/>
        <w:rPr>
          <w:rFonts w:ascii="Arial-ItalicMT" w:hAnsi="Arial-ItalicMT" w:cs="Arial-ItalicMT"/>
          <w:iCs/>
        </w:rPr>
      </w:pPr>
      <w:r w:rsidRPr="00551E83">
        <w:rPr>
          <w:rFonts w:ascii="Arial-ItalicMT" w:hAnsi="Arial-ItalicMT" w:cs="Arial-ItalicMT"/>
          <w:iCs/>
        </w:rPr>
        <w:t>Reference se izkazujejo v OBR-2.11</w:t>
      </w:r>
      <w:r>
        <w:rPr>
          <w:rFonts w:ascii="Arial-ItalicMT" w:hAnsi="Arial-ItalicMT" w:cs="Arial-ItalicMT"/>
          <w:iCs/>
        </w:rPr>
        <w:t>;</w:t>
      </w:r>
      <w:bookmarkStart w:id="420" w:name="_GoBack"/>
      <w:bookmarkEnd w:id="420"/>
    </w:p>
    <w:p w14:paraId="094A0C55" w14:textId="77777777" w:rsidR="00F476DE" w:rsidRPr="00551E83" w:rsidRDefault="00F476DE" w:rsidP="00F476DE">
      <w:pPr>
        <w:spacing w:before="120" w:after="120"/>
        <w:ind w:left="1404"/>
        <w:jc w:val="both"/>
        <w:rPr>
          <w:rFonts w:cs="Arial"/>
        </w:rPr>
      </w:pPr>
      <w:r w:rsidRPr="00551E83">
        <w:rPr>
          <w:rFonts w:cs="Arial"/>
        </w:rPr>
        <w:t>V primeru skupne ponudbe se reference posameznih izvajalcev v skupnem</w:t>
      </w:r>
      <w:r>
        <w:rPr>
          <w:rFonts w:cs="Arial"/>
        </w:rPr>
        <w:t xml:space="preserve"> </w:t>
      </w:r>
      <w:r w:rsidRPr="00551E83">
        <w:rPr>
          <w:rFonts w:cs="Arial"/>
        </w:rPr>
        <w:t>nastopu seštevajo, vendar mora vsak izmed partnerjev v skupnem nastopu</w:t>
      </w:r>
      <w:r>
        <w:rPr>
          <w:rFonts w:cs="Arial"/>
        </w:rPr>
        <w:t xml:space="preserve"> </w:t>
      </w:r>
      <w:r w:rsidRPr="00551E83">
        <w:rPr>
          <w:rFonts w:cs="Arial"/>
        </w:rPr>
        <w:t>predložiti vsaj eno referenco, ki se nanaša na dela, ki naj bi jih po skupni ponudbi</w:t>
      </w:r>
      <w:r>
        <w:rPr>
          <w:rFonts w:cs="Arial"/>
        </w:rPr>
        <w:t xml:space="preserve"> </w:t>
      </w:r>
      <w:r w:rsidRPr="00551E83">
        <w:rPr>
          <w:rFonts w:cs="Arial"/>
        </w:rPr>
        <w:t>izvajal.</w:t>
      </w:r>
    </w:p>
    <w:p w14:paraId="78C7DBCA" w14:textId="56586165" w:rsidR="00F476DE" w:rsidRPr="00542243" w:rsidRDefault="00F476DE" w:rsidP="00F476DE">
      <w:pPr>
        <w:pStyle w:val="Odstavekseznama"/>
        <w:numPr>
          <w:ilvl w:val="1"/>
          <w:numId w:val="25"/>
        </w:numPr>
        <w:autoSpaceDE w:val="0"/>
        <w:autoSpaceDN w:val="0"/>
        <w:adjustRightInd w:val="0"/>
        <w:rPr>
          <w:rFonts w:ascii="Arial-ItalicMT" w:hAnsi="Arial-ItalicMT" w:cs="Arial-ItalicMT"/>
          <w:iCs/>
        </w:rPr>
      </w:pPr>
      <w:r w:rsidRPr="00542243">
        <w:rPr>
          <w:rFonts w:ascii="Arial-ItalicMT" w:hAnsi="Arial-ItalicMT" w:cs="Arial-ItalicMT"/>
          <w:iCs/>
        </w:rPr>
        <w:t>Referenco izkazuje s podpisano izjavo investitorja z navedbo projekta, kratkim opisom del ter vrednostjo pogodbe. Izjava vsebuje tudi klavzulo investitorja, da je izvajalec kvalitetno izvedel naročena dela.</w:t>
      </w:r>
    </w:p>
    <w:p w14:paraId="270943B7" w14:textId="77777777" w:rsidR="002B306D" w:rsidRPr="000E5379" w:rsidRDefault="002B306D" w:rsidP="00E255F6">
      <w:pPr>
        <w:spacing w:before="120" w:after="120"/>
        <w:jc w:val="both"/>
        <w:rPr>
          <w:rFonts w:cs="Arial"/>
          <w:i/>
        </w:rPr>
      </w:pPr>
    </w:p>
    <w:p w14:paraId="6A2C235E" w14:textId="378381D3" w:rsidR="002B306D" w:rsidRPr="006E7AFF" w:rsidRDefault="002B306D" w:rsidP="006E7AFF">
      <w:pPr>
        <w:pStyle w:val="Naslov1"/>
        <w:numPr>
          <w:ilvl w:val="0"/>
          <w:numId w:val="25"/>
        </w:numPr>
        <w:spacing w:before="120" w:after="120"/>
        <w:ind w:left="426" w:hanging="426"/>
        <w:jc w:val="both"/>
        <w:rPr>
          <w:rFonts w:cs="Arial"/>
          <w:sz w:val="22"/>
          <w:szCs w:val="22"/>
        </w:rPr>
      </w:pPr>
      <w:bookmarkStart w:id="421" w:name="_Toc20392601"/>
      <w:r w:rsidRPr="000E5379">
        <w:rPr>
          <w:rFonts w:cs="Arial"/>
          <w:sz w:val="22"/>
          <w:szCs w:val="22"/>
        </w:rPr>
        <w:t>RECENZIJA</w:t>
      </w:r>
      <w:bookmarkEnd w:id="421"/>
    </w:p>
    <w:p w14:paraId="3A55C064" w14:textId="77777777" w:rsidR="002B306D" w:rsidRPr="000E5379" w:rsidRDefault="002B306D" w:rsidP="006E7AFF">
      <w:pPr>
        <w:pStyle w:val="Odstavekseznama"/>
        <w:keepNext/>
        <w:numPr>
          <w:ilvl w:val="0"/>
          <w:numId w:val="10"/>
        </w:numPr>
        <w:spacing w:before="120" w:after="120" w:line="240" w:lineRule="auto"/>
        <w:ind w:left="0" w:firstLine="0"/>
        <w:contextualSpacing w:val="0"/>
        <w:outlineLvl w:val="1"/>
        <w:rPr>
          <w:rStyle w:val="highlight1"/>
          <w:rFonts w:ascii="Arial" w:hAnsi="Arial" w:cs="Arial"/>
          <w:b/>
          <w:bCs/>
          <w:i/>
          <w:iCs/>
          <w:vanish/>
          <w:color w:val="auto"/>
        </w:rPr>
      </w:pPr>
      <w:bookmarkStart w:id="422" w:name="_Toc18069677"/>
      <w:bookmarkStart w:id="423" w:name="_Toc18069810"/>
      <w:bookmarkStart w:id="424" w:name="_Toc18069881"/>
      <w:bookmarkStart w:id="425" w:name="_Toc18069964"/>
      <w:bookmarkStart w:id="426" w:name="_Toc18070051"/>
      <w:bookmarkStart w:id="427" w:name="_Toc18070118"/>
      <w:bookmarkStart w:id="428" w:name="_Toc18070306"/>
      <w:bookmarkStart w:id="429" w:name="_Toc18070369"/>
      <w:bookmarkStart w:id="430" w:name="_Toc18070826"/>
      <w:bookmarkStart w:id="431" w:name="_Toc18070892"/>
      <w:bookmarkStart w:id="432" w:name="_Toc18070952"/>
      <w:bookmarkStart w:id="433" w:name="_Toc18071394"/>
      <w:bookmarkStart w:id="434" w:name="_Toc18071488"/>
      <w:bookmarkStart w:id="435" w:name="_Toc18416010"/>
      <w:bookmarkStart w:id="436" w:name="_Toc18416243"/>
      <w:bookmarkStart w:id="437" w:name="_Toc18416342"/>
      <w:bookmarkStart w:id="438" w:name="_Toc18416405"/>
      <w:bookmarkStart w:id="439" w:name="_Toc18416475"/>
      <w:bookmarkStart w:id="440" w:name="_Toc18416543"/>
      <w:bookmarkStart w:id="441" w:name="_Toc18416859"/>
      <w:bookmarkStart w:id="442" w:name="_Toc18416912"/>
      <w:bookmarkStart w:id="443" w:name="_Toc18416974"/>
      <w:bookmarkStart w:id="444" w:name="_Toc18417027"/>
      <w:bookmarkStart w:id="445" w:name="_Toc18417097"/>
      <w:bookmarkStart w:id="446" w:name="_Toc18417165"/>
      <w:bookmarkStart w:id="447" w:name="_Toc18417218"/>
      <w:bookmarkStart w:id="448" w:name="_Toc18417280"/>
      <w:bookmarkStart w:id="449" w:name="_Toc18417348"/>
      <w:bookmarkStart w:id="450" w:name="_Toc20392377"/>
      <w:bookmarkStart w:id="451" w:name="_Toc20392444"/>
      <w:bookmarkStart w:id="452" w:name="_Toc20392514"/>
      <w:bookmarkStart w:id="453" w:name="_Toc20392602"/>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14:paraId="06C27DBF" w14:textId="77777777" w:rsidR="002B306D" w:rsidRPr="000E5379" w:rsidRDefault="002B306D" w:rsidP="006E7AFF">
      <w:pPr>
        <w:pStyle w:val="Odstavekseznama"/>
        <w:keepNext/>
        <w:numPr>
          <w:ilvl w:val="0"/>
          <w:numId w:val="10"/>
        </w:numPr>
        <w:spacing w:before="120" w:after="120" w:line="240" w:lineRule="auto"/>
        <w:ind w:left="0" w:firstLine="0"/>
        <w:contextualSpacing w:val="0"/>
        <w:outlineLvl w:val="1"/>
        <w:rPr>
          <w:rStyle w:val="highlight1"/>
          <w:rFonts w:ascii="Arial" w:hAnsi="Arial" w:cs="Arial"/>
          <w:b/>
          <w:bCs/>
          <w:i/>
          <w:iCs/>
          <w:vanish/>
          <w:color w:val="auto"/>
        </w:rPr>
      </w:pPr>
      <w:bookmarkStart w:id="454" w:name="_Toc18069678"/>
      <w:bookmarkStart w:id="455" w:name="_Toc18069811"/>
      <w:bookmarkStart w:id="456" w:name="_Toc18069882"/>
      <w:bookmarkStart w:id="457" w:name="_Toc18069965"/>
      <w:bookmarkStart w:id="458" w:name="_Toc18070052"/>
      <w:bookmarkStart w:id="459" w:name="_Toc18070119"/>
      <w:bookmarkStart w:id="460" w:name="_Toc18070307"/>
      <w:bookmarkStart w:id="461" w:name="_Toc18070370"/>
      <w:bookmarkStart w:id="462" w:name="_Toc18070827"/>
      <w:bookmarkStart w:id="463" w:name="_Toc18070893"/>
      <w:bookmarkStart w:id="464" w:name="_Toc18070953"/>
      <w:bookmarkStart w:id="465" w:name="_Toc18071395"/>
      <w:bookmarkStart w:id="466" w:name="_Toc18071489"/>
      <w:bookmarkStart w:id="467" w:name="_Toc18416011"/>
      <w:bookmarkStart w:id="468" w:name="_Toc18416244"/>
      <w:bookmarkStart w:id="469" w:name="_Toc18416343"/>
      <w:bookmarkStart w:id="470" w:name="_Toc18416406"/>
      <w:bookmarkStart w:id="471" w:name="_Toc18416476"/>
      <w:bookmarkStart w:id="472" w:name="_Toc18416544"/>
      <w:bookmarkStart w:id="473" w:name="_Toc18416860"/>
      <w:bookmarkStart w:id="474" w:name="_Toc18416913"/>
      <w:bookmarkStart w:id="475" w:name="_Toc18416975"/>
      <w:bookmarkStart w:id="476" w:name="_Toc18417028"/>
      <w:bookmarkStart w:id="477" w:name="_Toc18417098"/>
      <w:bookmarkStart w:id="478" w:name="_Toc18417166"/>
      <w:bookmarkStart w:id="479" w:name="_Toc18417219"/>
      <w:bookmarkStart w:id="480" w:name="_Toc18417281"/>
      <w:bookmarkStart w:id="481" w:name="_Toc18417349"/>
      <w:bookmarkStart w:id="482" w:name="_Toc20392378"/>
      <w:bookmarkStart w:id="483" w:name="_Toc20392445"/>
      <w:bookmarkStart w:id="484" w:name="_Toc20392515"/>
      <w:bookmarkStart w:id="485" w:name="_Toc2039260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p>
    <w:p w14:paraId="6E5EAB73" w14:textId="35164E66" w:rsidR="002B306D" w:rsidRPr="000E5379" w:rsidRDefault="00C84CF5" w:rsidP="006E7AFF">
      <w:pPr>
        <w:pStyle w:val="Navaden2"/>
        <w:widowControl/>
        <w:numPr>
          <w:ilvl w:val="0"/>
          <w:numId w:val="3"/>
        </w:numPr>
        <w:tabs>
          <w:tab w:val="clear" w:pos="766"/>
          <w:tab w:val="num" w:pos="284"/>
        </w:tabs>
        <w:ind w:left="709" w:hanging="425"/>
        <w:jc w:val="both"/>
        <w:rPr>
          <w:rStyle w:val="highlight1"/>
          <w:rFonts w:ascii="Arial" w:hAnsi="Arial" w:cs="Arial"/>
          <w:color w:val="auto"/>
          <w:sz w:val="22"/>
          <w:szCs w:val="22"/>
        </w:rPr>
      </w:pPr>
      <w:r>
        <w:rPr>
          <w:rStyle w:val="highlight1"/>
          <w:rFonts w:ascii="Arial" w:hAnsi="Arial" w:cs="Arial"/>
          <w:color w:val="auto"/>
          <w:sz w:val="22"/>
          <w:szCs w:val="22"/>
        </w:rPr>
        <w:t>P</w:t>
      </w:r>
      <w:r w:rsidR="002B306D" w:rsidRPr="000E5379">
        <w:rPr>
          <w:rStyle w:val="highlight1"/>
          <w:rFonts w:ascii="Arial" w:hAnsi="Arial" w:cs="Arial"/>
          <w:color w:val="auto"/>
          <w:sz w:val="22"/>
          <w:szCs w:val="22"/>
        </w:rPr>
        <w:t>rojektn</w:t>
      </w:r>
      <w:r>
        <w:rPr>
          <w:rStyle w:val="highlight1"/>
          <w:rFonts w:ascii="Arial" w:hAnsi="Arial" w:cs="Arial"/>
          <w:color w:val="auto"/>
          <w:sz w:val="22"/>
          <w:szCs w:val="22"/>
        </w:rPr>
        <w:t>a</w:t>
      </w:r>
      <w:r w:rsidR="002B306D" w:rsidRPr="000E5379">
        <w:rPr>
          <w:rStyle w:val="highlight1"/>
          <w:rFonts w:ascii="Arial" w:hAnsi="Arial" w:cs="Arial"/>
          <w:color w:val="auto"/>
          <w:sz w:val="22"/>
          <w:szCs w:val="22"/>
        </w:rPr>
        <w:t xml:space="preserve"> dokumentacij</w:t>
      </w:r>
      <w:r w:rsidR="007D7406">
        <w:rPr>
          <w:rStyle w:val="highlight1"/>
          <w:rFonts w:ascii="Arial" w:hAnsi="Arial" w:cs="Arial"/>
          <w:color w:val="auto"/>
          <w:sz w:val="22"/>
          <w:szCs w:val="22"/>
        </w:rPr>
        <w:t xml:space="preserve">a za JET A1 bo predmet recenzije NATO Office </w:t>
      </w:r>
      <w:proofErr w:type="spellStart"/>
      <w:r w:rsidR="007D7406">
        <w:rPr>
          <w:rStyle w:val="highlight1"/>
          <w:rFonts w:ascii="Arial" w:hAnsi="Arial" w:cs="Arial"/>
          <w:color w:val="auto"/>
          <w:sz w:val="22"/>
          <w:szCs w:val="22"/>
        </w:rPr>
        <w:t>of</w:t>
      </w:r>
      <w:proofErr w:type="spellEnd"/>
      <w:r w:rsidR="007D7406">
        <w:rPr>
          <w:rStyle w:val="highlight1"/>
          <w:rFonts w:ascii="Arial" w:hAnsi="Arial" w:cs="Arial"/>
          <w:color w:val="auto"/>
          <w:sz w:val="22"/>
          <w:szCs w:val="22"/>
        </w:rPr>
        <w:t xml:space="preserve"> </w:t>
      </w:r>
      <w:proofErr w:type="spellStart"/>
      <w:r w:rsidR="007D7406">
        <w:rPr>
          <w:rStyle w:val="highlight1"/>
          <w:rFonts w:ascii="Arial" w:hAnsi="Arial" w:cs="Arial"/>
          <w:color w:val="auto"/>
          <w:sz w:val="22"/>
          <w:szCs w:val="22"/>
        </w:rPr>
        <w:t>Resources</w:t>
      </w:r>
      <w:proofErr w:type="spellEnd"/>
      <w:r w:rsidR="007D7406">
        <w:rPr>
          <w:rStyle w:val="highlight1"/>
          <w:rFonts w:ascii="Arial" w:hAnsi="Arial" w:cs="Arial"/>
          <w:color w:val="auto"/>
          <w:sz w:val="22"/>
          <w:szCs w:val="22"/>
        </w:rPr>
        <w:t xml:space="preserve"> (NOR).</w:t>
      </w:r>
    </w:p>
    <w:p w14:paraId="40E45B48" w14:textId="77777777" w:rsidR="002B306D" w:rsidRPr="000E5379" w:rsidRDefault="002B306D" w:rsidP="006E7AFF">
      <w:pPr>
        <w:pStyle w:val="Navaden2"/>
        <w:widowControl/>
        <w:numPr>
          <w:ilvl w:val="0"/>
          <w:numId w:val="3"/>
        </w:numPr>
        <w:tabs>
          <w:tab w:val="clear" w:pos="766"/>
          <w:tab w:val="num" w:pos="284"/>
        </w:tabs>
        <w:ind w:left="709" w:hanging="425"/>
        <w:jc w:val="both"/>
        <w:rPr>
          <w:rStyle w:val="highlight1"/>
          <w:rFonts w:ascii="Arial" w:hAnsi="Arial" w:cs="Arial"/>
          <w:color w:val="auto"/>
          <w:sz w:val="22"/>
          <w:szCs w:val="22"/>
        </w:rPr>
      </w:pPr>
      <w:r w:rsidRPr="000E5379">
        <w:rPr>
          <w:rStyle w:val="highlight1"/>
          <w:rFonts w:ascii="Arial" w:hAnsi="Arial" w:cs="Arial"/>
          <w:color w:val="auto"/>
          <w:sz w:val="22"/>
          <w:szCs w:val="22"/>
        </w:rPr>
        <w:t>Projektant je dolžan popraviti oz. dopolniti projektno dokumentacijo po zahtevah naročnika in/ali vseh recenzentov. Popravljeno in dopolnjeno projektno dokumentacijo s stališča do pripomb je dolžan dostaviti v dogovorjenem roku.</w:t>
      </w:r>
    </w:p>
    <w:p w14:paraId="138EA06B" w14:textId="0DE72D2C" w:rsidR="002B306D" w:rsidRPr="000E5379" w:rsidRDefault="002B306D" w:rsidP="006E7AFF">
      <w:pPr>
        <w:widowControl w:val="0"/>
        <w:numPr>
          <w:ilvl w:val="0"/>
          <w:numId w:val="3"/>
        </w:numPr>
        <w:tabs>
          <w:tab w:val="clear" w:pos="766"/>
          <w:tab w:val="num" w:pos="284"/>
        </w:tabs>
        <w:ind w:left="709" w:hanging="425"/>
        <w:jc w:val="both"/>
        <w:rPr>
          <w:rStyle w:val="highlight1"/>
          <w:rFonts w:cs="Arial"/>
          <w:color w:val="auto"/>
        </w:rPr>
      </w:pPr>
      <w:r w:rsidRPr="000E5379">
        <w:rPr>
          <w:rStyle w:val="highlight1"/>
          <w:rFonts w:cs="Arial"/>
          <w:color w:val="auto"/>
        </w:rPr>
        <w:t xml:space="preserve">Na recenzirano projektno dokumentacijo je projektant dolžan pridobiti izjavo </w:t>
      </w:r>
      <w:r w:rsidR="007D7406">
        <w:rPr>
          <w:rStyle w:val="highlight1"/>
          <w:rFonts w:cs="Arial"/>
          <w:color w:val="auto"/>
        </w:rPr>
        <w:t>naročnik</w:t>
      </w:r>
      <w:r w:rsidRPr="000E5379">
        <w:rPr>
          <w:rStyle w:val="highlight1"/>
          <w:rFonts w:cs="Arial"/>
          <w:color w:val="auto"/>
        </w:rPr>
        <w:t>a, ki potrjuje, da so dopolnitve projektne dokumentacije v skladu s podanimi pripombami. Omenjeno izjavo oziroma poročilo mora priložiti v vodilne mape projektne dokumentacije.</w:t>
      </w:r>
    </w:p>
    <w:p w14:paraId="61ACD261" w14:textId="352981BB" w:rsidR="002B306D" w:rsidRPr="000E5379" w:rsidRDefault="002B306D" w:rsidP="006E7AFF">
      <w:pPr>
        <w:widowControl w:val="0"/>
        <w:numPr>
          <w:ilvl w:val="0"/>
          <w:numId w:val="3"/>
        </w:numPr>
        <w:tabs>
          <w:tab w:val="clear" w:pos="766"/>
          <w:tab w:val="num" w:pos="284"/>
        </w:tabs>
        <w:ind w:left="709" w:hanging="425"/>
        <w:jc w:val="both"/>
        <w:rPr>
          <w:rStyle w:val="highlight1"/>
          <w:rFonts w:cs="Arial"/>
          <w:color w:val="auto"/>
        </w:rPr>
      </w:pPr>
      <w:r w:rsidRPr="000E5379">
        <w:rPr>
          <w:rStyle w:val="highlight1"/>
          <w:rFonts w:cs="Arial"/>
          <w:color w:val="auto"/>
        </w:rPr>
        <w:t xml:space="preserve">Po dopolnitvi projektne dokumentacije mora projektant dostaviti 8 izvodov projektne dokumentacije v papirnati obliki in 3 zgoščenke z digitalnim zapisom. Priložiti mora tudi dokazilo o opravljenem pogodbenem delu </w:t>
      </w:r>
      <w:proofErr w:type="spellStart"/>
      <w:r w:rsidRPr="000E5379">
        <w:rPr>
          <w:rStyle w:val="highlight1"/>
          <w:rFonts w:cs="Arial"/>
          <w:color w:val="auto"/>
        </w:rPr>
        <w:t>t.j</w:t>
      </w:r>
      <w:proofErr w:type="spellEnd"/>
      <w:r w:rsidRPr="000E5379">
        <w:rPr>
          <w:rStyle w:val="highlight1"/>
          <w:rFonts w:cs="Arial"/>
          <w:color w:val="auto"/>
        </w:rPr>
        <w:t>. uradni dopis, v katerem projektant izjavlja, da je opravil vse dopolnitve in popravke po zahtevah vodje recenzije in/ali naročnika.</w:t>
      </w:r>
    </w:p>
    <w:p w14:paraId="3E0FC534" w14:textId="15740EC3" w:rsidR="002B306D" w:rsidRPr="000E5379" w:rsidRDefault="00013D0F" w:rsidP="006E7AFF">
      <w:pPr>
        <w:widowControl w:val="0"/>
        <w:numPr>
          <w:ilvl w:val="0"/>
          <w:numId w:val="3"/>
        </w:numPr>
        <w:tabs>
          <w:tab w:val="clear" w:pos="766"/>
          <w:tab w:val="num" w:pos="284"/>
        </w:tabs>
        <w:ind w:left="709" w:hanging="425"/>
        <w:jc w:val="both"/>
        <w:rPr>
          <w:rStyle w:val="highlight1"/>
          <w:rFonts w:cs="Arial"/>
          <w:color w:val="auto"/>
        </w:rPr>
      </w:pPr>
      <w:r>
        <w:rPr>
          <w:rStyle w:val="highlight1"/>
          <w:rFonts w:cs="Arial"/>
          <w:color w:val="auto"/>
        </w:rPr>
        <w:t>V e-obliki</w:t>
      </w:r>
      <w:r w:rsidR="002B306D" w:rsidRPr="000E5379">
        <w:rPr>
          <w:rStyle w:val="highlight1"/>
          <w:rFonts w:cs="Arial"/>
          <w:color w:val="auto"/>
        </w:rPr>
        <w:t xml:space="preserve"> se mora nahajati zapis celotnega projekta tako, da so na njih narejene mape s posameznimi načrti, v katerih je:</w:t>
      </w:r>
    </w:p>
    <w:p w14:paraId="544E3A8D" w14:textId="77777777" w:rsidR="006E7AFF" w:rsidRPr="006E7AFF" w:rsidRDefault="002B306D" w:rsidP="006E7AFF">
      <w:pPr>
        <w:pStyle w:val="Odstavekseznama"/>
        <w:widowControl w:val="0"/>
        <w:numPr>
          <w:ilvl w:val="0"/>
          <w:numId w:val="2"/>
        </w:numPr>
        <w:spacing w:before="120" w:after="120"/>
        <w:rPr>
          <w:rStyle w:val="highlight1"/>
          <w:rFonts w:ascii="Arial" w:hAnsi="Arial" w:cs="Arial"/>
          <w:color w:val="auto"/>
        </w:rPr>
      </w:pPr>
      <w:r w:rsidRPr="006E7AFF">
        <w:rPr>
          <w:rStyle w:val="highlight1"/>
          <w:rFonts w:ascii="Arial" w:hAnsi="Arial" w:cs="Arial"/>
          <w:color w:val="auto"/>
        </w:rPr>
        <w:t xml:space="preserve">Tekst v formatu </w:t>
      </w:r>
      <w:proofErr w:type="spellStart"/>
      <w:r w:rsidRPr="006E7AFF">
        <w:rPr>
          <w:rStyle w:val="highlight1"/>
          <w:rFonts w:ascii="Arial" w:hAnsi="Arial" w:cs="Arial"/>
          <w:color w:val="auto"/>
        </w:rPr>
        <w:t>pdf</w:t>
      </w:r>
      <w:proofErr w:type="spellEnd"/>
      <w:r w:rsidRPr="006E7AFF">
        <w:rPr>
          <w:rStyle w:val="highlight1"/>
          <w:rFonts w:ascii="Arial" w:hAnsi="Arial" w:cs="Arial"/>
          <w:color w:val="auto"/>
        </w:rPr>
        <w:t>,</w:t>
      </w:r>
    </w:p>
    <w:p w14:paraId="7FD8C854" w14:textId="77777777" w:rsidR="006E7AFF" w:rsidRPr="006E7AFF" w:rsidRDefault="002B306D" w:rsidP="006E7AFF">
      <w:pPr>
        <w:pStyle w:val="Odstavekseznama"/>
        <w:widowControl w:val="0"/>
        <w:numPr>
          <w:ilvl w:val="0"/>
          <w:numId w:val="2"/>
        </w:numPr>
        <w:spacing w:before="120" w:after="120"/>
        <w:rPr>
          <w:rStyle w:val="highlight1"/>
          <w:rFonts w:ascii="Arial" w:hAnsi="Arial" w:cs="Arial"/>
          <w:color w:val="auto"/>
        </w:rPr>
      </w:pPr>
      <w:r w:rsidRPr="006E7AFF">
        <w:rPr>
          <w:rStyle w:val="highlight1"/>
          <w:rFonts w:ascii="Arial" w:hAnsi="Arial" w:cs="Arial"/>
          <w:color w:val="auto"/>
        </w:rPr>
        <w:t xml:space="preserve">Risbe pa v formatu </w:t>
      </w:r>
      <w:proofErr w:type="spellStart"/>
      <w:r w:rsidRPr="006E7AFF">
        <w:rPr>
          <w:rStyle w:val="highlight1"/>
          <w:rFonts w:ascii="Arial" w:hAnsi="Arial" w:cs="Arial"/>
          <w:color w:val="auto"/>
        </w:rPr>
        <w:t>dwg</w:t>
      </w:r>
      <w:proofErr w:type="spellEnd"/>
      <w:r w:rsidRPr="006E7AFF">
        <w:rPr>
          <w:rStyle w:val="highlight1"/>
          <w:rFonts w:ascii="Arial" w:hAnsi="Arial" w:cs="Arial"/>
          <w:color w:val="auto"/>
        </w:rPr>
        <w:t xml:space="preserve"> in tudi v formatu </w:t>
      </w:r>
      <w:proofErr w:type="spellStart"/>
      <w:r w:rsidRPr="006E7AFF">
        <w:rPr>
          <w:rStyle w:val="highlight1"/>
          <w:rFonts w:ascii="Arial" w:hAnsi="Arial" w:cs="Arial"/>
          <w:color w:val="auto"/>
        </w:rPr>
        <w:t>pdf</w:t>
      </w:r>
      <w:proofErr w:type="spellEnd"/>
      <w:r w:rsidRPr="006E7AFF">
        <w:rPr>
          <w:rStyle w:val="highlight1"/>
          <w:rFonts w:ascii="Arial" w:hAnsi="Arial" w:cs="Arial"/>
          <w:color w:val="auto"/>
        </w:rPr>
        <w:t>,</w:t>
      </w:r>
    </w:p>
    <w:p w14:paraId="6EC4DC17" w14:textId="77777777" w:rsidR="006E7AFF" w:rsidRPr="006E7AFF" w:rsidRDefault="002B306D" w:rsidP="006E7AFF">
      <w:pPr>
        <w:pStyle w:val="Odstavekseznama"/>
        <w:widowControl w:val="0"/>
        <w:numPr>
          <w:ilvl w:val="0"/>
          <w:numId w:val="2"/>
        </w:numPr>
        <w:spacing w:before="120" w:after="120"/>
        <w:rPr>
          <w:rStyle w:val="highlight1"/>
          <w:rFonts w:ascii="Arial" w:hAnsi="Arial" w:cs="Arial"/>
          <w:color w:val="auto"/>
        </w:rPr>
      </w:pPr>
      <w:r w:rsidRPr="006E7AFF">
        <w:rPr>
          <w:rStyle w:val="highlight1"/>
          <w:rFonts w:ascii="Arial" w:hAnsi="Arial" w:cs="Arial"/>
          <w:color w:val="auto"/>
        </w:rPr>
        <w:t xml:space="preserve">Popis del in predračun v formatu </w:t>
      </w:r>
      <w:proofErr w:type="spellStart"/>
      <w:r w:rsidRPr="006E7AFF">
        <w:rPr>
          <w:rStyle w:val="highlight1"/>
          <w:rFonts w:ascii="Arial" w:hAnsi="Arial" w:cs="Arial"/>
          <w:color w:val="auto"/>
        </w:rPr>
        <w:t>xls</w:t>
      </w:r>
      <w:proofErr w:type="spellEnd"/>
      <w:r w:rsidRPr="006E7AFF">
        <w:rPr>
          <w:rStyle w:val="highlight1"/>
          <w:rFonts w:ascii="Arial" w:hAnsi="Arial" w:cs="Arial"/>
          <w:color w:val="auto"/>
        </w:rPr>
        <w:t xml:space="preserve"> </w:t>
      </w:r>
    </w:p>
    <w:p w14:paraId="7C2DE948" w14:textId="363D9811" w:rsidR="00105C82" w:rsidRPr="00105C82" w:rsidRDefault="002B306D" w:rsidP="00E255F6">
      <w:pPr>
        <w:pStyle w:val="Odstavekseznama"/>
        <w:widowControl w:val="0"/>
        <w:numPr>
          <w:ilvl w:val="0"/>
          <w:numId w:val="2"/>
        </w:numPr>
        <w:spacing w:before="120" w:after="120"/>
        <w:rPr>
          <w:rStyle w:val="highlight1"/>
          <w:rFonts w:ascii="Arial" w:hAnsi="Arial" w:cs="Arial"/>
          <w:color w:val="auto"/>
        </w:rPr>
      </w:pPr>
      <w:r w:rsidRPr="006E7AFF">
        <w:rPr>
          <w:rStyle w:val="highlight1"/>
          <w:rFonts w:ascii="Arial" w:hAnsi="Arial" w:cs="Arial"/>
          <w:color w:val="auto"/>
        </w:rPr>
        <w:t>Vse mora biti v nezaklenjeni obliki.</w:t>
      </w:r>
    </w:p>
    <w:p w14:paraId="340BADEE" w14:textId="3F1C50A3" w:rsidR="00105C82" w:rsidRDefault="00105C82" w:rsidP="00E255F6">
      <w:pPr>
        <w:spacing w:before="120" w:after="120"/>
        <w:jc w:val="both"/>
        <w:rPr>
          <w:rStyle w:val="highlight1"/>
          <w:rFonts w:cs="Arial"/>
          <w:color w:val="auto"/>
        </w:rPr>
      </w:pPr>
    </w:p>
    <w:p w14:paraId="3C4E5A80" w14:textId="77777777" w:rsidR="00105C82" w:rsidRPr="000E5379" w:rsidRDefault="00105C82" w:rsidP="00E255F6">
      <w:pPr>
        <w:spacing w:before="120" w:after="120"/>
        <w:jc w:val="both"/>
        <w:rPr>
          <w:rStyle w:val="highlight1"/>
          <w:rFonts w:cs="Arial"/>
          <w:color w:val="auto"/>
        </w:rPr>
      </w:pPr>
    </w:p>
    <w:p w14:paraId="26C53137" w14:textId="77777777" w:rsidR="002B306D" w:rsidRPr="00013D0F" w:rsidRDefault="002B306D" w:rsidP="00E255F6">
      <w:pPr>
        <w:spacing w:before="120" w:after="120"/>
        <w:jc w:val="both"/>
        <w:rPr>
          <w:rFonts w:cs="Arial"/>
        </w:rPr>
      </w:pPr>
      <w:r w:rsidRPr="00013D0F">
        <w:rPr>
          <w:rFonts w:cs="Arial"/>
        </w:rPr>
        <w:t>Naročnik ne bo sprejel nobenega izdelka izvajalca, dokler ne bo v celoti ugotovljena in dokumentirana skladnost fizičnih in elektronskih izvodov.</w:t>
      </w:r>
    </w:p>
    <w:p w14:paraId="236935B4" w14:textId="77777777" w:rsidR="002B306D" w:rsidRPr="000E5379" w:rsidRDefault="002B306D" w:rsidP="00E255F6">
      <w:pPr>
        <w:spacing w:before="120" w:after="120"/>
        <w:jc w:val="both"/>
        <w:rPr>
          <w:rStyle w:val="highlight1"/>
          <w:rFonts w:cs="Arial"/>
          <w:color w:val="auto"/>
        </w:rPr>
      </w:pPr>
    </w:p>
    <w:p w14:paraId="62849C2E" w14:textId="2FDC49D7" w:rsidR="002B306D" w:rsidRPr="006E7AFF" w:rsidRDefault="002B306D" w:rsidP="006E7AFF">
      <w:pPr>
        <w:pStyle w:val="Odstavekseznama"/>
        <w:numPr>
          <w:ilvl w:val="0"/>
          <w:numId w:val="25"/>
        </w:numPr>
        <w:spacing w:before="120" w:after="120" w:line="240" w:lineRule="auto"/>
        <w:ind w:left="0" w:firstLine="0"/>
        <w:rPr>
          <w:rFonts w:ascii="Arial" w:hAnsi="Arial" w:cs="Arial"/>
          <w:b/>
          <w:bCs/>
          <w:kern w:val="32"/>
        </w:rPr>
      </w:pPr>
      <w:bookmarkStart w:id="486" w:name="_Toc20392604"/>
      <w:r w:rsidRPr="00013D0F">
        <w:rPr>
          <w:rFonts w:ascii="Arial" w:hAnsi="Arial" w:cs="Arial"/>
          <w:b/>
        </w:rPr>
        <w:t>ZAKLJUČEK</w:t>
      </w:r>
      <w:bookmarkEnd w:id="486"/>
    </w:p>
    <w:p w14:paraId="14686E00" w14:textId="37724829" w:rsidR="002B306D" w:rsidRDefault="002B306D" w:rsidP="00E255F6">
      <w:pPr>
        <w:pStyle w:val="Telobesedila"/>
        <w:spacing w:before="120" w:after="120"/>
        <w:rPr>
          <w:rFonts w:cs="Arial"/>
          <w:szCs w:val="22"/>
        </w:rPr>
      </w:pPr>
      <w:r w:rsidRPr="00013D0F">
        <w:rPr>
          <w:rFonts w:cs="Arial"/>
          <w:szCs w:val="22"/>
        </w:rPr>
        <w:t>Zaključek vsebuje druge za izdelavo projekta potrebne podatke, obrazložitve in navodila.</w:t>
      </w:r>
    </w:p>
    <w:p w14:paraId="36472D41" w14:textId="639FE0B7" w:rsidR="00013D0F" w:rsidRDefault="00013D0F" w:rsidP="000E5379">
      <w:pPr>
        <w:pStyle w:val="Telobesedila"/>
        <w:rPr>
          <w:rFonts w:cs="Arial"/>
          <w:szCs w:val="22"/>
        </w:rPr>
      </w:pPr>
    </w:p>
    <w:p w14:paraId="077CBEFA" w14:textId="77777777" w:rsidR="00013D0F" w:rsidRPr="00013D0F" w:rsidRDefault="00013D0F" w:rsidP="000E5379">
      <w:pPr>
        <w:pStyle w:val="Telobesedila"/>
        <w:rPr>
          <w:rFonts w:cs="Arial"/>
          <w:szCs w:val="22"/>
        </w:rPr>
      </w:pPr>
    </w:p>
    <w:p w14:paraId="0550AEF3" w14:textId="77777777" w:rsidR="002B306D" w:rsidRPr="000E5379" w:rsidRDefault="002B306D" w:rsidP="000E5379">
      <w:pPr>
        <w:pStyle w:val="Navaden1"/>
        <w:widowControl/>
        <w:jc w:val="both"/>
        <w:rPr>
          <w:rStyle w:val="highlight1"/>
          <w:rFonts w:ascii="Arial" w:hAnsi="Arial" w:cs="Arial"/>
          <w:b/>
          <w:color w:val="auto"/>
          <w:sz w:val="22"/>
          <w:szCs w:val="22"/>
        </w:rPr>
      </w:pPr>
    </w:p>
    <w:p w14:paraId="0354558E" w14:textId="77777777" w:rsidR="002B306D" w:rsidRPr="000E5379" w:rsidRDefault="002B306D" w:rsidP="000E5379">
      <w:pPr>
        <w:pStyle w:val="Navaden1"/>
        <w:widowControl/>
        <w:jc w:val="both"/>
        <w:rPr>
          <w:rStyle w:val="highlight1"/>
          <w:rFonts w:ascii="Arial" w:hAnsi="Arial" w:cs="Arial"/>
          <w:b/>
          <w:color w:val="auto"/>
          <w:sz w:val="22"/>
          <w:szCs w:val="22"/>
        </w:rPr>
      </w:pPr>
    </w:p>
    <w:p w14:paraId="5562E1AE" w14:textId="77777777" w:rsidR="002B306D" w:rsidRPr="000E5379" w:rsidRDefault="002B306D" w:rsidP="000E5379">
      <w:pPr>
        <w:widowControl w:val="0"/>
        <w:jc w:val="both"/>
        <w:rPr>
          <w:rFonts w:cs="Arial"/>
        </w:rPr>
      </w:pPr>
    </w:p>
    <w:p w14:paraId="4D78B9C9" w14:textId="77777777" w:rsidR="008A0CA9" w:rsidRPr="000E5379" w:rsidRDefault="008A0CA9" w:rsidP="000E5379">
      <w:pPr>
        <w:widowControl w:val="0"/>
        <w:jc w:val="both"/>
        <w:rPr>
          <w:rFonts w:cs="Arial"/>
        </w:rPr>
      </w:pPr>
    </w:p>
    <w:p w14:paraId="2B7C423E" w14:textId="77777777" w:rsidR="005D0B1D" w:rsidRPr="00F86DAF" w:rsidRDefault="005D0B1D" w:rsidP="00FA7080">
      <w:pPr>
        <w:pStyle w:val="Telobesedila"/>
        <w:tabs>
          <w:tab w:val="num" w:pos="1080"/>
        </w:tabs>
        <w:rPr>
          <w:rFonts w:cs="Arial"/>
        </w:rPr>
      </w:pPr>
    </w:p>
    <w:sectPr w:rsidR="005D0B1D" w:rsidRPr="00F86DAF"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CFE22" w14:textId="77777777" w:rsidR="00FF5323" w:rsidRDefault="00FF5323">
      <w:r>
        <w:separator/>
      </w:r>
    </w:p>
  </w:endnote>
  <w:endnote w:type="continuationSeparator" w:id="0">
    <w:p w14:paraId="2E61A5FC" w14:textId="77777777" w:rsidR="00FF5323" w:rsidRDefault="00FF5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1"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Arial-Italic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C293E" w14:textId="77777777" w:rsidR="009078E2" w:rsidRPr="00001218" w:rsidRDefault="009078E2"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Pr>
        <w:rStyle w:val="tevilkastrani"/>
        <w:noProof/>
        <w:sz w:val="20"/>
        <w:szCs w:val="20"/>
      </w:rPr>
      <w:t>13</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Pr>
        <w:rStyle w:val="tevilkastrani"/>
        <w:noProof/>
        <w:sz w:val="20"/>
        <w:szCs w:val="20"/>
      </w:rPr>
      <w:t>13</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4"/>
      <w:gridCol w:w="4518"/>
    </w:tblGrid>
    <w:tr w:rsidR="009078E2" w:rsidRPr="00A1445A" w14:paraId="2692BD0B" w14:textId="77777777" w:rsidTr="00A1445A">
      <w:tc>
        <w:tcPr>
          <w:tcW w:w="4605" w:type="dxa"/>
          <w:shd w:val="clear" w:color="auto" w:fill="auto"/>
        </w:tcPr>
        <w:p w14:paraId="4946F63C" w14:textId="77777777" w:rsidR="009078E2" w:rsidRPr="005A785E" w:rsidRDefault="009078E2" w:rsidP="002618E0">
          <w:pPr>
            <w:rPr>
              <w:noProof/>
            </w:rPr>
          </w:pPr>
        </w:p>
      </w:tc>
      <w:tc>
        <w:tcPr>
          <w:tcW w:w="4605" w:type="dxa"/>
          <w:shd w:val="clear" w:color="auto" w:fill="auto"/>
        </w:tcPr>
        <w:p w14:paraId="42613749" w14:textId="77777777" w:rsidR="009078E2" w:rsidRPr="00A1445A" w:rsidRDefault="009078E2"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Pr>
              <w:rStyle w:val="tevilkastrani"/>
              <w:rFonts w:cs="Arial"/>
              <w:noProof/>
            </w:rPr>
            <w:t>13</w:t>
          </w:r>
          <w:r w:rsidRPr="00A1445A">
            <w:rPr>
              <w:rStyle w:val="tevilkastrani"/>
              <w:rFonts w:cs="Arial"/>
            </w:rPr>
            <w:fldChar w:fldCharType="end"/>
          </w:r>
        </w:p>
      </w:tc>
    </w:tr>
  </w:tbl>
  <w:p w14:paraId="666B1A72" w14:textId="77777777" w:rsidR="009078E2" w:rsidRPr="00FC6CF0" w:rsidRDefault="009078E2">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1CFC5B" w14:textId="77777777" w:rsidR="00FF5323" w:rsidRDefault="00FF5323">
      <w:r>
        <w:separator/>
      </w:r>
    </w:p>
  </w:footnote>
  <w:footnote w:type="continuationSeparator" w:id="0">
    <w:p w14:paraId="249441C8" w14:textId="77777777" w:rsidR="00FF5323" w:rsidRDefault="00FF53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9078E2" w:rsidRPr="00A1445A" w14:paraId="7FDEC657" w14:textId="77777777" w:rsidTr="00A04B00">
      <w:tc>
        <w:tcPr>
          <w:tcW w:w="4039" w:type="dxa"/>
          <w:tcBorders>
            <w:bottom w:val="single" w:sz="4" w:space="0" w:color="auto"/>
          </w:tcBorders>
          <w:shd w:val="clear" w:color="auto" w:fill="auto"/>
        </w:tcPr>
        <w:p w14:paraId="6AC4E74E" w14:textId="77777777" w:rsidR="009078E2" w:rsidRPr="00A04B00" w:rsidRDefault="009078E2" w:rsidP="00A04B00">
          <w:pPr>
            <w:ind w:right="6"/>
            <w:rPr>
              <w:rFonts w:cs="Arial"/>
              <w:b/>
              <w:color w:val="000000"/>
            </w:rPr>
          </w:pPr>
          <w:r w:rsidRPr="00A04B00">
            <w:rPr>
              <w:rFonts w:cs="Arial"/>
              <w:b/>
              <w:color w:val="000000"/>
            </w:rPr>
            <w:t>Zavod Republike Slovenije</w:t>
          </w:r>
        </w:p>
        <w:p w14:paraId="1EEA7FAB" w14:textId="77777777" w:rsidR="009078E2" w:rsidRPr="00A04B00" w:rsidRDefault="009078E2" w:rsidP="00A04B00">
          <w:pPr>
            <w:ind w:right="6"/>
            <w:rPr>
              <w:rFonts w:cs="Arial"/>
              <w:b/>
              <w:color w:val="000000"/>
            </w:rPr>
          </w:pPr>
          <w:r w:rsidRPr="00A04B00">
            <w:rPr>
              <w:rFonts w:cs="Arial"/>
              <w:b/>
              <w:color w:val="000000"/>
            </w:rPr>
            <w:t>za blagovne rezerve</w:t>
          </w:r>
        </w:p>
        <w:p w14:paraId="25307EFE" w14:textId="77777777" w:rsidR="009078E2" w:rsidRPr="00A04B00" w:rsidRDefault="009078E2" w:rsidP="00A04B00">
          <w:pPr>
            <w:ind w:right="6"/>
            <w:rPr>
              <w:rFonts w:cs="Arial"/>
              <w:color w:val="000000"/>
              <w:spacing w:val="-2"/>
            </w:rPr>
          </w:pPr>
        </w:p>
        <w:p w14:paraId="50848EC5" w14:textId="77777777" w:rsidR="009078E2" w:rsidRPr="00C0552D" w:rsidRDefault="009078E2" w:rsidP="00A1445A">
          <w:pPr>
            <w:ind w:right="6"/>
            <w:jc w:val="both"/>
            <w:rPr>
              <w:rFonts w:cs="Arial"/>
              <w:color w:val="000000"/>
              <w:spacing w:val="-2"/>
            </w:rPr>
          </w:pPr>
          <w:r w:rsidRPr="00C0552D">
            <w:rPr>
              <w:rFonts w:cs="Arial"/>
              <w:color w:val="000000"/>
              <w:spacing w:val="-2"/>
            </w:rPr>
            <w:t>Dunajska cesta 106, SI-1000 Ljubljana</w:t>
          </w:r>
        </w:p>
        <w:p w14:paraId="0865F3C3" w14:textId="77777777" w:rsidR="009078E2" w:rsidRPr="00C0552D" w:rsidRDefault="009078E2"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4A452B4C" w14:textId="77777777" w:rsidR="009078E2" w:rsidRPr="00A1445A" w:rsidRDefault="009078E2" w:rsidP="00A1445A">
          <w:pPr>
            <w:jc w:val="center"/>
            <w:rPr>
              <w:rFonts w:cs="Arial"/>
              <w:color w:val="000000"/>
            </w:rPr>
          </w:pPr>
          <w:r w:rsidRPr="00A1445A">
            <w:rPr>
              <w:rFonts w:cs="Arial"/>
              <w:noProof/>
              <w:color w:val="000000"/>
            </w:rPr>
            <w:drawing>
              <wp:inline distT="0" distB="0" distL="0" distR="0" wp14:anchorId="455210D9" wp14:editId="785D388F">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5A9AE9EF" w14:textId="77777777" w:rsidR="009078E2" w:rsidRDefault="009078E2"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Pr="00A1445A">
            <w:rPr>
              <w:rFonts w:cs="Arial"/>
              <w:color w:val="000000"/>
              <w:sz w:val="20"/>
              <w:szCs w:val="20"/>
            </w:rPr>
            <w:t>T:</w:t>
          </w:r>
          <w:r>
            <w:rPr>
              <w:rFonts w:cs="Arial"/>
              <w:color w:val="000000"/>
              <w:sz w:val="20"/>
              <w:szCs w:val="20"/>
            </w:rPr>
            <w:t xml:space="preserve"> </w:t>
          </w:r>
          <w:r w:rsidRPr="00A1445A">
            <w:rPr>
              <w:rFonts w:cs="Arial"/>
              <w:color w:val="000000"/>
              <w:spacing w:val="-8"/>
              <w:sz w:val="20"/>
              <w:szCs w:val="20"/>
            </w:rPr>
            <w:t>+386 (0) 1 589 73 00</w:t>
          </w:r>
        </w:p>
        <w:p w14:paraId="040D622D" w14:textId="77777777" w:rsidR="009078E2" w:rsidRPr="00A1445A" w:rsidRDefault="009078E2"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Pr="00A1445A">
            <w:rPr>
              <w:rFonts w:cs="Arial"/>
              <w:color w:val="000000"/>
              <w:sz w:val="20"/>
              <w:szCs w:val="20"/>
            </w:rPr>
            <w:t>E:</w:t>
          </w:r>
          <w:r>
            <w:rPr>
              <w:rFonts w:cs="Arial"/>
              <w:color w:val="000000"/>
              <w:sz w:val="20"/>
              <w:szCs w:val="20"/>
            </w:rPr>
            <w:t xml:space="preserve"> </w:t>
          </w:r>
          <w:hyperlink r:id="rId2" w:history="1">
            <w:r w:rsidRPr="00CD6BCF">
              <w:rPr>
                <w:rStyle w:val="Hiperpovezava"/>
                <w:rFonts w:cs="Arial"/>
                <w:sz w:val="20"/>
                <w:szCs w:val="20"/>
              </w:rPr>
              <w:t>info@dbr.si</w:t>
            </w:r>
          </w:hyperlink>
        </w:p>
        <w:p w14:paraId="107BFE7D" w14:textId="77777777" w:rsidR="009078E2" w:rsidRPr="00A1445A" w:rsidRDefault="009078E2" w:rsidP="00AD3E9D">
          <w:pPr>
            <w:tabs>
              <w:tab w:val="left" w:pos="1309"/>
            </w:tabs>
            <w:rPr>
              <w:rFonts w:cs="Arial"/>
              <w:color w:val="000000"/>
              <w:sz w:val="20"/>
              <w:szCs w:val="20"/>
            </w:rPr>
          </w:pPr>
          <w:r>
            <w:rPr>
              <w:rFonts w:cs="Arial"/>
              <w:color w:val="000000"/>
              <w:sz w:val="20"/>
              <w:szCs w:val="20"/>
            </w:rPr>
            <w:tab/>
          </w:r>
          <w:r w:rsidRPr="00A1445A">
            <w:rPr>
              <w:rFonts w:cs="Arial"/>
              <w:color w:val="000000"/>
              <w:sz w:val="20"/>
              <w:szCs w:val="20"/>
            </w:rPr>
            <w:t>H:</w:t>
          </w:r>
          <w:r>
            <w:rPr>
              <w:rFonts w:cs="Arial"/>
              <w:color w:val="000000"/>
              <w:sz w:val="20"/>
              <w:szCs w:val="20"/>
            </w:rPr>
            <w:t xml:space="preserve"> </w:t>
          </w:r>
          <w:hyperlink r:id="rId3" w:history="1">
            <w:r w:rsidRPr="00CD6BCF">
              <w:rPr>
                <w:rStyle w:val="Hiperpovezava"/>
                <w:rFonts w:cs="Arial"/>
                <w:sz w:val="20"/>
                <w:szCs w:val="20"/>
              </w:rPr>
              <w:t>www.dbr.si</w:t>
            </w:r>
          </w:hyperlink>
        </w:p>
      </w:tc>
    </w:tr>
    <w:tr w:rsidR="009078E2" w:rsidRPr="00A1445A" w14:paraId="6C77BFE3" w14:textId="77777777" w:rsidTr="00A04B00">
      <w:tc>
        <w:tcPr>
          <w:tcW w:w="4039" w:type="dxa"/>
          <w:tcBorders>
            <w:top w:val="single" w:sz="4" w:space="0" w:color="auto"/>
          </w:tcBorders>
          <w:shd w:val="clear" w:color="auto" w:fill="auto"/>
        </w:tcPr>
        <w:p w14:paraId="206BFC02" w14:textId="77777777" w:rsidR="009078E2" w:rsidRPr="00A1445A" w:rsidRDefault="009078E2" w:rsidP="00A1445A">
          <w:pPr>
            <w:ind w:right="6"/>
            <w:jc w:val="both"/>
            <w:rPr>
              <w:rFonts w:cs="Arial"/>
              <w:b/>
              <w:color w:val="000000"/>
            </w:rPr>
          </w:pPr>
        </w:p>
      </w:tc>
      <w:tc>
        <w:tcPr>
          <w:tcW w:w="1418" w:type="dxa"/>
          <w:tcBorders>
            <w:top w:val="single" w:sz="4" w:space="0" w:color="auto"/>
          </w:tcBorders>
          <w:shd w:val="clear" w:color="auto" w:fill="auto"/>
        </w:tcPr>
        <w:p w14:paraId="69AF8AB4" w14:textId="77777777" w:rsidR="009078E2" w:rsidRPr="00A1445A" w:rsidRDefault="009078E2" w:rsidP="00C0552D">
          <w:pPr>
            <w:rPr>
              <w:rFonts w:cs="Arial"/>
              <w:color w:val="000000"/>
            </w:rPr>
          </w:pPr>
        </w:p>
      </w:tc>
      <w:tc>
        <w:tcPr>
          <w:tcW w:w="3775" w:type="dxa"/>
          <w:tcBorders>
            <w:top w:val="single" w:sz="4" w:space="0" w:color="auto"/>
          </w:tcBorders>
          <w:shd w:val="clear" w:color="auto" w:fill="auto"/>
        </w:tcPr>
        <w:p w14:paraId="0E68FB27" w14:textId="77777777" w:rsidR="009078E2" w:rsidRPr="00073A42" w:rsidRDefault="009078E2" w:rsidP="008C0DA8">
          <w:pPr>
            <w:pStyle w:val="Telobesedila"/>
            <w:jc w:val="right"/>
            <w:rPr>
              <w:rFonts w:cs="Arial"/>
              <w:sz w:val="16"/>
              <w:szCs w:val="16"/>
            </w:rPr>
          </w:pPr>
          <w:r w:rsidRPr="00144B8D">
            <w:rPr>
              <w:rFonts w:cs="Arial"/>
              <w:sz w:val="16"/>
              <w:szCs w:val="16"/>
            </w:rPr>
            <w:t xml:space="preserve">OBR </w:t>
          </w:r>
          <w:r>
            <w:rPr>
              <w:rFonts w:cs="Arial"/>
              <w:sz w:val="16"/>
              <w:szCs w:val="16"/>
            </w:rPr>
            <w:t>–</w:t>
          </w:r>
          <w:r w:rsidRPr="00144B8D">
            <w:rPr>
              <w:rFonts w:cs="Arial"/>
              <w:sz w:val="16"/>
              <w:szCs w:val="16"/>
            </w:rPr>
            <w:t xml:space="preserve"> </w:t>
          </w:r>
          <w:r>
            <w:rPr>
              <w:rFonts w:cs="Arial"/>
              <w:sz w:val="16"/>
              <w:szCs w:val="16"/>
            </w:rPr>
            <w:t>2.18</w:t>
          </w:r>
        </w:p>
      </w:tc>
    </w:tr>
  </w:tbl>
  <w:p w14:paraId="4909548F" w14:textId="77777777" w:rsidR="009078E2" w:rsidRPr="00FC6CF0" w:rsidRDefault="009078E2" w:rsidP="00001218">
    <w:pPr>
      <w:pStyle w:val="Glava"/>
      <w:rPr>
        <w:rFonts w:cs="Arial"/>
        <w:sz w:val="2"/>
        <w:szCs w:val="2"/>
      </w:rPr>
    </w:pPr>
  </w:p>
  <w:p w14:paraId="05FDDDC6" w14:textId="77777777" w:rsidR="009078E2" w:rsidRPr="00FC6CF0" w:rsidRDefault="009078E2">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16AF2"/>
    <w:multiLevelType w:val="hybridMultilevel"/>
    <w:tmpl w:val="10E806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50E0988"/>
    <w:multiLevelType w:val="hybridMultilevel"/>
    <w:tmpl w:val="961ADC7E"/>
    <w:lvl w:ilvl="0" w:tplc="661A6AB2">
      <w:start w:val="1"/>
      <w:numFmt w:val="bullet"/>
      <w:pStyle w:val="nastevanje"/>
      <w:lvlText w:val=""/>
      <w:lvlJc w:val="left"/>
      <w:pPr>
        <w:ind w:left="2136" w:hanging="360"/>
      </w:pPr>
      <w:rPr>
        <w:rFonts w:ascii="Symbol" w:hAnsi="Symbol" w:hint="default"/>
      </w:rPr>
    </w:lvl>
    <w:lvl w:ilvl="1" w:tplc="04240003" w:tentative="1">
      <w:start w:val="1"/>
      <w:numFmt w:val="bullet"/>
      <w:lvlText w:val="o"/>
      <w:lvlJc w:val="left"/>
      <w:pPr>
        <w:ind w:left="2856" w:hanging="360"/>
      </w:pPr>
      <w:rPr>
        <w:rFonts w:ascii="Courier New" w:hAnsi="Courier New" w:cs="Courier New" w:hint="default"/>
      </w:rPr>
    </w:lvl>
    <w:lvl w:ilvl="2" w:tplc="04240005" w:tentative="1">
      <w:start w:val="1"/>
      <w:numFmt w:val="bullet"/>
      <w:lvlText w:val=""/>
      <w:lvlJc w:val="left"/>
      <w:pPr>
        <w:ind w:left="3576" w:hanging="360"/>
      </w:pPr>
      <w:rPr>
        <w:rFonts w:ascii="Wingdings" w:hAnsi="Wingdings" w:hint="default"/>
      </w:rPr>
    </w:lvl>
    <w:lvl w:ilvl="3" w:tplc="04240001" w:tentative="1">
      <w:start w:val="1"/>
      <w:numFmt w:val="bullet"/>
      <w:lvlText w:val=""/>
      <w:lvlJc w:val="left"/>
      <w:pPr>
        <w:ind w:left="4296" w:hanging="360"/>
      </w:pPr>
      <w:rPr>
        <w:rFonts w:ascii="Symbol" w:hAnsi="Symbol" w:hint="default"/>
      </w:rPr>
    </w:lvl>
    <w:lvl w:ilvl="4" w:tplc="04240003" w:tentative="1">
      <w:start w:val="1"/>
      <w:numFmt w:val="bullet"/>
      <w:lvlText w:val="o"/>
      <w:lvlJc w:val="left"/>
      <w:pPr>
        <w:ind w:left="5016" w:hanging="360"/>
      </w:pPr>
      <w:rPr>
        <w:rFonts w:ascii="Courier New" w:hAnsi="Courier New" w:cs="Courier New" w:hint="default"/>
      </w:rPr>
    </w:lvl>
    <w:lvl w:ilvl="5" w:tplc="04240005" w:tentative="1">
      <w:start w:val="1"/>
      <w:numFmt w:val="bullet"/>
      <w:lvlText w:val=""/>
      <w:lvlJc w:val="left"/>
      <w:pPr>
        <w:ind w:left="5736" w:hanging="360"/>
      </w:pPr>
      <w:rPr>
        <w:rFonts w:ascii="Wingdings" w:hAnsi="Wingdings" w:hint="default"/>
      </w:rPr>
    </w:lvl>
    <w:lvl w:ilvl="6" w:tplc="04240001" w:tentative="1">
      <w:start w:val="1"/>
      <w:numFmt w:val="bullet"/>
      <w:lvlText w:val=""/>
      <w:lvlJc w:val="left"/>
      <w:pPr>
        <w:ind w:left="6456" w:hanging="360"/>
      </w:pPr>
      <w:rPr>
        <w:rFonts w:ascii="Symbol" w:hAnsi="Symbol" w:hint="default"/>
      </w:rPr>
    </w:lvl>
    <w:lvl w:ilvl="7" w:tplc="04240003" w:tentative="1">
      <w:start w:val="1"/>
      <w:numFmt w:val="bullet"/>
      <w:lvlText w:val="o"/>
      <w:lvlJc w:val="left"/>
      <w:pPr>
        <w:ind w:left="7176" w:hanging="360"/>
      </w:pPr>
      <w:rPr>
        <w:rFonts w:ascii="Courier New" w:hAnsi="Courier New" w:cs="Courier New" w:hint="default"/>
      </w:rPr>
    </w:lvl>
    <w:lvl w:ilvl="8" w:tplc="04240005" w:tentative="1">
      <w:start w:val="1"/>
      <w:numFmt w:val="bullet"/>
      <w:lvlText w:val=""/>
      <w:lvlJc w:val="left"/>
      <w:pPr>
        <w:ind w:left="7896" w:hanging="360"/>
      </w:pPr>
      <w:rPr>
        <w:rFonts w:ascii="Wingdings" w:hAnsi="Wingdings" w:hint="default"/>
      </w:rPr>
    </w:lvl>
  </w:abstractNum>
  <w:abstractNum w:abstractNumId="2" w15:restartNumberingAfterBreak="0">
    <w:nsid w:val="097B6C38"/>
    <w:multiLevelType w:val="hybridMultilevel"/>
    <w:tmpl w:val="BDC6D4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E6F7B48"/>
    <w:multiLevelType w:val="multilevel"/>
    <w:tmpl w:val="4C6E7D40"/>
    <w:lvl w:ilvl="0">
      <w:start w:val="6"/>
      <w:numFmt w:val="decimal"/>
      <w:lvlText w:val="%1"/>
      <w:lvlJc w:val="left"/>
      <w:pPr>
        <w:ind w:left="360" w:hanging="360"/>
      </w:pPr>
      <w:rPr>
        <w:rFonts w:hint="default"/>
        <w:b w:val="0"/>
      </w:rPr>
    </w:lvl>
    <w:lvl w:ilvl="1">
      <w:start w:val="6"/>
      <w:numFmt w:val="decimal"/>
      <w:lvlText w:val="%1.%2"/>
      <w:lvlJc w:val="left"/>
      <w:pPr>
        <w:ind w:left="644"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137F2FDA"/>
    <w:multiLevelType w:val="hybridMultilevel"/>
    <w:tmpl w:val="D99AA066"/>
    <w:lvl w:ilvl="0" w:tplc="36A6DAA0">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5" w15:restartNumberingAfterBreak="0">
    <w:nsid w:val="17FF4D01"/>
    <w:multiLevelType w:val="multilevel"/>
    <w:tmpl w:val="E7F4054A"/>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Arial" w:hAnsi="Arial" w:cs="Arial" w:hint="default"/>
      </w:rPr>
    </w:lvl>
    <w:lvl w:ilvl="2">
      <w:start w:val="1"/>
      <w:numFmt w:val="decimal"/>
      <w:isLgl/>
      <w:lvlText w:val="%1.%2.%3"/>
      <w:lvlJc w:val="left"/>
      <w:pPr>
        <w:ind w:left="1800" w:hanging="720"/>
      </w:pPr>
      <w:rPr>
        <w:rFonts w:ascii="Arial" w:hAnsi="Arial" w:cs="Arial" w:hint="default"/>
      </w:rPr>
    </w:lvl>
    <w:lvl w:ilvl="3">
      <w:start w:val="1"/>
      <w:numFmt w:val="decimal"/>
      <w:isLgl/>
      <w:lvlText w:val="%1.%2.%3.%4"/>
      <w:lvlJc w:val="left"/>
      <w:pPr>
        <w:ind w:left="2160" w:hanging="720"/>
      </w:pPr>
      <w:rPr>
        <w:rFonts w:ascii="Arial" w:hAnsi="Arial" w:cs="Arial" w:hint="default"/>
      </w:rPr>
    </w:lvl>
    <w:lvl w:ilvl="4">
      <w:start w:val="1"/>
      <w:numFmt w:val="decimal"/>
      <w:isLgl/>
      <w:lvlText w:val="%1.%2.%3.%4.%5"/>
      <w:lvlJc w:val="left"/>
      <w:pPr>
        <w:ind w:left="2880" w:hanging="1080"/>
      </w:pPr>
      <w:rPr>
        <w:rFonts w:ascii="Arial" w:hAnsi="Arial" w:cs="Arial" w:hint="default"/>
      </w:rPr>
    </w:lvl>
    <w:lvl w:ilvl="5">
      <w:start w:val="1"/>
      <w:numFmt w:val="decimal"/>
      <w:isLgl/>
      <w:lvlText w:val="%1.%2.%3.%4.%5.%6"/>
      <w:lvlJc w:val="left"/>
      <w:pPr>
        <w:ind w:left="3240" w:hanging="1080"/>
      </w:pPr>
      <w:rPr>
        <w:rFonts w:ascii="Arial" w:hAnsi="Arial" w:cs="Arial" w:hint="default"/>
      </w:rPr>
    </w:lvl>
    <w:lvl w:ilvl="6">
      <w:start w:val="1"/>
      <w:numFmt w:val="decimal"/>
      <w:isLgl/>
      <w:lvlText w:val="%1.%2.%3.%4.%5.%6.%7"/>
      <w:lvlJc w:val="left"/>
      <w:pPr>
        <w:ind w:left="3960" w:hanging="1440"/>
      </w:pPr>
      <w:rPr>
        <w:rFonts w:ascii="Arial" w:hAnsi="Arial" w:cs="Arial" w:hint="default"/>
      </w:rPr>
    </w:lvl>
    <w:lvl w:ilvl="7">
      <w:start w:val="1"/>
      <w:numFmt w:val="decimal"/>
      <w:isLgl/>
      <w:lvlText w:val="%1.%2.%3.%4.%5.%6.%7.%8"/>
      <w:lvlJc w:val="left"/>
      <w:pPr>
        <w:ind w:left="4320" w:hanging="1440"/>
      </w:pPr>
      <w:rPr>
        <w:rFonts w:ascii="Arial" w:hAnsi="Arial" w:cs="Arial" w:hint="default"/>
      </w:rPr>
    </w:lvl>
    <w:lvl w:ilvl="8">
      <w:start w:val="1"/>
      <w:numFmt w:val="decimal"/>
      <w:isLgl/>
      <w:lvlText w:val="%1.%2.%3.%4.%5.%6.%7.%8.%9"/>
      <w:lvlJc w:val="left"/>
      <w:pPr>
        <w:ind w:left="5040" w:hanging="1800"/>
      </w:pPr>
      <w:rPr>
        <w:rFonts w:ascii="Arial" w:hAnsi="Arial" w:cs="Arial" w:hint="default"/>
      </w:rPr>
    </w:lvl>
  </w:abstractNum>
  <w:abstractNum w:abstractNumId="6" w15:restartNumberingAfterBreak="0">
    <w:nsid w:val="18AB00B7"/>
    <w:multiLevelType w:val="hybridMultilevel"/>
    <w:tmpl w:val="57E43188"/>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7" w15:restartNumberingAfterBreak="0">
    <w:nsid w:val="2136424E"/>
    <w:multiLevelType w:val="hybridMultilevel"/>
    <w:tmpl w:val="D8BE91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25012AA"/>
    <w:multiLevelType w:val="multilevel"/>
    <w:tmpl w:val="63F41730"/>
    <w:styleLink w:val="Stil1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37E4E4E"/>
    <w:multiLevelType w:val="hybridMultilevel"/>
    <w:tmpl w:val="6066A99A"/>
    <w:lvl w:ilvl="0" w:tplc="54B28D32">
      <w:start w:val="1"/>
      <w:numFmt w:val="bullet"/>
      <w:lvlText w:val=""/>
      <w:lvlJc w:val="left"/>
      <w:pPr>
        <w:tabs>
          <w:tab w:val="num" w:pos="766"/>
        </w:tabs>
        <w:ind w:left="766" w:hanging="340"/>
      </w:pPr>
      <w:rPr>
        <w:rFonts w:ascii="Symbol" w:hAnsi="Symbol" w:hint="default"/>
      </w:rPr>
    </w:lvl>
    <w:lvl w:ilvl="1" w:tplc="04240003" w:tentative="1">
      <w:start w:val="1"/>
      <w:numFmt w:val="bullet"/>
      <w:lvlText w:val="o"/>
      <w:lvlJc w:val="left"/>
      <w:pPr>
        <w:tabs>
          <w:tab w:val="num" w:pos="1866"/>
        </w:tabs>
        <w:ind w:left="1866" w:hanging="360"/>
      </w:pPr>
      <w:rPr>
        <w:rFonts w:ascii="Courier New" w:hAnsi="Courier New" w:cs="Courier New" w:hint="default"/>
      </w:rPr>
    </w:lvl>
    <w:lvl w:ilvl="2" w:tplc="04240005" w:tentative="1">
      <w:start w:val="1"/>
      <w:numFmt w:val="bullet"/>
      <w:lvlText w:val=""/>
      <w:lvlJc w:val="left"/>
      <w:pPr>
        <w:tabs>
          <w:tab w:val="num" w:pos="2586"/>
        </w:tabs>
        <w:ind w:left="2586" w:hanging="360"/>
      </w:pPr>
      <w:rPr>
        <w:rFonts w:ascii="Wingdings" w:hAnsi="Wingdings" w:hint="default"/>
      </w:rPr>
    </w:lvl>
    <w:lvl w:ilvl="3" w:tplc="04240001" w:tentative="1">
      <w:start w:val="1"/>
      <w:numFmt w:val="bullet"/>
      <w:lvlText w:val=""/>
      <w:lvlJc w:val="left"/>
      <w:pPr>
        <w:tabs>
          <w:tab w:val="num" w:pos="3306"/>
        </w:tabs>
        <w:ind w:left="3306" w:hanging="360"/>
      </w:pPr>
      <w:rPr>
        <w:rFonts w:ascii="Symbol" w:hAnsi="Symbol" w:hint="default"/>
      </w:rPr>
    </w:lvl>
    <w:lvl w:ilvl="4" w:tplc="04240003" w:tentative="1">
      <w:start w:val="1"/>
      <w:numFmt w:val="bullet"/>
      <w:lvlText w:val="o"/>
      <w:lvlJc w:val="left"/>
      <w:pPr>
        <w:tabs>
          <w:tab w:val="num" w:pos="4026"/>
        </w:tabs>
        <w:ind w:left="4026" w:hanging="360"/>
      </w:pPr>
      <w:rPr>
        <w:rFonts w:ascii="Courier New" w:hAnsi="Courier New" w:cs="Courier New" w:hint="default"/>
      </w:rPr>
    </w:lvl>
    <w:lvl w:ilvl="5" w:tplc="04240005" w:tentative="1">
      <w:start w:val="1"/>
      <w:numFmt w:val="bullet"/>
      <w:lvlText w:val=""/>
      <w:lvlJc w:val="left"/>
      <w:pPr>
        <w:tabs>
          <w:tab w:val="num" w:pos="4746"/>
        </w:tabs>
        <w:ind w:left="4746" w:hanging="360"/>
      </w:pPr>
      <w:rPr>
        <w:rFonts w:ascii="Wingdings" w:hAnsi="Wingdings" w:hint="default"/>
      </w:rPr>
    </w:lvl>
    <w:lvl w:ilvl="6" w:tplc="04240001" w:tentative="1">
      <w:start w:val="1"/>
      <w:numFmt w:val="bullet"/>
      <w:lvlText w:val=""/>
      <w:lvlJc w:val="left"/>
      <w:pPr>
        <w:tabs>
          <w:tab w:val="num" w:pos="5466"/>
        </w:tabs>
        <w:ind w:left="5466" w:hanging="360"/>
      </w:pPr>
      <w:rPr>
        <w:rFonts w:ascii="Symbol" w:hAnsi="Symbol" w:hint="default"/>
      </w:rPr>
    </w:lvl>
    <w:lvl w:ilvl="7" w:tplc="04240003" w:tentative="1">
      <w:start w:val="1"/>
      <w:numFmt w:val="bullet"/>
      <w:lvlText w:val="o"/>
      <w:lvlJc w:val="left"/>
      <w:pPr>
        <w:tabs>
          <w:tab w:val="num" w:pos="6186"/>
        </w:tabs>
        <w:ind w:left="6186" w:hanging="360"/>
      </w:pPr>
      <w:rPr>
        <w:rFonts w:ascii="Courier New" w:hAnsi="Courier New" w:cs="Courier New" w:hint="default"/>
      </w:rPr>
    </w:lvl>
    <w:lvl w:ilvl="8" w:tplc="04240005" w:tentative="1">
      <w:start w:val="1"/>
      <w:numFmt w:val="bullet"/>
      <w:lvlText w:val=""/>
      <w:lvlJc w:val="left"/>
      <w:pPr>
        <w:tabs>
          <w:tab w:val="num" w:pos="6906"/>
        </w:tabs>
        <w:ind w:left="6906" w:hanging="360"/>
      </w:pPr>
      <w:rPr>
        <w:rFonts w:ascii="Wingdings" w:hAnsi="Wingdings" w:hint="default"/>
      </w:rPr>
    </w:lvl>
  </w:abstractNum>
  <w:abstractNum w:abstractNumId="10" w15:restartNumberingAfterBreak="0">
    <w:nsid w:val="262A6334"/>
    <w:multiLevelType w:val="hybridMultilevel"/>
    <w:tmpl w:val="27BA6C4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2B7A1F4E"/>
    <w:multiLevelType w:val="hybridMultilevel"/>
    <w:tmpl w:val="69C04222"/>
    <w:lvl w:ilvl="0" w:tplc="04240001">
      <w:start w:val="1"/>
      <w:numFmt w:val="bullet"/>
      <w:lvlText w:val=""/>
      <w:lvlJc w:val="left"/>
      <w:pPr>
        <w:ind w:left="927" w:hanging="360"/>
      </w:pPr>
      <w:rPr>
        <w:rFonts w:ascii="Symbol" w:hAnsi="Symbol"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12" w15:restartNumberingAfterBreak="0">
    <w:nsid w:val="4B0411C7"/>
    <w:multiLevelType w:val="multilevel"/>
    <w:tmpl w:val="11CE5622"/>
    <w:lvl w:ilvl="0">
      <w:start w:val="1"/>
      <w:numFmt w:val="decimal"/>
      <w:lvlText w:val="%1."/>
      <w:lvlJc w:val="left"/>
      <w:pPr>
        <w:tabs>
          <w:tab w:val="num" w:pos="360"/>
        </w:tabs>
        <w:ind w:left="360" w:hanging="360"/>
      </w:pPr>
      <w:rPr>
        <w:rFonts w:ascii="Arial" w:eastAsia="Times New Roman" w:hAnsi="Arial" w:cs="Times New Roman" w:hint="default"/>
      </w:rPr>
    </w:lvl>
    <w:lvl w:ilvl="1">
      <w:numFmt w:val="decimal"/>
      <w:isLgl/>
      <w:lvlText w:val="%1.%2"/>
      <w:lvlJc w:val="left"/>
      <w:pPr>
        <w:ind w:left="516" w:hanging="51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B042397"/>
    <w:multiLevelType w:val="multilevel"/>
    <w:tmpl w:val="0A54BE52"/>
    <w:lvl w:ilvl="0">
      <w:numFmt w:val="bullet"/>
      <w:lvlText w:val="-"/>
      <w:lvlJc w:val="left"/>
      <w:pPr>
        <w:tabs>
          <w:tab w:val="num" w:pos="3948"/>
        </w:tabs>
        <w:ind w:left="3948" w:hanging="360"/>
      </w:pPr>
      <w:rPr>
        <w:rFonts w:ascii="Arial" w:eastAsia="Times New Roman" w:hAnsi="Arial" w:cs="Arial" w:hint="default"/>
      </w:rPr>
    </w:lvl>
    <w:lvl w:ilvl="1">
      <w:numFmt w:val="bullet"/>
      <w:lvlText w:val="-"/>
      <w:lvlJc w:val="left"/>
      <w:pPr>
        <w:tabs>
          <w:tab w:val="num" w:pos="2148"/>
        </w:tabs>
        <w:ind w:left="2148" w:hanging="360"/>
      </w:pPr>
      <w:rPr>
        <w:rFonts w:ascii="Times New Roman" w:eastAsia="Times New Roman" w:hAnsi="Times New Roman" w:cs="Times New Roman" w:hint="default"/>
      </w:r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4" w15:restartNumberingAfterBreak="0">
    <w:nsid w:val="4BF70FE6"/>
    <w:multiLevelType w:val="hybridMultilevel"/>
    <w:tmpl w:val="214A5AF4"/>
    <w:lvl w:ilvl="0" w:tplc="042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ED56BD"/>
    <w:multiLevelType w:val="hybridMultilevel"/>
    <w:tmpl w:val="D2CC8F72"/>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6" w15:restartNumberingAfterBreak="0">
    <w:nsid w:val="4E90250E"/>
    <w:multiLevelType w:val="hybridMultilevel"/>
    <w:tmpl w:val="6A28FB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2931349"/>
    <w:multiLevelType w:val="multilevel"/>
    <w:tmpl w:val="48347EBA"/>
    <w:lvl w:ilvl="0">
      <w:start w:val="1"/>
      <w:numFmt w:val="decimal"/>
      <w:lvlText w:val="%1."/>
      <w:lvlJc w:val="left"/>
      <w:pPr>
        <w:tabs>
          <w:tab w:val="num" w:pos="360"/>
        </w:tabs>
        <w:ind w:left="360" w:hanging="360"/>
      </w:pPr>
      <w:rPr>
        <w:rFonts w:ascii="Arial" w:eastAsia="Times New Roman" w:hAnsi="Arial" w:cs="Times New Roman"/>
      </w:rPr>
    </w:lvl>
    <w:lvl w:ilvl="1">
      <w:numFmt w:val="decimal"/>
      <w:isLgl/>
      <w:lvlText w:val="%1.%2"/>
      <w:lvlJc w:val="left"/>
      <w:pPr>
        <w:ind w:left="516" w:hanging="51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5C463136"/>
    <w:multiLevelType w:val="multilevel"/>
    <w:tmpl w:val="36D87EA6"/>
    <w:lvl w:ilvl="0">
      <w:start w:val="1"/>
      <w:numFmt w:val="bullet"/>
      <w:lvlText w:val="-"/>
      <w:lvlJc w:val="left"/>
      <w:pPr>
        <w:tabs>
          <w:tab w:val="num" w:pos="3240"/>
        </w:tabs>
        <w:ind w:left="3240" w:hanging="360"/>
      </w:pPr>
      <w:rPr>
        <w:rFonts w:ascii="Courier New" w:hAnsi="Courier New" w:hint="default"/>
      </w:rPr>
    </w:lvl>
    <w:lvl w:ilvl="1">
      <w:numFmt w:val="bullet"/>
      <w:lvlText w:val="-"/>
      <w:lvlJc w:val="left"/>
      <w:pPr>
        <w:tabs>
          <w:tab w:val="num" w:pos="1440"/>
        </w:tabs>
        <w:ind w:left="1440" w:hanging="360"/>
      </w:pPr>
      <w:rPr>
        <w:rFonts w:ascii="Arial" w:eastAsia="Times New Roman" w:hAnsi="Arial" w:cs="Arial" w:hint="default"/>
      </w:rPr>
    </w:lvl>
    <w:lvl w:ilvl="2">
      <w:numFmt w:val="bullet"/>
      <w:lvlText w:val="-"/>
      <w:lvlJc w:val="left"/>
      <w:pPr>
        <w:tabs>
          <w:tab w:val="num" w:pos="2160"/>
        </w:tabs>
        <w:ind w:left="2160" w:hanging="360"/>
      </w:pPr>
      <w:rPr>
        <w:rFonts w:ascii="Arial" w:eastAsia="Times New Roman"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5FA035C4"/>
    <w:multiLevelType w:val="hybridMultilevel"/>
    <w:tmpl w:val="CBA87A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124763C"/>
    <w:multiLevelType w:val="multilevel"/>
    <w:tmpl w:val="8B7CB0DE"/>
    <w:lvl w:ilvl="0">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rPr>
    </w:lvl>
    <w:lvl w:ilvl="2">
      <w:start w:val="1"/>
      <w:numFmt w:val="decimal"/>
      <w:isLgl/>
      <w:lvlText w:val="%1.%2.%3"/>
      <w:lvlJc w:val="left"/>
      <w:pPr>
        <w:ind w:left="1080" w:hanging="720"/>
      </w:pPr>
      <w:rPr>
        <w:rFonts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2E54653"/>
    <w:multiLevelType w:val="hybridMultilevel"/>
    <w:tmpl w:val="5D7491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4F72A63"/>
    <w:multiLevelType w:val="hybridMultilevel"/>
    <w:tmpl w:val="7B18DA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67E22700"/>
    <w:multiLevelType w:val="hybridMultilevel"/>
    <w:tmpl w:val="BA329C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BBA1555"/>
    <w:multiLevelType w:val="multilevel"/>
    <w:tmpl w:val="EC16A69E"/>
    <w:lvl w:ilvl="0">
      <w:start w:val="1"/>
      <w:numFmt w:val="decimal"/>
      <w:lvlText w:val="%1"/>
      <w:lvlJc w:val="left"/>
      <w:pPr>
        <w:ind w:left="432" w:hanging="432"/>
      </w:pPr>
      <w:rPr>
        <w:rFonts w:hint="default"/>
      </w:rPr>
    </w:lvl>
    <w:lvl w:ilvl="1">
      <w:start w:val="1"/>
      <w:numFmt w:val="decimal"/>
      <w:lvlText w:val="%1.%2"/>
      <w:lvlJc w:val="left"/>
      <w:pPr>
        <w:ind w:left="718" w:hanging="576"/>
      </w:pPr>
      <w:rPr>
        <w:rFonts w:hint="default"/>
      </w:rPr>
    </w:lvl>
    <w:lvl w:ilvl="2">
      <w:start w:val="1"/>
      <w:numFmt w:val="decimal"/>
      <w:lvlText w:val="%1.%2.%3"/>
      <w:lvlJc w:val="left"/>
      <w:pPr>
        <w:ind w:left="1571" w:hanging="720"/>
      </w:pPr>
      <w:rPr>
        <w:rFonts w:hint="default"/>
        <w:strike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6EB43CC5"/>
    <w:multiLevelType w:val="hybridMultilevel"/>
    <w:tmpl w:val="33C0A79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FC07324"/>
    <w:multiLevelType w:val="hybridMultilevel"/>
    <w:tmpl w:val="F96AE8C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98413C6"/>
    <w:multiLevelType w:val="hybridMultilevel"/>
    <w:tmpl w:val="8EB8D350"/>
    <w:lvl w:ilvl="0" w:tplc="839C5DE6">
      <w:start w:val="1000"/>
      <w:numFmt w:val="bullet"/>
      <w:lvlText w:val="-"/>
      <w:lvlJc w:val="left"/>
      <w:pPr>
        <w:tabs>
          <w:tab w:val="num" w:pos="1192"/>
        </w:tabs>
        <w:ind w:left="1192" w:hanging="284"/>
      </w:pPr>
      <w:rPr>
        <w:rFonts w:ascii="Arial" w:eastAsia="Times New Roman" w:hAnsi="Arial" w:hint="default"/>
      </w:rPr>
    </w:lvl>
    <w:lvl w:ilvl="1" w:tplc="04240003" w:tentative="1">
      <w:start w:val="1"/>
      <w:numFmt w:val="bullet"/>
      <w:lvlText w:val="o"/>
      <w:lvlJc w:val="left"/>
      <w:pPr>
        <w:tabs>
          <w:tab w:val="num" w:pos="2008"/>
        </w:tabs>
        <w:ind w:left="2008" w:hanging="360"/>
      </w:pPr>
      <w:rPr>
        <w:rFonts w:ascii="Courier New" w:hAnsi="Courier New" w:cs="Courier New" w:hint="default"/>
      </w:rPr>
    </w:lvl>
    <w:lvl w:ilvl="2" w:tplc="04240005" w:tentative="1">
      <w:start w:val="1"/>
      <w:numFmt w:val="bullet"/>
      <w:lvlText w:val=""/>
      <w:lvlJc w:val="left"/>
      <w:pPr>
        <w:tabs>
          <w:tab w:val="num" w:pos="2728"/>
        </w:tabs>
        <w:ind w:left="2728" w:hanging="360"/>
      </w:pPr>
      <w:rPr>
        <w:rFonts w:ascii="Wingdings" w:hAnsi="Wingdings" w:hint="default"/>
      </w:rPr>
    </w:lvl>
    <w:lvl w:ilvl="3" w:tplc="04240001" w:tentative="1">
      <w:start w:val="1"/>
      <w:numFmt w:val="bullet"/>
      <w:lvlText w:val=""/>
      <w:lvlJc w:val="left"/>
      <w:pPr>
        <w:tabs>
          <w:tab w:val="num" w:pos="3448"/>
        </w:tabs>
        <w:ind w:left="3448" w:hanging="360"/>
      </w:pPr>
      <w:rPr>
        <w:rFonts w:ascii="Symbol" w:hAnsi="Symbol" w:hint="default"/>
      </w:rPr>
    </w:lvl>
    <w:lvl w:ilvl="4" w:tplc="04240003" w:tentative="1">
      <w:start w:val="1"/>
      <w:numFmt w:val="bullet"/>
      <w:lvlText w:val="o"/>
      <w:lvlJc w:val="left"/>
      <w:pPr>
        <w:tabs>
          <w:tab w:val="num" w:pos="4168"/>
        </w:tabs>
        <w:ind w:left="4168" w:hanging="360"/>
      </w:pPr>
      <w:rPr>
        <w:rFonts w:ascii="Courier New" w:hAnsi="Courier New" w:cs="Courier New" w:hint="default"/>
      </w:rPr>
    </w:lvl>
    <w:lvl w:ilvl="5" w:tplc="04240005" w:tentative="1">
      <w:start w:val="1"/>
      <w:numFmt w:val="bullet"/>
      <w:lvlText w:val=""/>
      <w:lvlJc w:val="left"/>
      <w:pPr>
        <w:tabs>
          <w:tab w:val="num" w:pos="4888"/>
        </w:tabs>
        <w:ind w:left="4888" w:hanging="360"/>
      </w:pPr>
      <w:rPr>
        <w:rFonts w:ascii="Wingdings" w:hAnsi="Wingdings" w:hint="default"/>
      </w:rPr>
    </w:lvl>
    <w:lvl w:ilvl="6" w:tplc="04240001" w:tentative="1">
      <w:start w:val="1"/>
      <w:numFmt w:val="bullet"/>
      <w:lvlText w:val=""/>
      <w:lvlJc w:val="left"/>
      <w:pPr>
        <w:tabs>
          <w:tab w:val="num" w:pos="5608"/>
        </w:tabs>
        <w:ind w:left="5608" w:hanging="360"/>
      </w:pPr>
      <w:rPr>
        <w:rFonts w:ascii="Symbol" w:hAnsi="Symbol" w:hint="default"/>
      </w:rPr>
    </w:lvl>
    <w:lvl w:ilvl="7" w:tplc="04240003" w:tentative="1">
      <w:start w:val="1"/>
      <w:numFmt w:val="bullet"/>
      <w:lvlText w:val="o"/>
      <w:lvlJc w:val="left"/>
      <w:pPr>
        <w:tabs>
          <w:tab w:val="num" w:pos="6328"/>
        </w:tabs>
        <w:ind w:left="6328" w:hanging="360"/>
      </w:pPr>
      <w:rPr>
        <w:rFonts w:ascii="Courier New" w:hAnsi="Courier New" w:cs="Courier New" w:hint="default"/>
      </w:rPr>
    </w:lvl>
    <w:lvl w:ilvl="8" w:tplc="04240005" w:tentative="1">
      <w:start w:val="1"/>
      <w:numFmt w:val="bullet"/>
      <w:lvlText w:val=""/>
      <w:lvlJc w:val="left"/>
      <w:pPr>
        <w:tabs>
          <w:tab w:val="num" w:pos="7048"/>
        </w:tabs>
        <w:ind w:left="7048" w:hanging="360"/>
      </w:pPr>
      <w:rPr>
        <w:rFonts w:ascii="Wingdings" w:hAnsi="Wingdings" w:hint="default"/>
      </w:rPr>
    </w:lvl>
  </w:abstractNum>
  <w:abstractNum w:abstractNumId="28" w15:restartNumberingAfterBreak="0">
    <w:nsid w:val="7F727A78"/>
    <w:multiLevelType w:val="hybridMultilevel"/>
    <w:tmpl w:val="48A0876E"/>
    <w:lvl w:ilvl="0" w:tplc="04240001">
      <w:start w:val="1"/>
      <w:numFmt w:val="bullet"/>
      <w:lvlText w:val=""/>
      <w:lvlJc w:val="left"/>
      <w:pPr>
        <w:tabs>
          <w:tab w:val="num" w:pos="2562"/>
        </w:tabs>
        <w:ind w:left="2562" w:hanging="360"/>
      </w:pPr>
      <w:rPr>
        <w:rFonts w:ascii="Symbol" w:hAnsi="Symbol" w:hint="default"/>
      </w:rPr>
    </w:lvl>
    <w:lvl w:ilvl="1" w:tplc="041A0003" w:tentative="1">
      <w:start w:val="1"/>
      <w:numFmt w:val="bullet"/>
      <w:lvlText w:val="o"/>
      <w:lvlJc w:val="left"/>
      <w:pPr>
        <w:tabs>
          <w:tab w:val="num" w:pos="3282"/>
        </w:tabs>
        <w:ind w:left="3282" w:hanging="360"/>
      </w:pPr>
      <w:rPr>
        <w:rFonts w:ascii="Courier New" w:hAnsi="Courier New" w:cs="Courier New" w:hint="default"/>
      </w:rPr>
    </w:lvl>
    <w:lvl w:ilvl="2" w:tplc="041A0005" w:tentative="1">
      <w:start w:val="1"/>
      <w:numFmt w:val="bullet"/>
      <w:lvlText w:val=""/>
      <w:lvlJc w:val="left"/>
      <w:pPr>
        <w:tabs>
          <w:tab w:val="num" w:pos="4002"/>
        </w:tabs>
        <w:ind w:left="4002" w:hanging="360"/>
      </w:pPr>
      <w:rPr>
        <w:rFonts w:ascii="Wingdings" w:hAnsi="Wingdings" w:hint="default"/>
      </w:rPr>
    </w:lvl>
    <w:lvl w:ilvl="3" w:tplc="041A0001" w:tentative="1">
      <w:start w:val="1"/>
      <w:numFmt w:val="bullet"/>
      <w:lvlText w:val=""/>
      <w:lvlJc w:val="left"/>
      <w:pPr>
        <w:tabs>
          <w:tab w:val="num" w:pos="4722"/>
        </w:tabs>
        <w:ind w:left="4722" w:hanging="360"/>
      </w:pPr>
      <w:rPr>
        <w:rFonts w:ascii="Symbol" w:hAnsi="Symbol" w:hint="default"/>
      </w:rPr>
    </w:lvl>
    <w:lvl w:ilvl="4" w:tplc="041A0003" w:tentative="1">
      <w:start w:val="1"/>
      <w:numFmt w:val="bullet"/>
      <w:lvlText w:val="o"/>
      <w:lvlJc w:val="left"/>
      <w:pPr>
        <w:tabs>
          <w:tab w:val="num" w:pos="5442"/>
        </w:tabs>
        <w:ind w:left="5442" w:hanging="360"/>
      </w:pPr>
      <w:rPr>
        <w:rFonts w:ascii="Courier New" w:hAnsi="Courier New" w:cs="Courier New" w:hint="default"/>
      </w:rPr>
    </w:lvl>
    <w:lvl w:ilvl="5" w:tplc="041A0005" w:tentative="1">
      <w:start w:val="1"/>
      <w:numFmt w:val="bullet"/>
      <w:lvlText w:val=""/>
      <w:lvlJc w:val="left"/>
      <w:pPr>
        <w:tabs>
          <w:tab w:val="num" w:pos="6162"/>
        </w:tabs>
        <w:ind w:left="6162" w:hanging="360"/>
      </w:pPr>
      <w:rPr>
        <w:rFonts w:ascii="Wingdings" w:hAnsi="Wingdings" w:hint="default"/>
      </w:rPr>
    </w:lvl>
    <w:lvl w:ilvl="6" w:tplc="041A0001" w:tentative="1">
      <w:start w:val="1"/>
      <w:numFmt w:val="bullet"/>
      <w:lvlText w:val=""/>
      <w:lvlJc w:val="left"/>
      <w:pPr>
        <w:tabs>
          <w:tab w:val="num" w:pos="6882"/>
        </w:tabs>
        <w:ind w:left="6882" w:hanging="360"/>
      </w:pPr>
      <w:rPr>
        <w:rFonts w:ascii="Symbol" w:hAnsi="Symbol" w:hint="default"/>
      </w:rPr>
    </w:lvl>
    <w:lvl w:ilvl="7" w:tplc="041A0003" w:tentative="1">
      <w:start w:val="1"/>
      <w:numFmt w:val="bullet"/>
      <w:lvlText w:val="o"/>
      <w:lvlJc w:val="left"/>
      <w:pPr>
        <w:tabs>
          <w:tab w:val="num" w:pos="7602"/>
        </w:tabs>
        <w:ind w:left="7602" w:hanging="360"/>
      </w:pPr>
      <w:rPr>
        <w:rFonts w:ascii="Courier New" w:hAnsi="Courier New" w:cs="Courier New" w:hint="default"/>
      </w:rPr>
    </w:lvl>
    <w:lvl w:ilvl="8" w:tplc="041A0005" w:tentative="1">
      <w:start w:val="1"/>
      <w:numFmt w:val="bullet"/>
      <w:lvlText w:val=""/>
      <w:lvlJc w:val="left"/>
      <w:pPr>
        <w:tabs>
          <w:tab w:val="num" w:pos="8322"/>
        </w:tabs>
        <w:ind w:left="8322" w:hanging="360"/>
      </w:pPr>
      <w:rPr>
        <w:rFonts w:ascii="Wingdings" w:hAnsi="Wingdings" w:hint="default"/>
      </w:rPr>
    </w:lvl>
  </w:abstractNum>
  <w:abstractNum w:abstractNumId="29" w15:restartNumberingAfterBreak="0">
    <w:nsid w:val="7FA3551E"/>
    <w:multiLevelType w:val="hybridMultilevel"/>
    <w:tmpl w:val="46A6C1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FC27F65"/>
    <w:multiLevelType w:val="hybridMultilevel"/>
    <w:tmpl w:val="2146E77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27"/>
  </w:num>
  <w:num w:numId="3">
    <w:abstractNumId w:val="9"/>
  </w:num>
  <w:num w:numId="4">
    <w:abstractNumId w:val="24"/>
  </w:num>
  <w:num w:numId="5">
    <w:abstractNumId w:val="17"/>
  </w:num>
  <w:num w:numId="6">
    <w:abstractNumId w:val="12"/>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8"/>
    <w:lvlOverride w:ilvl="0">
      <w:lvl w:ilvl="0">
        <w:start w:val="1"/>
        <w:numFmt w:val="decimal"/>
        <w:lvlText w:val="%1"/>
        <w:lvlJc w:val="left"/>
        <w:pPr>
          <w:ind w:left="432" w:hanging="432"/>
        </w:pPr>
      </w:lvl>
    </w:lvlOverride>
    <w:lvlOverride w:ilvl="1">
      <w:lvl w:ilvl="1">
        <w:start w:val="1"/>
        <w:numFmt w:val="decimal"/>
        <w:lvlText w:val="%1.%2"/>
        <w:lvlJc w:val="left"/>
        <w:pPr>
          <w:ind w:left="576" w:hanging="576"/>
        </w:pPr>
      </w:lvl>
    </w:lvlOverride>
    <w:lvlOverride w:ilvl="2">
      <w:lvl w:ilvl="2">
        <w:start w:val="1"/>
        <w:numFmt w:val="decimal"/>
        <w:lvlText w:val="%1.%2.%3"/>
        <w:lvlJc w:val="left"/>
        <w:pPr>
          <w:ind w:left="720" w:hanging="720"/>
        </w:pPr>
        <w:rPr>
          <w:strike w:val="0"/>
        </w:rPr>
      </w:lvl>
    </w:lvlOverride>
    <w:lvlOverride w:ilvl="3">
      <w:lvl w:ilvl="3">
        <w:start w:val="1"/>
        <w:numFmt w:val="decimal"/>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10">
    <w:abstractNumId w:val="3"/>
  </w:num>
  <w:num w:numId="11">
    <w:abstractNumId w:val="14"/>
  </w:num>
  <w:num w:numId="12">
    <w:abstractNumId w:val="1"/>
  </w:num>
  <w:num w:numId="13">
    <w:abstractNumId w:val="13"/>
  </w:num>
  <w:num w:numId="14">
    <w:abstractNumId w:val="18"/>
  </w:num>
  <w:num w:numId="15">
    <w:abstractNumId w:val="16"/>
  </w:num>
  <w:num w:numId="16">
    <w:abstractNumId w:val="2"/>
  </w:num>
  <w:num w:numId="17">
    <w:abstractNumId w:val="23"/>
  </w:num>
  <w:num w:numId="18">
    <w:abstractNumId w:val="0"/>
  </w:num>
  <w:num w:numId="19">
    <w:abstractNumId w:val="26"/>
  </w:num>
  <w:num w:numId="20">
    <w:abstractNumId w:val="19"/>
  </w:num>
  <w:num w:numId="21">
    <w:abstractNumId w:val="7"/>
  </w:num>
  <w:num w:numId="22">
    <w:abstractNumId w:val="21"/>
  </w:num>
  <w:num w:numId="23">
    <w:abstractNumId w:val="29"/>
  </w:num>
  <w:num w:numId="24">
    <w:abstractNumId w:val="28"/>
  </w:num>
  <w:num w:numId="25">
    <w:abstractNumId w:val="5"/>
  </w:num>
  <w:num w:numId="26">
    <w:abstractNumId w:val="8"/>
  </w:num>
  <w:num w:numId="27">
    <w:abstractNumId w:val="22"/>
  </w:num>
  <w:num w:numId="28">
    <w:abstractNumId w:val="15"/>
  </w:num>
  <w:num w:numId="29">
    <w:abstractNumId w:val="11"/>
  </w:num>
  <w:num w:numId="30">
    <w:abstractNumId w:val="6"/>
  </w:num>
  <w:num w:numId="31">
    <w:abstractNumId w:val="25"/>
  </w:num>
  <w:num w:numId="32">
    <w:abstractNumId w:val="30"/>
  </w:num>
  <w:num w:numId="33">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B8D"/>
    <w:rsid w:val="00001218"/>
    <w:rsid w:val="00005413"/>
    <w:rsid w:val="0001216E"/>
    <w:rsid w:val="00013B00"/>
    <w:rsid w:val="00013D0F"/>
    <w:rsid w:val="0001554F"/>
    <w:rsid w:val="000158D7"/>
    <w:rsid w:val="00015B5A"/>
    <w:rsid w:val="000201B4"/>
    <w:rsid w:val="00020443"/>
    <w:rsid w:val="00020DD9"/>
    <w:rsid w:val="00026713"/>
    <w:rsid w:val="00030728"/>
    <w:rsid w:val="00033DA0"/>
    <w:rsid w:val="00035A45"/>
    <w:rsid w:val="00036A6D"/>
    <w:rsid w:val="000412BC"/>
    <w:rsid w:val="00041EB9"/>
    <w:rsid w:val="00042D0E"/>
    <w:rsid w:val="000436CE"/>
    <w:rsid w:val="00046CE2"/>
    <w:rsid w:val="0005065F"/>
    <w:rsid w:val="00050DCE"/>
    <w:rsid w:val="00056ED6"/>
    <w:rsid w:val="000576FB"/>
    <w:rsid w:val="000629EF"/>
    <w:rsid w:val="00062C4E"/>
    <w:rsid w:val="00065CBC"/>
    <w:rsid w:val="00070265"/>
    <w:rsid w:val="00073A42"/>
    <w:rsid w:val="00074587"/>
    <w:rsid w:val="000748BD"/>
    <w:rsid w:val="000760ED"/>
    <w:rsid w:val="00076D99"/>
    <w:rsid w:val="000849BC"/>
    <w:rsid w:val="00084E35"/>
    <w:rsid w:val="00085016"/>
    <w:rsid w:val="00090647"/>
    <w:rsid w:val="00091B80"/>
    <w:rsid w:val="000953EE"/>
    <w:rsid w:val="0009602A"/>
    <w:rsid w:val="00096243"/>
    <w:rsid w:val="00096BE4"/>
    <w:rsid w:val="000A7577"/>
    <w:rsid w:val="000B289B"/>
    <w:rsid w:val="000B3105"/>
    <w:rsid w:val="000B3AF9"/>
    <w:rsid w:val="000C0510"/>
    <w:rsid w:val="000C1EB9"/>
    <w:rsid w:val="000C23A5"/>
    <w:rsid w:val="000C4583"/>
    <w:rsid w:val="000C5722"/>
    <w:rsid w:val="000C5855"/>
    <w:rsid w:val="000D53C1"/>
    <w:rsid w:val="000D6E7C"/>
    <w:rsid w:val="000D76C2"/>
    <w:rsid w:val="000E077E"/>
    <w:rsid w:val="000E1875"/>
    <w:rsid w:val="000E244F"/>
    <w:rsid w:val="000E37C2"/>
    <w:rsid w:val="000E41E1"/>
    <w:rsid w:val="000E51D8"/>
    <w:rsid w:val="000E5379"/>
    <w:rsid w:val="000E7050"/>
    <w:rsid w:val="000E74F1"/>
    <w:rsid w:val="000F113E"/>
    <w:rsid w:val="000F2EF2"/>
    <w:rsid w:val="000F6583"/>
    <w:rsid w:val="00101B68"/>
    <w:rsid w:val="0010295B"/>
    <w:rsid w:val="00105C82"/>
    <w:rsid w:val="0011206F"/>
    <w:rsid w:val="00114401"/>
    <w:rsid w:val="00121E7A"/>
    <w:rsid w:val="0012533E"/>
    <w:rsid w:val="001314C1"/>
    <w:rsid w:val="001339DB"/>
    <w:rsid w:val="00133D13"/>
    <w:rsid w:val="001352C1"/>
    <w:rsid w:val="0014021F"/>
    <w:rsid w:val="00144846"/>
    <w:rsid w:val="00144B8D"/>
    <w:rsid w:val="00145A8A"/>
    <w:rsid w:val="001501D0"/>
    <w:rsid w:val="00152494"/>
    <w:rsid w:val="0015577B"/>
    <w:rsid w:val="00155DD7"/>
    <w:rsid w:val="00157A11"/>
    <w:rsid w:val="00163418"/>
    <w:rsid w:val="00165357"/>
    <w:rsid w:val="00166414"/>
    <w:rsid w:val="00170DA4"/>
    <w:rsid w:val="00172007"/>
    <w:rsid w:val="0017296F"/>
    <w:rsid w:val="00174BFE"/>
    <w:rsid w:val="00183318"/>
    <w:rsid w:val="00184B97"/>
    <w:rsid w:val="0019230C"/>
    <w:rsid w:val="001941EE"/>
    <w:rsid w:val="001A009F"/>
    <w:rsid w:val="001A192F"/>
    <w:rsid w:val="001A5D0B"/>
    <w:rsid w:val="001A70D0"/>
    <w:rsid w:val="001A7BD0"/>
    <w:rsid w:val="001B223E"/>
    <w:rsid w:val="001B36CE"/>
    <w:rsid w:val="001B6144"/>
    <w:rsid w:val="001B7426"/>
    <w:rsid w:val="001C2638"/>
    <w:rsid w:val="001C3D72"/>
    <w:rsid w:val="001C71F5"/>
    <w:rsid w:val="001D16E0"/>
    <w:rsid w:val="001D694D"/>
    <w:rsid w:val="001E405B"/>
    <w:rsid w:val="001E57CD"/>
    <w:rsid w:val="001F6F0F"/>
    <w:rsid w:val="001F77B0"/>
    <w:rsid w:val="0020233B"/>
    <w:rsid w:val="00203CC9"/>
    <w:rsid w:val="0020530B"/>
    <w:rsid w:val="00205C5F"/>
    <w:rsid w:val="00213ABA"/>
    <w:rsid w:val="00213CCB"/>
    <w:rsid w:val="00221760"/>
    <w:rsid w:val="00227F57"/>
    <w:rsid w:val="00227FB0"/>
    <w:rsid w:val="002314CF"/>
    <w:rsid w:val="00231CFA"/>
    <w:rsid w:val="00235E41"/>
    <w:rsid w:val="002413BB"/>
    <w:rsid w:val="00241698"/>
    <w:rsid w:val="0024294D"/>
    <w:rsid w:val="00245820"/>
    <w:rsid w:val="00251D3F"/>
    <w:rsid w:val="002523E1"/>
    <w:rsid w:val="002618E0"/>
    <w:rsid w:val="00261D5E"/>
    <w:rsid w:val="00263BEF"/>
    <w:rsid w:val="00267472"/>
    <w:rsid w:val="002711AE"/>
    <w:rsid w:val="00273761"/>
    <w:rsid w:val="00273787"/>
    <w:rsid w:val="00277706"/>
    <w:rsid w:val="00281F54"/>
    <w:rsid w:val="002834F8"/>
    <w:rsid w:val="00283EE6"/>
    <w:rsid w:val="00285A1F"/>
    <w:rsid w:val="00285B81"/>
    <w:rsid w:val="00287917"/>
    <w:rsid w:val="00293491"/>
    <w:rsid w:val="002967B9"/>
    <w:rsid w:val="00296C70"/>
    <w:rsid w:val="002A05BF"/>
    <w:rsid w:val="002A1BC8"/>
    <w:rsid w:val="002A59EE"/>
    <w:rsid w:val="002A6A46"/>
    <w:rsid w:val="002B05A3"/>
    <w:rsid w:val="002B201D"/>
    <w:rsid w:val="002B28E0"/>
    <w:rsid w:val="002B306D"/>
    <w:rsid w:val="002B4C4C"/>
    <w:rsid w:val="002C744D"/>
    <w:rsid w:val="002D6A3C"/>
    <w:rsid w:val="002E1329"/>
    <w:rsid w:val="002E2BDF"/>
    <w:rsid w:val="002E2FD3"/>
    <w:rsid w:val="002E6B63"/>
    <w:rsid w:val="002E7553"/>
    <w:rsid w:val="002E77CE"/>
    <w:rsid w:val="002F0041"/>
    <w:rsid w:val="002F0F3A"/>
    <w:rsid w:val="002F1FEA"/>
    <w:rsid w:val="002F2443"/>
    <w:rsid w:val="002F68A9"/>
    <w:rsid w:val="00301033"/>
    <w:rsid w:val="00312956"/>
    <w:rsid w:val="00315EE6"/>
    <w:rsid w:val="0031652B"/>
    <w:rsid w:val="0032170D"/>
    <w:rsid w:val="0032227A"/>
    <w:rsid w:val="00324231"/>
    <w:rsid w:val="00324C4C"/>
    <w:rsid w:val="00325D8B"/>
    <w:rsid w:val="00326834"/>
    <w:rsid w:val="00326D2E"/>
    <w:rsid w:val="00330B11"/>
    <w:rsid w:val="003319F0"/>
    <w:rsid w:val="003351DA"/>
    <w:rsid w:val="00337FB2"/>
    <w:rsid w:val="00344684"/>
    <w:rsid w:val="0035043A"/>
    <w:rsid w:val="00354F46"/>
    <w:rsid w:val="0035501E"/>
    <w:rsid w:val="0035794E"/>
    <w:rsid w:val="003662D9"/>
    <w:rsid w:val="00367250"/>
    <w:rsid w:val="00370866"/>
    <w:rsid w:val="0037231D"/>
    <w:rsid w:val="0037290D"/>
    <w:rsid w:val="00377CFA"/>
    <w:rsid w:val="003804FF"/>
    <w:rsid w:val="00382E1B"/>
    <w:rsid w:val="00383079"/>
    <w:rsid w:val="00384E68"/>
    <w:rsid w:val="00385CC2"/>
    <w:rsid w:val="00385E50"/>
    <w:rsid w:val="003A36DF"/>
    <w:rsid w:val="003A3797"/>
    <w:rsid w:val="003B31CD"/>
    <w:rsid w:val="003B36FC"/>
    <w:rsid w:val="003B7756"/>
    <w:rsid w:val="003C02F7"/>
    <w:rsid w:val="003C0B6A"/>
    <w:rsid w:val="003C151E"/>
    <w:rsid w:val="003C170D"/>
    <w:rsid w:val="003C485B"/>
    <w:rsid w:val="003C61DC"/>
    <w:rsid w:val="003D01E7"/>
    <w:rsid w:val="003D0EE1"/>
    <w:rsid w:val="003D1272"/>
    <w:rsid w:val="003E2FC4"/>
    <w:rsid w:val="003E4CFC"/>
    <w:rsid w:val="003E5C55"/>
    <w:rsid w:val="003E7372"/>
    <w:rsid w:val="003F0DE7"/>
    <w:rsid w:val="003F36BA"/>
    <w:rsid w:val="003F4DE6"/>
    <w:rsid w:val="004014EA"/>
    <w:rsid w:val="00406373"/>
    <w:rsid w:val="00410857"/>
    <w:rsid w:val="004121B1"/>
    <w:rsid w:val="004126A0"/>
    <w:rsid w:val="0042411E"/>
    <w:rsid w:val="00432E67"/>
    <w:rsid w:val="00432EA5"/>
    <w:rsid w:val="0043532D"/>
    <w:rsid w:val="00437C13"/>
    <w:rsid w:val="00442013"/>
    <w:rsid w:val="004438FE"/>
    <w:rsid w:val="004440F7"/>
    <w:rsid w:val="00445049"/>
    <w:rsid w:val="004527D6"/>
    <w:rsid w:val="00453B08"/>
    <w:rsid w:val="00455EB9"/>
    <w:rsid w:val="00461846"/>
    <w:rsid w:val="00467452"/>
    <w:rsid w:val="004720C5"/>
    <w:rsid w:val="0047643E"/>
    <w:rsid w:val="00477D55"/>
    <w:rsid w:val="004801D0"/>
    <w:rsid w:val="0048347F"/>
    <w:rsid w:val="00485C0D"/>
    <w:rsid w:val="00486F2A"/>
    <w:rsid w:val="004877CE"/>
    <w:rsid w:val="00492FCE"/>
    <w:rsid w:val="004937B9"/>
    <w:rsid w:val="00496563"/>
    <w:rsid w:val="004A0508"/>
    <w:rsid w:val="004A22D0"/>
    <w:rsid w:val="004A769F"/>
    <w:rsid w:val="004B065E"/>
    <w:rsid w:val="004B0711"/>
    <w:rsid w:val="004B3829"/>
    <w:rsid w:val="004C10D7"/>
    <w:rsid w:val="004C5F9B"/>
    <w:rsid w:val="004D4092"/>
    <w:rsid w:val="004D5658"/>
    <w:rsid w:val="004D6B75"/>
    <w:rsid w:val="004E5156"/>
    <w:rsid w:val="004E57CF"/>
    <w:rsid w:val="004F7C1C"/>
    <w:rsid w:val="0050027C"/>
    <w:rsid w:val="005014E0"/>
    <w:rsid w:val="00504C85"/>
    <w:rsid w:val="00506FDB"/>
    <w:rsid w:val="005077CB"/>
    <w:rsid w:val="00510994"/>
    <w:rsid w:val="005128B2"/>
    <w:rsid w:val="005134B0"/>
    <w:rsid w:val="00516A18"/>
    <w:rsid w:val="0051745B"/>
    <w:rsid w:val="00525472"/>
    <w:rsid w:val="005255EB"/>
    <w:rsid w:val="005258EA"/>
    <w:rsid w:val="005305C0"/>
    <w:rsid w:val="005316C0"/>
    <w:rsid w:val="00533E34"/>
    <w:rsid w:val="00537622"/>
    <w:rsid w:val="00542243"/>
    <w:rsid w:val="00544134"/>
    <w:rsid w:val="005507BF"/>
    <w:rsid w:val="00557799"/>
    <w:rsid w:val="00560391"/>
    <w:rsid w:val="00560753"/>
    <w:rsid w:val="005608A6"/>
    <w:rsid w:val="00571C95"/>
    <w:rsid w:val="005724B4"/>
    <w:rsid w:val="0057277F"/>
    <w:rsid w:val="005753D9"/>
    <w:rsid w:val="00577643"/>
    <w:rsid w:val="00582831"/>
    <w:rsid w:val="0058399F"/>
    <w:rsid w:val="005864C9"/>
    <w:rsid w:val="00587D0D"/>
    <w:rsid w:val="005A32F3"/>
    <w:rsid w:val="005A742E"/>
    <w:rsid w:val="005A785E"/>
    <w:rsid w:val="005B253B"/>
    <w:rsid w:val="005B294D"/>
    <w:rsid w:val="005B3910"/>
    <w:rsid w:val="005B56B1"/>
    <w:rsid w:val="005C291F"/>
    <w:rsid w:val="005C4C41"/>
    <w:rsid w:val="005C71B5"/>
    <w:rsid w:val="005C7C61"/>
    <w:rsid w:val="005C7E8F"/>
    <w:rsid w:val="005D0B1D"/>
    <w:rsid w:val="005D7E01"/>
    <w:rsid w:val="005E40D0"/>
    <w:rsid w:val="005E540B"/>
    <w:rsid w:val="005E7E0B"/>
    <w:rsid w:val="005F1763"/>
    <w:rsid w:val="005F18A6"/>
    <w:rsid w:val="005F638A"/>
    <w:rsid w:val="005F751D"/>
    <w:rsid w:val="00601148"/>
    <w:rsid w:val="00601512"/>
    <w:rsid w:val="00602B58"/>
    <w:rsid w:val="006057CA"/>
    <w:rsid w:val="00606E56"/>
    <w:rsid w:val="00607061"/>
    <w:rsid w:val="006110C9"/>
    <w:rsid w:val="0061133D"/>
    <w:rsid w:val="00612663"/>
    <w:rsid w:val="006163B7"/>
    <w:rsid w:val="006307B0"/>
    <w:rsid w:val="0063080B"/>
    <w:rsid w:val="006315C1"/>
    <w:rsid w:val="00643BB7"/>
    <w:rsid w:val="0065152F"/>
    <w:rsid w:val="00654537"/>
    <w:rsid w:val="00660478"/>
    <w:rsid w:val="00662D8F"/>
    <w:rsid w:val="0066332D"/>
    <w:rsid w:val="00664A5A"/>
    <w:rsid w:val="00670728"/>
    <w:rsid w:val="00670A28"/>
    <w:rsid w:val="00670D1D"/>
    <w:rsid w:val="00672EF9"/>
    <w:rsid w:val="00673376"/>
    <w:rsid w:val="00673538"/>
    <w:rsid w:val="00676A85"/>
    <w:rsid w:val="006776D7"/>
    <w:rsid w:val="006807AC"/>
    <w:rsid w:val="006845B6"/>
    <w:rsid w:val="00687719"/>
    <w:rsid w:val="00691D26"/>
    <w:rsid w:val="006929C7"/>
    <w:rsid w:val="006A3693"/>
    <w:rsid w:val="006A480B"/>
    <w:rsid w:val="006B2D55"/>
    <w:rsid w:val="006C6889"/>
    <w:rsid w:val="006D2393"/>
    <w:rsid w:val="006D3E51"/>
    <w:rsid w:val="006D59F7"/>
    <w:rsid w:val="006D7AE1"/>
    <w:rsid w:val="006E1FCD"/>
    <w:rsid w:val="006E3454"/>
    <w:rsid w:val="006E377F"/>
    <w:rsid w:val="006E5987"/>
    <w:rsid w:val="006E7AFF"/>
    <w:rsid w:val="006F2065"/>
    <w:rsid w:val="006F3BC5"/>
    <w:rsid w:val="006F44F5"/>
    <w:rsid w:val="006F6C9E"/>
    <w:rsid w:val="006F758E"/>
    <w:rsid w:val="007023DC"/>
    <w:rsid w:val="00702DF0"/>
    <w:rsid w:val="007033C0"/>
    <w:rsid w:val="007072A3"/>
    <w:rsid w:val="007115DA"/>
    <w:rsid w:val="00720E1B"/>
    <w:rsid w:val="00730D64"/>
    <w:rsid w:val="007316BE"/>
    <w:rsid w:val="00732898"/>
    <w:rsid w:val="007345D8"/>
    <w:rsid w:val="007371A1"/>
    <w:rsid w:val="0074025C"/>
    <w:rsid w:val="00740A7B"/>
    <w:rsid w:val="00741DF3"/>
    <w:rsid w:val="00742C35"/>
    <w:rsid w:val="00743912"/>
    <w:rsid w:val="00747CF4"/>
    <w:rsid w:val="00750C34"/>
    <w:rsid w:val="00754682"/>
    <w:rsid w:val="00761877"/>
    <w:rsid w:val="007631ED"/>
    <w:rsid w:val="00764D09"/>
    <w:rsid w:val="00767A5A"/>
    <w:rsid w:val="007719CE"/>
    <w:rsid w:val="0077786C"/>
    <w:rsid w:val="00780396"/>
    <w:rsid w:val="0078040A"/>
    <w:rsid w:val="0078158C"/>
    <w:rsid w:val="0078319E"/>
    <w:rsid w:val="00783525"/>
    <w:rsid w:val="0078370B"/>
    <w:rsid w:val="007838D2"/>
    <w:rsid w:val="00783D0E"/>
    <w:rsid w:val="007855D2"/>
    <w:rsid w:val="00786657"/>
    <w:rsid w:val="007927DB"/>
    <w:rsid w:val="00794905"/>
    <w:rsid w:val="00794D95"/>
    <w:rsid w:val="00796BA5"/>
    <w:rsid w:val="00796FA8"/>
    <w:rsid w:val="007A05D1"/>
    <w:rsid w:val="007A32A4"/>
    <w:rsid w:val="007A393B"/>
    <w:rsid w:val="007B0494"/>
    <w:rsid w:val="007B1A83"/>
    <w:rsid w:val="007C07DB"/>
    <w:rsid w:val="007C2762"/>
    <w:rsid w:val="007C5C51"/>
    <w:rsid w:val="007D1D12"/>
    <w:rsid w:val="007D2289"/>
    <w:rsid w:val="007D302C"/>
    <w:rsid w:val="007D4174"/>
    <w:rsid w:val="007D436A"/>
    <w:rsid w:val="007D5092"/>
    <w:rsid w:val="007D7406"/>
    <w:rsid w:val="007E0866"/>
    <w:rsid w:val="007E31E3"/>
    <w:rsid w:val="007E3F35"/>
    <w:rsid w:val="007E72B4"/>
    <w:rsid w:val="007F3757"/>
    <w:rsid w:val="007F4AC2"/>
    <w:rsid w:val="007F56C5"/>
    <w:rsid w:val="007F6A27"/>
    <w:rsid w:val="007F7EE3"/>
    <w:rsid w:val="0081168E"/>
    <w:rsid w:val="00813983"/>
    <w:rsid w:val="008155E7"/>
    <w:rsid w:val="008202CE"/>
    <w:rsid w:val="008217C3"/>
    <w:rsid w:val="0082492E"/>
    <w:rsid w:val="00824D1D"/>
    <w:rsid w:val="00825A13"/>
    <w:rsid w:val="0082693D"/>
    <w:rsid w:val="00833AC6"/>
    <w:rsid w:val="008342BE"/>
    <w:rsid w:val="00843739"/>
    <w:rsid w:val="00843A39"/>
    <w:rsid w:val="00847017"/>
    <w:rsid w:val="00856412"/>
    <w:rsid w:val="008604C2"/>
    <w:rsid w:val="008707C8"/>
    <w:rsid w:val="0087271B"/>
    <w:rsid w:val="00877424"/>
    <w:rsid w:val="00877457"/>
    <w:rsid w:val="00882006"/>
    <w:rsid w:val="00886F6A"/>
    <w:rsid w:val="008902D3"/>
    <w:rsid w:val="0089440D"/>
    <w:rsid w:val="00895F3B"/>
    <w:rsid w:val="00897A70"/>
    <w:rsid w:val="008A0CA9"/>
    <w:rsid w:val="008A0DDB"/>
    <w:rsid w:val="008A757F"/>
    <w:rsid w:val="008B25C9"/>
    <w:rsid w:val="008B600B"/>
    <w:rsid w:val="008C0DA8"/>
    <w:rsid w:val="008C19C0"/>
    <w:rsid w:val="008C2745"/>
    <w:rsid w:val="008C2AC2"/>
    <w:rsid w:val="008C3C46"/>
    <w:rsid w:val="008C46E3"/>
    <w:rsid w:val="008D66CF"/>
    <w:rsid w:val="008D6DCE"/>
    <w:rsid w:val="008D6EBB"/>
    <w:rsid w:val="008D6ECB"/>
    <w:rsid w:val="008E10D1"/>
    <w:rsid w:val="008E245E"/>
    <w:rsid w:val="008E5662"/>
    <w:rsid w:val="008E5A4E"/>
    <w:rsid w:val="008E6268"/>
    <w:rsid w:val="008E64FA"/>
    <w:rsid w:val="008F3E2F"/>
    <w:rsid w:val="008F402E"/>
    <w:rsid w:val="008F4DDF"/>
    <w:rsid w:val="008F5896"/>
    <w:rsid w:val="00906C3F"/>
    <w:rsid w:val="00906E64"/>
    <w:rsid w:val="009078E2"/>
    <w:rsid w:val="00913CF8"/>
    <w:rsid w:val="009256B7"/>
    <w:rsid w:val="00933121"/>
    <w:rsid w:val="0094156A"/>
    <w:rsid w:val="009416A3"/>
    <w:rsid w:val="009456CC"/>
    <w:rsid w:val="00945B2B"/>
    <w:rsid w:val="00946104"/>
    <w:rsid w:val="009514DD"/>
    <w:rsid w:val="0095198A"/>
    <w:rsid w:val="00953938"/>
    <w:rsid w:val="0095430C"/>
    <w:rsid w:val="00955B38"/>
    <w:rsid w:val="009627CE"/>
    <w:rsid w:val="00965AFC"/>
    <w:rsid w:val="00965BB4"/>
    <w:rsid w:val="00973E5C"/>
    <w:rsid w:val="00981054"/>
    <w:rsid w:val="00986E37"/>
    <w:rsid w:val="009879A0"/>
    <w:rsid w:val="00992531"/>
    <w:rsid w:val="009A1ABB"/>
    <w:rsid w:val="009A46DA"/>
    <w:rsid w:val="009A6981"/>
    <w:rsid w:val="009B0FC7"/>
    <w:rsid w:val="009B1A55"/>
    <w:rsid w:val="009B361A"/>
    <w:rsid w:val="009B399C"/>
    <w:rsid w:val="009B5451"/>
    <w:rsid w:val="009B70DE"/>
    <w:rsid w:val="009B7404"/>
    <w:rsid w:val="009C1968"/>
    <w:rsid w:val="009C29C7"/>
    <w:rsid w:val="009C4167"/>
    <w:rsid w:val="009C5AA6"/>
    <w:rsid w:val="009C5CA2"/>
    <w:rsid w:val="009C6284"/>
    <w:rsid w:val="009C6FBC"/>
    <w:rsid w:val="009D132C"/>
    <w:rsid w:val="009D198F"/>
    <w:rsid w:val="009D21DD"/>
    <w:rsid w:val="009D40B0"/>
    <w:rsid w:val="009D6994"/>
    <w:rsid w:val="009D6C16"/>
    <w:rsid w:val="009E053F"/>
    <w:rsid w:val="009E20F9"/>
    <w:rsid w:val="009E29DE"/>
    <w:rsid w:val="009E66DE"/>
    <w:rsid w:val="009F0952"/>
    <w:rsid w:val="009F5F6C"/>
    <w:rsid w:val="009F6B36"/>
    <w:rsid w:val="009F7784"/>
    <w:rsid w:val="00A04B00"/>
    <w:rsid w:val="00A10D16"/>
    <w:rsid w:val="00A1445A"/>
    <w:rsid w:val="00A1590A"/>
    <w:rsid w:val="00A205FE"/>
    <w:rsid w:val="00A22650"/>
    <w:rsid w:val="00A3063E"/>
    <w:rsid w:val="00A33BE0"/>
    <w:rsid w:val="00A35439"/>
    <w:rsid w:val="00A42C61"/>
    <w:rsid w:val="00A515E0"/>
    <w:rsid w:val="00A51AB6"/>
    <w:rsid w:val="00A55B4C"/>
    <w:rsid w:val="00A565BE"/>
    <w:rsid w:val="00A56CC7"/>
    <w:rsid w:val="00A57325"/>
    <w:rsid w:val="00A5794F"/>
    <w:rsid w:val="00A605E3"/>
    <w:rsid w:val="00A65319"/>
    <w:rsid w:val="00A718D3"/>
    <w:rsid w:val="00A7532E"/>
    <w:rsid w:val="00A75802"/>
    <w:rsid w:val="00A7708C"/>
    <w:rsid w:val="00A83E62"/>
    <w:rsid w:val="00A92149"/>
    <w:rsid w:val="00A951FF"/>
    <w:rsid w:val="00AA2F1C"/>
    <w:rsid w:val="00AA3A1C"/>
    <w:rsid w:val="00AB1522"/>
    <w:rsid w:val="00AB197C"/>
    <w:rsid w:val="00AB3346"/>
    <w:rsid w:val="00AB4674"/>
    <w:rsid w:val="00AB75B3"/>
    <w:rsid w:val="00AC0AAB"/>
    <w:rsid w:val="00AC2F65"/>
    <w:rsid w:val="00AC72E5"/>
    <w:rsid w:val="00AD3618"/>
    <w:rsid w:val="00AD3E9D"/>
    <w:rsid w:val="00AD7339"/>
    <w:rsid w:val="00AD7F96"/>
    <w:rsid w:val="00AE09E7"/>
    <w:rsid w:val="00AE4904"/>
    <w:rsid w:val="00AE630C"/>
    <w:rsid w:val="00AE6D39"/>
    <w:rsid w:val="00AF0AD6"/>
    <w:rsid w:val="00AF3783"/>
    <w:rsid w:val="00B00B90"/>
    <w:rsid w:val="00B021F9"/>
    <w:rsid w:val="00B1548E"/>
    <w:rsid w:val="00B15606"/>
    <w:rsid w:val="00B16F2C"/>
    <w:rsid w:val="00B20079"/>
    <w:rsid w:val="00B200E4"/>
    <w:rsid w:val="00B204BD"/>
    <w:rsid w:val="00B20C15"/>
    <w:rsid w:val="00B20F38"/>
    <w:rsid w:val="00B237A8"/>
    <w:rsid w:val="00B25742"/>
    <w:rsid w:val="00B26132"/>
    <w:rsid w:val="00B26592"/>
    <w:rsid w:val="00B26EE2"/>
    <w:rsid w:val="00B2757C"/>
    <w:rsid w:val="00B316DC"/>
    <w:rsid w:val="00B32A8A"/>
    <w:rsid w:val="00B35209"/>
    <w:rsid w:val="00B40CD6"/>
    <w:rsid w:val="00B4217A"/>
    <w:rsid w:val="00B4256F"/>
    <w:rsid w:val="00B46BCB"/>
    <w:rsid w:val="00B474EE"/>
    <w:rsid w:val="00B528B4"/>
    <w:rsid w:val="00B52BF2"/>
    <w:rsid w:val="00B533EC"/>
    <w:rsid w:val="00B5369B"/>
    <w:rsid w:val="00B538F5"/>
    <w:rsid w:val="00B553A2"/>
    <w:rsid w:val="00B5560A"/>
    <w:rsid w:val="00B6009B"/>
    <w:rsid w:val="00B60A12"/>
    <w:rsid w:val="00B61AC3"/>
    <w:rsid w:val="00B63D76"/>
    <w:rsid w:val="00B6490B"/>
    <w:rsid w:val="00B661E3"/>
    <w:rsid w:val="00B70FBA"/>
    <w:rsid w:val="00B752D5"/>
    <w:rsid w:val="00B75407"/>
    <w:rsid w:val="00B77694"/>
    <w:rsid w:val="00B815DD"/>
    <w:rsid w:val="00B81911"/>
    <w:rsid w:val="00B82C04"/>
    <w:rsid w:val="00B86392"/>
    <w:rsid w:val="00B900EC"/>
    <w:rsid w:val="00B91DD9"/>
    <w:rsid w:val="00B929D2"/>
    <w:rsid w:val="00B9309E"/>
    <w:rsid w:val="00B930C3"/>
    <w:rsid w:val="00B93261"/>
    <w:rsid w:val="00B94F27"/>
    <w:rsid w:val="00B960AE"/>
    <w:rsid w:val="00BA0F01"/>
    <w:rsid w:val="00BA2C4A"/>
    <w:rsid w:val="00BB3939"/>
    <w:rsid w:val="00BB417B"/>
    <w:rsid w:val="00BC00ED"/>
    <w:rsid w:val="00BC2412"/>
    <w:rsid w:val="00BC29DD"/>
    <w:rsid w:val="00BC628B"/>
    <w:rsid w:val="00BC6D87"/>
    <w:rsid w:val="00BC7F55"/>
    <w:rsid w:val="00BD38B1"/>
    <w:rsid w:val="00BD4019"/>
    <w:rsid w:val="00BD4AEF"/>
    <w:rsid w:val="00BD7F3D"/>
    <w:rsid w:val="00BE0158"/>
    <w:rsid w:val="00BE0AC5"/>
    <w:rsid w:val="00BE45D6"/>
    <w:rsid w:val="00BE655C"/>
    <w:rsid w:val="00BE6752"/>
    <w:rsid w:val="00BE6AEE"/>
    <w:rsid w:val="00BF0AA5"/>
    <w:rsid w:val="00BF6D7C"/>
    <w:rsid w:val="00BF78A7"/>
    <w:rsid w:val="00C03C9F"/>
    <w:rsid w:val="00C052DE"/>
    <w:rsid w:val="00C0552D"/>
    <w:rsid w:val="00C06BC8"/>
    <w:rsid w:val="00C06DBC"/>
    <w:rsid w:val="00C124CB"/>
    <w:rsid w:val="00C16A39"/>
    <w:rsid w:val="00C175C9"/>
    <w:rsid w:val="00C20BAB"/>
    <w:rsid w:val="00C23F7F"/>
    <w:rsid w:val="00C24071"/>
    <w:rsid w:val="00C2689D"/>
    <w:rsid w:val="00C340B6"/>
    <w:rsid w:val="00C468BF"/>
    <w:rsid w:val="00C47281"/>
    <w:rsid w:val="00C50628"/>
    <w:rsid w:val="00C55871"/>
    <w:rsid w:val="00C55DE9"/>
    <w:rsid w:val="00C565DD"/>
    <w:rsid w:val="00C63E0B"/>
    <w:rsid w:val="00C64A95"/>
    <w:rsid w:val="00C705A6"/>
    <w:rsid w:val="00C75684"/>
    <w:rsid w:val="00C76384"/>
    <w:rsid w:val="00C80194"/>
    <w:rsid w:val="00C80904"/>
    <w:rsid w:val="00C82AA4"/>
    <w:rsid w:val="00C82B34"/>
    <w:rsid w:val="00C84CF5"/>
    <w:rsid w:val="00C916B1"/>
    <w:rsid w:val="00C94FFC"/>
    <w:rsid w:val="00C9531D"/>
    <w:rsid w:val="00C970D3"/>
    <w:rsid w:val="00C97729"/>
    <w:rsid w:val="00CA3406"/>
    <w:rsid w:val="00CA4755"/>
    <w:rsid w:val="00CB008E"/>
    <w:rsid w:val="00CB0D95"/>
    <w:rsid w:val="00CC3CEA"/>
    <w:rsid w:val="00CD0CD4"/>
    <w:rsid w:val="00CD3D88"/>
    <w:rsid w:val="00CD61B2"/>
    <w:rsid w:val="00CD7808"/>
    <w:rsid w:val="00CE4E62"/>
    <w:rsid w:val="00CE7643"/>
    <w:rsid w:val="00CF12FC"/>
    <w:rsid w:val="00CF50AC"/>
    <w:rsid w:val="00CF54D5"/>
    <w:rsid w:val="00CF6338"/>
    <w:rsid w:val="00CF6F05"/>
    <w:rsid w:val="00D019D5"/>
    <w:rsid w:val="00D05C1E"/>
    <w:rsid w:val="00D06278"/>
    <w:rsid w:val="00D10BE8"/>
    <w:rsid w:val="00D17EAA"/>
    <w:rsid w:val="00D20192"/>
    <w:rsid w:val="00D2343D"/>
    <w:rsid w:val="00D245A3"/>
    <w:rsid w:val="00D2640A"/>
    <w:rsid w:val="00D275AD"/>
    <w:rsid w:val="00D278D4"/>
    <w:rsid w:val="00D27CE9"/>
    <w:rsid w:val="00D361B9"/>
    <w:rsid w:val="00D36CEF"/>
    <w:rsid w:val="00D40265"/>
    <w:rsid w:val="00D44208"/>
    <w:rsid w:val="00D44DA3"/>
    <w:rsid w:val="00D46CF9"/>
    <w:rsid w:val="00D47195"/>
    <w:rsid w:val="00D50A7C"/>
    <w:rsid w:val="00D53AC6"/>
    <w:rsid w:val="00D53FFE"/>
    <w:rsid w:val="00D579F3"/>
    <w:rsid w:val="00D615F1"/>
    <w:rsid w:val="00D707B4"/>
    <w:rsid w:val="00D7182C"/>
    <w:rsid w:val="00D7209F"/>
    <w:rsid w:val="00D7309B"/>
    <w:rsid w:val="00D77A98"/>
    <w:rsid w:val="00D77C8B"/>
    <w:rsid w:val="00D813C3"/>
    <w:rsid w:val="00D8275B"/>
    <w:rsid w:val="00D83E17"/>
    <w:rsid w:val="00D84490"/>
    <w:rsid w:val="00D879D3"/>
    <w:rsid w:val="00D90AE8"/>
    <w:rsid w:val="00D92C6A"/>
    <w:rsid w:val="00D9549F"/>
    <w:rsid w:val="00D97D3C"/>
    <w:rsid w:val="00DA040D"/>
    <w:rsid w:val="00DA0B86"/>
    <w:rsid w:val="00DB3E61"/>
    <w:rsid w:val="00DC3F31"/>
    <w:rsid w:val="00DD0B6D"/>
    <w:rsid w:val="00DE195D"/>
    <w:rsid w:val="00DE53D2"/>
    <w:rsid w:val="00DE55D6"/>
    <w:rsid w:val="00DF0CC0"/>
    <w:rsid w:val="00DF116B"/>
    <w:rsid w:val="00DF3D50"/>
    <w:rsid w:val="00DF400E"/>
    <w:rsid w:val="00DF6B03"/>
    <w:rsid w:val="00DF7650"/>
    <w:rsid w:val="00E029F3"/>
    <w:rsid w:val="00E02C2C"/>
    <w:rsid w:val="00E0340C"/>
    <w:rsid w:val="00E034F0"/>
    <w:rsid w:val="00E04176"/>
    <w:rsid w:val="00E053B8"/>
    <w:rsid w:val="00E064C9"/>
    <w:rsid w:val="00E136D4"/>
    <w:rsid w:val="00E21FFB"/>
    <w:rsid w:val="00E24EA4"/>
    <w:rsid w:val="00E255F6"/>
    <w:rsid w:val="00E3300C"/>
    <w:rsid w:val="00E337C1"/>
    <w:rsid w:val="00E43C3D"/>
    <w:rsid w:val="00E52BAC"/>
    <w:rsid w:val="00E5341B"/>
    <w:rsid w:val="00E550C0"/>
    <w:rsid w:val="00E55FB0"/>
    <w:rsid w:val="00E618E1"/>
    <w:rsid w:val="00E61921"/>
    <w:rsid w:val="00E62788"/>
    <w:rsid w:val="00E63199"/>
    <w:rsid w:val="00E676C3"/>
    <w:rsid w:val="00E67DE8"/>
    <w:rsid w:val="00E73DB4"/>
    <w:rsid w:val="00E73E64"/>
    <w:rsid w:val="00E749F2"/>
    <w:rsid w:val="00E803FC"/>
    <w:rsid w:val="00E811D7"/>
    <w:rsid w:val="00E932C8"/>
    <w:rsid w:val="00E95A53"/>
    <w:rsid w:val="00E95B73"/>
    <w:rsid w:val="00E9600A"/>
    <w:rsid w:val="00E97F1F"/>
    <w:rsid w:val="00EA2B27"/>
    <w:rsid w:val="00EA5742"/>
    <w:rsid w:val="00EA6A05"/>
    <w:rsid w:val="00EA7B9C"/>
    <w:rsid w:val="00EB0DA9"/>
    <w:rsid w:val="00EB206C"/>
    <w:rsid w:val="00EB739E"/>
    <w:rsid w:val="00ED0A8E"/>
    <w:rsid w:val="00EE2107"/>
    <w:rsid w:val="00EE2D4D"/>
    <w:rsid w:val="00EE332B"/>
    <w:rsid w:val="00EE741B"/>
    <w:rsid w:val="00EE7F32"/>
    <w:rsid w:val="00EF0493"/>
    <w:rsid w:val="00EF0B12"/>
    <w:rsid w:val="00EF1787"/>
    <w:rsid w:val="00EF18FD"/>
    <w:rsid w:val="00EF2A25"/>
    <w:rsid w:val="00EF57BF"/>
    <w:rsid w:val="00F00E59"/>
    <w:rsid w:val="00F0171E"/>
    <w:rsid w:val="00F0300D"/>
    <w:rsid w:val="00F0401D"/>
    <w:rsid w:val="00F17B62"/>
    <w:rsid w:val="00F21B47"/>
    <w:rsid w:val="00F25295"/>
    <w:rsid w:val="00F267C9"/>
    <w:rsid w:val="00F2736B"/>
    <w:rsid w:val="00F27435"/>
    <w:rsid w:val="00F33B45"/>
    <w:rsid w:val="00F34082"/>
    <w:rsid w:val="00F375B0"/>
    <w:rsid w:val="00F377E1"/>
    <w:rsid w:val="00F41606"/>
    <w:rsid w:val="00F42B9C"/>
    <w:rsid w:val="00F42E09"/>
    <w:rsid w:val="00F42EA0"/>
    <w:rsid w:val="00F463B3"/>
    <w:rsid w:val="00F46E21"/>
    <w:rsid w:val="00F47181"/>
    <w:rsid w:val="00F476DE"/>
    <w:rsid w:val="00F51F53"/>
    <w:rsid w:val="00F52A52"/>
    <w:rsid w:val="00F55F22"/>
    <w:rsid w:val="00F60475"/>
    <w:rsid w:val="00F60526"/>
    <w:rsid w:val="00F6229D"/>
    <w:rsid w:val="00F647E9"/>
    <w:rsid w:val="00F65355"/>
    <w:rsid w:val="00F668AF"/>
    <w:rsid w:val="00F70BB8"/>
    <w:rsid w:val="00F71C13"/>
    <w:rsid w:val="00F7259F"/>
    <w:rsid w:val="00F758D0"/>
    <w:rsid w:val="00F75C47"/>
    <w:rsid w:val="00F77393"/>
    <w:rsid w:val="00F8079C"/>
    <w:rsid w:val="00F86DAF"/>
    <w:rsid w:val="00F92AB6"/>
    <w:rsid w:val="00F92D1D"/>
    <w:rsid w:val="00F94B26"/>
    <w:rsid w:val="00FA050F"/>
    <w:rsid w:val="00FA340B"/>
    <w:rsid w:val="00FA416F"/>
    <w:rsid w:val="00FA493D"/>
    <w:rsid w:val="00FA6145"/>
    <w:rsid w:val="00FA624A"/>
    <w:rsid w:val="00FA6FA4"/>
    <w:rsid w:val="00FA7080"/>
    <w:rsid w:val="00FB174F"/>
    <w:rsid w:val="00FB4315"/>
    <w:rsid w:val="00FB4AD6"/>
    <w:rsid w:val="00FB4D34"/>
    <w:rsid w:val="00FB4DE1"/>
    <w:rsid w:val="00FB65F6"/>
    <w:rsid w:val="00FB7986"/>
    <w:rsid w:val="00FC4EB7"/>
    <w:rsid w:val="00FC5D80"/>
    <w:rsid w:val="00FC6CF0"/>
    <w:rsid w:val="00FD3B82"/>
    <w:rsid w:val="00FD47E2"/>
    <w:rsid w:val="00FD6770"/>
    <w:rsid w:val="00FE081C"/>
    <w:rsid w:val="00FE34E9"/>
    <w:rsid w:val="00FE6A48"/>
    <w:rsid w:val="00FF1B9E"/>
    <w:rsid w:val="00FF1C9D"/>
    <w:rsid w:val="00FF404F"/>
    <w:rsid w:val="00FF45D2"/>
    <w:rsid w:val="00FF532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5360EC04"/>
  <w15:docId w15:val="{279DF51E-B7B5-4C03-942D-20ADF8234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DF0CC0"/>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1"/>
    <w:qFormat/>
    <w:rsid w:val="00FA624A"/>
    <w:pPr>
      <w:keepNext/>
      <w:widowControl w:val="0"/>
      <w:spacing w:before="560" w:after="280"/>
      <w:ind w:left="737" w:hanging="737"/>
      <w:jc w:val="both"/>
      <w:outlineLvl w:val="1"/>
    </w:pPr>
    <w:rPr>
      <w:rFonts w:ascii="Times New Roman" w:hAnsi="Times New Roman" w:cs="Arial"/>
      <w:b/>
      <w:bCs/>
      <w:iCs/>
      <w:color w:val="008000"/>
      <w:sz w:val="28"/>
      <w:szCs w:val="28"/>
    </w:rPr>
  </w:style>
  <w:style w:type="paragraph" w:styleId="Naslov3">
    <w:name w:val="heading 3"/>
    <w:basedOn w:val="Navaden"/>
    <w:next w:val="Navaden"/>
    <w:link w:val="Naslov3Znak1"/>
    <w:qFormat/>
    <w:rsid w:val="00FA624A"/>
    <w:pPr>
      <w:keepNext/>
      <w:widowControl w:val="0"/>
      <w:spacing w:before="480" w:after="240"/>
      <w:jc w:val="both"/>
      <w:outlineLvl w:val="2"/>
    </w:pPr>
    <w:rPr>
      <w:rFonts w:ascii="Times New Roman" w:hAnsi="Times New Roman" w:cs="Arial"/>
      <w:b/>
      <w:bCs/>
      <w:color w:val="000080"/>
      <w:sz w:val="24"/>
      <w:szCs w:val="26"/>
    </w:rPr>
  </w:style>
  <w:style w:type="paragraph" w:styleId="Naslov4">
    <w:name w:val="heading 4"/>
    <w:basedOn w:val="Navaden"/>
    <w:next w:val="Navaden"/>
    <w:link w:val="Naslov4Znak"/>
    <w:unhideWhenUsed/>
    <w:qFormat/>
    <w:rsid w:val="00205C5F"/>
    <w:pPr>
      <w:keepNext/>
      <w:keepLines/>
      <w:spacing w:before="40"/>
      <w:outlineLvl w:val="3"/>
    </w:pPr>
    <w:rPr>
      <w:rFonts w:asciiTheme="majorHAnsi" w:eastAsiaTheme="majorEastAsia" w:hAnsiTheme="majorHAnsi" w:cstheme="majorBidi"/>
      <w:i/>
      <w:iCs/>
      <w:color w:val="2E74B5" w:themeColor="accent1" w:themeShade="BF"/>
    </w:rPr>
  </w:style>
  <w:style w:type="paragraph" w:styleId="Naslov5">
    <w:name w:val="heading 5"/>
    <w:basedOn w:val="Navaden"/>
    <w:next w:val="Navaden"/>
    <w:link w:val="Naslov5Znak"/>
    <w:semiHidden/>
    <w:unhideWhenUsed/>
    <w:qFormat/>
    <w:rsid w:val="002B306D"/>
    <w:pPr>
      <w:spacing w:before="240" w:after="60" w:line="260" w:lineRule="atLeast"/>
      <w:ind w:left="1008" w:hanging="1008"/>
      <w:outlineLvl w:val="4"/>
    </w:pPr>
    <w:rPr>
      <w:rFonts w:ascii="Calibri" w:hAnsi="Calibri"/>
      <w:b/>
      <w:bCs/>
      <w:i/>
      <w:iCs/>
      <w:sz w:val="26"/>
      <w:szCs w:val="26"/>
      <w:lang w:val="en-US" w:eastAsia="en-US"/>
    </w:rPr>
  </w:style>
  <w:style w:type="paragraph" w:styleId="Naslov6">
    <w:name w:val="heading 6"/>
    <w:basedOn w:val="Navaden"/>
    <w:next w:val="Navaden"/>
    <w:link w:val="Naslov6Znak"/>
    <w:semiHidden/>
    <w:unhideWhenUsed/>
    <w:qFormat/>
    <w:rsid w:val="002B306D"/>
    <w:pPr>
      <w:spacing w:before="240" w:after="60" w:line="260" w:lineRule="atLeast"/>
      <w:ind w:left="1152" w:hanging="1152"/>
      <w:outlineLvl w:val="5"/>
    </w:pPr>
    <w:rPr>
      <w:rFonts w:ascii="Calibri" w:hAnsi="Calibri"/>
      <w:b/>
      <w:bCs/>
      <w:lang w:val="en-US" w:eastAsia="en-US"/>
    </w:rPr>
  </w:style>
  <w:style w:type="paragraph" w:styleId="Naslov7">
    <w:name w:val="heading 7"/>
    <w:basedOn w:val="Navaden"/>
    <w:next w:val="Navaden"/>
    <w:link w:val="Naslov7Znak"/>
    <w:semiHidden/>
    <w:unhideWhenUsed/>
    <w:qFormat/>
    <w:rsid w:val="002B306D"/>
    <w:pPr>
      <w:spacing w:before="240" w:after="60" w:line="260" w:lineRule="atLeast"/>
      <w:ind w:left="1296" w:hanging="1296"/>
      <w:outlineLvl w:val="6"/>
    </w:pPr>
    <w:rPr>
      <w:rFonts w:ascii="Calibri" w:hAnsi="Calibri"/>
      <w:sz w:val="24"/>
      <w:szCs w:val="24"/>
      <w:lang w:val="en-US" w:eastAsia="en-US"/>
    </w:rPr>
  </w:style>
  <w:style w:type="paragraph" w:styleId="Naslov8">
    <w:name w:val="heading 8"/>
    <w:basedOn w:val="Navaden"/>
    <w:next w:val="Navaden"/>
    <w:link w:val="Naslov8Znak"/>
    <w:semiHidden/>
    <w:unhideWhenUsed/>
    <w:qFormat/>
    <w:rsid w:val="002B306D"/>
    <w:pPr>
      <w:spacing w:before="240" w:after="60" w:line="260" w:lineRule="atLeast"/>
      <w:ind w:left="1440" w:hanging="1440"/>
      <w:outlineLvl w:val="7"/>
    </w:pPr>
    <w:rPr>
      <w:rFonts w:ascii="Calibri" w:hAnsi="Calibri"/>
      <w:i/>
      <w:iCs/>
      <w:sz w:val="24"/>
      <w:szCs w:val="24"/>
      <w:lang w:val="en-US" w:eastAsia="en-US"/>
    </w:rPr>
  </w:style>
  <w:style w:type="paragraph" w:styleId="Naslov9">
    <w:name w:val="heading 9"/>
    <w:basedOn w:val="Navaden"/>
    <w:next w:val="Navaden"/>
    <w:link w:val="Naslov9Znak"/>
    <w:semiHidden/>
    <w:unhideWhenUsed/>
    <w:qFormat/>
    <w:rsid w:val="002B306D"/>
    <w:pPr>
      <w:spacing w:before="240" w:after="60" w:line="260" w:lineRule="atLeast"/>
      <w:ind w:left="1584" w:hanging="1584"/>
      <w:outlineLvl w:val="8"/>
    </w:pPr>
    <w:rPr>
      <w:rFonts w:ascii="Cambria" w:hAnsi="Cambria"/>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link w:val="OdstavekseznamaZnak"/>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uiPriority w:val="99"/>
    <w:rsid w:val="00144B8D"/>
    <w:rPr>
      <w:sz w:val="20"/>
      <w:szCs w:val="20"/>
    </w:rPr>
  </w:style>
  <w:style w:type="character" w:customStyle="1" w:styleId="PripombabesediloZnak">
    <w:name w:val="Pripomba – besedilo Znak"/>
    <w:basedOn w:val="Privzetapisavaodstavka"/>
    <w:link w:val="Pripombabesedilo"/>
    <w:uiPriority w:val="99"/>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paragraph" w:customStyle="1" w:styleId="a1">
    <w:basedOn w:val="Navaden"/>
    <w:next w:val="Pripombabesedilo"/>
    <w:rsid w:val="00453B08"/>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semiHidden/>
    <w:rsid w:val="00FA624A"/>
    <w:rPr>
      <w:rFonts w:asciiTheme="majorHAnsi" w:eastAsiaTheme="majorEastAsia" w:hAnsiTheme="majorHAnsi" w:cstheme="majorBidi"/>
      <w:color w:val="2E74B5" w:themeColor="accent1" w:themeShade="BF"/>
      <w:sz w:val="26"/>
      <w:szCs w:val="26"/>
    </w:rPr>
  </w:style>
  <w:style w:type="character" w:customStyle="1" w:styleId="Naslov3Znak">
    <w:name w:val="Naslov 3 Znak"/>
    <w:basedOn w:val="Privzetapisavaodstavka"/>
    <w:semiHidden/>
    <w:rsid w:val="00FA624A"/>
    <w:rPr>
      <w:rFonts w:asciiTheme="majorHAnsi" w:eastAsiaTheme="majorEastAsia" w:hAnsiTheme="majorHAnsi" w:cstheme="majorBidi"/>
      <w:color w:val="1F4D78" w:themeColor="accent1" w:themeShade="7F"/>
      <w:sz w:val="24"/>
      <w:szCs w:val="24"/>
    </w:rPr>
  </w:style>
  <w:style w:type="character" w:customStyle="1" w:styleId="Naslov2Znak1">
    <w:name w:val="Naslov 2 Znak1"/>
    <w:basedOn w:val="Privzetapisavaodstavka"/>
    <w:link w:val="Naslov2"/>
    <w:rsid w:val="00FA624A"/>
    <w:rPr>
      <w:rFonts w:cs="Arial"/>
      <w:b/>
      <w:bCs/>
      <w:iCs/>
      <w:color w:val="008000"/>
      <w:sz w:val="28"/>
      <w:szCs w:val="28"/>
    </w:rPr>
  </w:style>
  <w:style w:type="paragraph" w:styleId="Telobesedila2">
    <w:name w:val="Body Text 2"/>
    <w:basedOn w:val="Navaden"/>
    <w:link w:val="Telobesedila2Znak"/>
    <w:rsid w:val="00FA624A"/>
    <w:pPr>
      <w:spacing w:after="120" w:line="480" w:lineRule="auto"/>
    </w:pPr>
  </w:style>
  <w:style w:type="character" w:customStyle="1" w:styleId="Telobesedila2Znak">
    <w:name w:val="Telo besedila 2 Znak"/>
    <w:basedOn w:val="Privzetapisavaodstavka"/>
    <w:link w:val="Telobesedila2"/>
    <w:rsid w:val="00FA624A"/>
    <w:rPr>
      <w:rFonts w:ascii="Arial" w:hAnsi="Arial"/>
      <w:sz w:val="22"/>
      <w:szCs w:val="22"/>
    </w:rPr>
  </w:style>
  <w:style w:type="paragraph" w:styleId="Telobesedila3">
    <w:name w:val="Body Text 3"/>
    <w:basedOn w:val="Navaden"/>
    <w:link w:val="Telobesedila3Znak"/>
    <w:rsid w:val="00FA624A"/>
    <w:pPr>
      <w:spacing w:after="120"/>
    </w:pPr>
    <w:rPr>
      <w:sz w:val="16"/>
      <w:szCs w:val="16"/>
    </w:rPr>
  </w:style>
  <w:style w:type="character" w:customStyle="1" w:styleId="Telobesedila3Znak">
    <w:name w:val="Telo besedila 3 Znak"/>
    <w:basedOn w:val="Privzetapisavaodstavka"/>
    <w:link w:val="Telobesedila3"/>
    <w:rsid w:val="00FA624A"/>
    <w:rPr>
      <w:rFonts w:ascii="Arial" w:hAnsi="Arial"/>
      <w:sz w:val="16"/>
      <w:szCs w:val="16"/>
    </w:rPr>
  </w:style>
  <w:style w:type="character" w:customStyle="1" w:styleId="Naslov3Znak1">
    <w:name w:val="Naslov 3 Znak1"/>
    <w:basedOn w:val="Privzetapisavaodstavka"/>
    <w:link w:val="Naslov3"/>
    <w:rsid w:val="00FA624A"/>
    <w:rPr>
      <w:rFonts w:cs="Arial"/>
      <w:b/>
      <w:bCs/>
      <w:color w:val="000080"/>
      <w:sz w:val="24"/>
      <w:szCs w:val="26"/>
    </w:rPr>
  </w:style>
  <w:style w:type="paragraph" w:customStyle="1" w:styleId="BodyText22">
    <w:name w:val="Body Text 22"/>
    <w:basedOn w:val="Navaden"/>
    <w:rsid w:val="00FA624A"/>
    <w:pPr>
      <w:widowControl w:val="0"/>
      <w:jc w:val="both"/>
    </w:pPr>
    <w:rPr>
      <w:szCs w:val="20"/>
    </w:rPr>
  </w:style>
  <w:style w:type="paragraph" w:customStyle="1" w:styleId="txtes">
    <w:name w:val="txt_es"/>
    <w:basedOn w:val="Navaden"/>
    <w:link w:val="txtesZnak"/>
    <w:rsid w:val="00FA624A"/>
    <w:pPr>
      <w:keepNext/>
      <w:jc w:val="both"/>
    </w:pPr>
    <w:rPr>
      <w:kern w:val="28"/>
      <w:szCs w:val="20"/>
      <w:lang w:val="en-GB" w:eastAsia="en-US"/>
    </w:rPr>
  </w:style>
  <w:style w:type="character" w:customStyle="1" w:styleId="txtesZnak">
    <w:name w:val="txt_es Znak"/>
    <w:basedOn w:val="Privzetapisavaodstavka"/>
    <w:link w:val="txtes"/>
    <w:rsid w:val="00FA624A"/>
    <w:rPr>
      <w:rFonts w:ascii="Arial" w:hAnsi="Arial"/>
      <w:kern w:val="28"/>
      <w:sz w:val="22"/>
      <w:lang w:val="en-GB" w:eastAsia="en-US"/>
    </w:rPr>
  </w:style>
  <w:style w:type="paragraph" w:styleId="Golobesedilo">
    <w:name w:val="Plain Text"/>
    <w:basedOn w:val="Navaden"/>
    <w:link w:val="GolobesediloZnak"/>
    <w:uiPriority w:val="99"/>
    <w:unhideWhenUsed/>
    <w:rsid w:val="00152494"/>
    <w:rPr>
      <w:rFonts w:ascii="Calibri" w:eastAsiaTheme="minorHAnsi" w:hAnsi="Calibri"/>
      <w:lang w:eastAsia="en-US"/>
    </w:rPr>
  </w:style>
  <w:style w:type="character" w:customStyle="1" w:styleId="GolobesediloZnak">
    <w:name w:val="Golo besedilo Znak"/>
    <w:basedOn w:val="Privzetapisavaodstavka"/>
    <w:link w:val="Golobesedilo"/>
    <w:uiPriority w:val="99"/>
    <w:rsid w:val="00152494"/>
    <w:rPr>
      <w:rFonts w:ascii="Calibri" w:eastAsiaTheme="minorHAnsi" w:hAnsi="Calibri"/>
      <w:sz w:val="22"/>
      <w:szCs w:val="22"/>
      <w:lang w:eastAsia="en-US"/>
    </w:rPr>
  </w:style>
  <w:style w:type="character" w:customStyle="1" w:styleId="Naslov4Znak">
    <w:name w:val="Naslov 4 Znak"/>
    <w:basedOn w:val="Privzetapisavaodstavka"/>
    <w:link w:val="Naslov4"/>
    <w:semiHidden/>
    <w:rsid w:val="00205C5F"/>
    <w:rPr>
      <w:rFonts w:asciiTheme="majorHAnsi" w:eastAsiaTheme="majorEastAsia" w:hAnsiTheme="majorHAnsi" w:cstheme="majorBidi"/>
      <w:i/>
      <w:iCs/>
      <w:color w:val="2E74B5" w:themeColor="accent1" w:themeShade="BF"/>
      <w:sz w:val="22"/>
      <w:szCs w:val="22"/>
    </w:rPr>
  </w:style>
  <w:style w:type="character" w:styleId="Poudarek">
    <w:name w:val="Emphasis"/>
    <w:basedOn w:val="Privzetapisavaodstavka"/>
    <w:uiPriority w:val="20"/>
    <w:qFormat/>
    <w:rsid w:val="00560391"/>
    <w:rPr>
      <w:i/>
      <w:iCs/>
    </w:rPr>
  </w:style>
  <w:style w:type="paragraph" w:styleId="Navadensplet">
    <w:name w:val="Normal (Web)"/>
    <w:basedOn w:val="Navaden"/>
    <w:uiPriority w:val="99"/>
    <w:semiHidden/>
    <w:unhideWhenUsed/>
    <w:rsid w:val="00FD47E2"/>
    <w:rPr>
      <w:rFonts w:ascii="Calibri" w:eastAsiaTheme="minorHAnsi" w:hAnsi="Calibri" w:cs="Calibri"/>
    </w:rPr>
  </w:style>
  <w:style w:type="character" w:customStyle="1" w:styleId="OdstavekseznamaZnak">
    <w:name w:val="Odstavek seznama Znak"/>
    <w:link w:val="Odstavekseznama"/>
    <w:uiPriority w:val="34"/>
    <w:rsid w:val="008A0CA9"/>
    <w:rPr>
      <w:rFonts w:ascii="Calibri" w:eastAsia="Calibri" w:hAnsi="Calibri"/>
      <w:sz w:val="22"/>
      <w:szCs w:val="22"/>
      <w:lang w:eastAsia="en-US"/>
    </w:rPr>
  </w:style>
  <w:style w:type="character" w:customStyle="1" w:styleId="Naslov5Znak">
    <w:name w:val="Naslov 5 Znak"/>
    <w:basedOn w:val="Privzetapisavaodstavka"/>
    <w:link w:val="Naslov5"/>
    <w:semiHidden/>
    <w:rsid w:val="002B306D"/>
    <w:rPr>
      <w:rFonts w:ascii="Calibri" w:hAnsi="Calibri"/>
      <w:b/>
      <w:bCs/>
      <w:i/>
      <w:iCs/>
      <w:sz w:val="26"/>
      <w:szCs w:val="26"/>
      <w:lang w:val="en-US" w:eastAsia="en-US"/>
    </w:rPr>
  </w:style>
  <w:style w:type="character" w:customStyle="1" w:styleId="Naslov6Znak">
    <w:name w:val="Naslov 6 Znak"/>
    <w:basedOn w:val="Privzetapisavaodstavka"/>
    <w:link w:val="Naslov6"/>
    <w:semiHidden/>
    <w:rsid w:val="002B306D"/>
    <w:rPr>
      <w:rFonts w:ascii="Calibri" w:hAnsi="Calibri"/>
      <w:b/>
      <w:bCs/>
      <w:sz w:val="22"/>
      <w:szCs w:val="22"/>
      <w:lang w:val="en-US" w:eastAsia="en-US"/>
    </w:rPr>
  </w:style>
  <w:style w:type="character" w:customStyle="1" w:styleId="Naslov7Znak">
    <w:name w:val="Naslov 7 Znak"/>
    <w:basedOn w:val="Privzetapisavaodstavka"/>
    <w:link w:val="Naslov7"/>
    <w:semiHidden/>
    <w:rsid w:val="002B306D"/>
    <w:rPr>
      <w:rFonts w:ascii="Calibri" w:hAnsi="Calibri"/>
      <w:sz w:val="24"/>
      <w:szCs w:val="24"/>
      <w:lang w:val="en-US" w:eastAsia="en-US"/>
    </w:rPr>
  </w:style>
  <w:style w:type="character" w:customStyle="1" w:styleId="Naslov8Znak">
    <w:name w:val="Naslov 8 Znak"/>
    <w:basedOn w:val="Privzetapisavaodstavka"/>
    <w:link w:val="Naslov8"/>
    <w:semiHidden/>
    <w:rsid w:val="002B306D"/>
    <w:rPr>
      <w:rFonts w:ascii="Calibri" w:hAnsi="Calibri"/>
      <w:i/>
      <w:iCs/>
      <w:sz w:val="24"/>
      <w:szCs w:val="24"/>
      <w:lang w:val="en-US" w:eastAsia="en-US"/>
    </w:rPr>
  </w:style>
  <w:style w:type="character" w:customStyle="1" w:styleId="Naslov9Znak">
    <w:name w:val="Naslov 9 Znak"/>
    <w:basedOn w:val="Privzetapisavaodstavka"/>
    <w:link w:val="Naslov9"/>
    <w:semiHidden/>
    <w:rsid w:val="002B306D"/>
    <w:rPr>
      <w:rFonts w:ascii="Cambria" w:hAnsi="Cambria"/>
      <w:sz w:val="22"/>
      <w:szCs w:val="22"/>
      <w:lang w:val="en-US" w:eastAsia="en-US"/>
    </w:rPr>
  </w:style>
  <w:style w:type="paragraph" w:customStyle="1" w:styleId="Navaden1">
    <w:name w:val="Navaden1"/>
    <w:rsid w:val="002B306D"/>
    <w:pPr>
      <w:widowControl w:val="0"/>
    </w:pPr>
    <w:rPr>
      <w:sz w:val="24"/>
    </w:rPr>
  </w:style>
  <w:style w:type="paragraph" w:customStyle="1" w:styleId="nastej1">
    <w:name w:val="nastej1"/>
    <w:basedOn w:val="Navaden1"/>
    <w:rsid w:val="002B306D"/>
    <w:pPr>
      <w:ind w:left="900" w:hanging="630"/>
      <w:jc w:val="both"/>
    </w:pPr>
    <w:rPr>
      <w:rFonts w:ascii="Arial" w:hAnsi="Arial"/>
      <w:sz w:val="20"/>
    </w:rPr>
  </w:style>
  <w:style w:type="paragraph" w:customStyle="1" w:styleId="Navaden2">
    <w:name w:val="Navaden2"/>
    <w:rsid w:val="002B306D"/>
    <w:pPr>
      <w:widowControl w:val="0"/>
    </w:pPr>
  </w:style>
  <w:style w:type="character" w:customStyle="1" w:styleId="highlight1">
    <w:name w:val="highlight1"/>
    <w:rsid w:val="002B306D"/>
    <w:rPr>
      <w:color w:val="FF0000"/>
      <w:shd w:val="clear" w:color="auto" w:fill="FFFFFF"/>
    </w:rPr>
  </w:style>
  <w:style w:type="character" w:styleId="Pripombasklic">
    <w:name w:val="annotation reference"/>
    <w:uiPriority w:val="99"/>
    <w:semiHidden/>
    <w:rsid w:val="002B306D"/>
    <w:rPr>
      <w:sz w:val="16"/>
      <w:szCs w:val="16"/>
    </w:rPr>
  </w:style>
  <w:style w:type="paragraph" w:customStyle="1" w:styleId="nastevanje">
    <w:name w:val="nastevanje..."/>
    <w:basedOn w:val="Navaden"/>
    <w:autoRedefine/>
    <w:rsid w:val="00013D0F"/>
    <w:pPr>
      <w:numPr>
        <w:numId w:val="12"/>
      </w:numPr>
      <w:overflowPunct w:val="0"/>
      <w:autoSpaceDE w:val="0"/>
      <w:autoSpaceDN w:val="0"/>
      <w:adjustRightInd w:val="0"/>
      <w:ind w:left="426" w:hanging="426"/>
    </w:pPr>
    <w:rPr>
      <w:color w:val="000000"/>
      <w:sz w:val="24"/>
      <w:szCs w:val="24"/>
    </w:rPr>
  </w:style>
  <w:style w:type="numbering" w:customStyle="1" w:styleId="Stil11">
    <w:name w:val="Stil11"/>
    <w:rsid w:val="009B1A55"/>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661668">
      <w:bodyDiv w:val="1"/>
      <w:marLeft w:val="0"/>
      <w:marRight w:val="0"/>
      <w:marTop w:val="0"/>
      <w:marBottom w:val="0"/>
      <w:divBdr>
        <w:top w:val="none" w:sz="0" w:space="0" w:color="auto"/>
        <w:left w:val="none" w:sz="0" w:space="0" w:color="auto"/>
        <w:bottom w:val="none" w:sz="0" w:space="0" w:color="auto"/>
        <w:right w:val="none" w:sz="0" w:space="0" w:color="auto"/>
      </w:divBdr>
    </w:div>
    <w:div w:id="144519490">
      <w:bodyDiv w:val="1"/>
      <w:marLeft w:val="0"/>
      <w:marRight w:val="0"/>
      <w:marTop w:val="0"/>
      <w:marBottom w:val="0"/>
      <w:divBdr>
        <w:top w:val="none" w:sz="0" w:space="0" w:color="auto"/>
        <w:left w:val="none" w:sz="0" w:space="0" w:color="auto"/>
        <w:bottom w:val="none" w:sz="0" w:space="0" w:color="auto"/>
        <w:right w:val="none" w:sz="0" w:space="0" w:color="auto"/>
      </w:divBdr>
    </w:div>
    <w:div w:id="258416600">
      <w:bodyDiv w:val="1"/>
      <w:marLeft w:val="0"/>
      <w:marRight w:val="0"/>
      <w:marTop w:val="0"/>
      <w:marBottom w:val="0"/>
      <w:divBdr>
        <w:top w:val="none" w:sz="0" w:space="0" w:color="auto"/>
        <w:left w:val="none" w:sz="0" w:space="0" w:color="auto"/>
        <w:bottom w:val="none" w:sz="0" w:space="0" w:color="auto"/>
        <w:right w:val="none" w:sz="0" w:space="0" w:color="auto"/>
      </w:divBdr>
    </w:div>
    <w:div w:id="472675813">
      <w:bodyDiv w:val="1"/>
      <w:marLeft w:val="0"/>
      <w:marRight w:val="0"/>
      <w:marTop w:val="0"/>
      <w:marBottom w:val="0"/>
      <w:divBdr>
        <w:top w:val="none" w:sz="0" w:space="0" w:color="auto"/>
        <w:left w:val="none" w:sz="0" w:space="0" w:color="auto"/>
        <w:bottom w:val="none" w:sz="0" w:space="0" w:color="auto"/>
        <w:right w:val="none" w:sz="0" w:space="0" w:color="auto"/>
      </w:divBdr>
    </w:div>
    <w:div w:id="583343827">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909732359">
      <w:bodyDiv w:val="1"/>
      <w:marLeft w:val="0"/>
      <w:marRight w:val="0"/>
      <w:marTop w:val="0"/>
      <w:marBottom w:val="0"/>
      <w:divBdr>
        <w:top w:val="none" w:sz="0" w:space="0" w:color="auto"/>
        <w:left w:val="none" w:sz="0" w:space="0" w:color="auto"/>
        <w:bottom w:val="none" w:sz="0" w:space="0" w:color="auto"/>
        <w:right w:val="none" w:sz="0" w:space="0" w:color="auto"/>
      </w:divBdr>
    </w:div>
    <w:div w:id="1081684022">
      <w:bodyDiv w:val="1"/>
      <w:marLeft w:val="0"/>
      <w:marRight w:val="0"/>
      <w:marTop w:val="0"/>
      <w:marBottom w:val="0"/>
      <w:divBdr>
        <w:top w:val="none" w:sz="0" w:space="0" w:color="auto"/>
        <w:left w:val="none" w:sz="0" w:space="0" w:color="auto"/>
        <w:bottom w:val="none" w:sz="0" w:space="0" w:color="auto"/>
        <w:right w:val="none" w:sz="0" w:space="0" w:color="auto"/>
      </w:divBdr>
    </w:div>
    <w:div w:id="1102649478">
      <w:bodyDiv w:val="1"/>
      <w:marLeft w:val="0"/>
      <w:marRight w:val="0"/>
      <w:marTop w:val="0"/>
      <w:marBottom w:val="0"/>
      <w:divBdr>
        <w:top w:val="none" w:sz="0" w:space="0" w:color="auto"/>
        <w:left w:val="none" w:sz="0" w:space="0" w:color="auto"/>
        <w:bottom w:val="none" w:sz="0" w:space="0" w:color="auto"/>
        <w:right w:val="none" w:sz="0" w:space="0" w:color="auto"/>
      </w:divBdr>
    </w:div>
    <w:div w:id="1174995312">
      <w:bodyDiv w:val="1"/>
      <w:marLeft w:val="0"/>
      <w:marRight w:val="0"/>
      <w:marTop w:val="0"/>
      <w:marBottom w:val="0"/>
      <w:divBdr>
        <w:top w:val="none" w:sz="0" w:space="0" w:color="auto"/>
        <w:left w:val="none" w:sz="0" w:space="0" w:color="auto"/>
        <w:bottom w:val="none" w:sz="0" w:space="0" w:color="auto"/>
        <w:right w:val="none" w:sz="0" w:space="0" w:color="auto"/>
      </w:divBdr>
    </w:div>
    <w:div w:id="1739211727">
      <w:bodyDiv w:val="1"/>
      <w:marLeft w:val="0"/>
      <w:marRight w:val="0"/>
      <w:marTop w:val="0"/>
      <w:marBottom w:val="0"/>
      <w:divBdr>
        <w:top w:val="none" w:sz="0" w:space="0" w:color="auto"/>
        <w:left w:val="none" w:sz="0" w:space="0" w:color="auto"/>
        <w:bottom w:val="none" w:sz="0" w:space="0" w:color="auto"/>
        <w:right w:val="none" w:sz="0" w:space="0" w:color="auto"/>
      </w:divBdr>
    </w:div>
    <w:div w:id="1911959359">
      <w:bodyDiv w:val="1"/>
      <w:marLeft w:val="0"/>
      <w:marRight w:val="0"/>
      <w:marTop w:val="0"/>
      <w:marBottom w:val="0"/>
      <w:divBdr>
        <w:top w:val="none" w:sz="0" w:space="0" w:color="auto"/>
        <w:left w:val="none" w:sz="0" w:space="0" w:color="auto"/>
        <w:bottom w:val="none" w:sz="0" w:space="0" w:color="auto"/>
        <w:right w:val="none" w:sz="0" w:space="0" w:color="auto"/>
      </w:divBdr>
    </w:div>
    <w:div w:id="194249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AACAF54-AAAA-4E92-BE86-98DB4B144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1</TotalTime>
  <Pages>12</Pages>
  <Words>4044</Words>
  <Characters>24443</Characters>
  <Application>Microsoft Office Word</Application>
  <DocSecurity>0</DocSecurity>
  <Lines>203</Lines>
  <Paragraphs>56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Številka:</vt:lpstr>
      <vt:lpstr>Številka:</vt:lpstr>
    </vt:vector>
  </TitlesOfParts>
  <Company>ZRSBR</Company>
  <LinksUpToDate>false</LinksUpToDate>
  <CharactersWithSpaces>28431</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Boštjan KLOFUTAR</cp:lastModifiedBy>
  <cp:revision>2</cp:revision>
  <cp:lastPrinted>2020-06-11T15:16:00Z</cp:lastPrinted>
  <dcterms:created xsi:type="dcterms:W3CDTF">2020-09-08T12:39:00Z</dcterms:created>
  <dcterms:modified xsi:type="dcterms:W3CDTF">2020-09-08T12:39:00Z</dcterms:modified>
</cp:coreProperties>
</file>