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2D4E6" w14:textId="243C0831" w:rsidR="00A17542" w:rsidRPr="00B45353" w:rsidRDefault="00A10601" w:rsidP="004831EE">
      <w:pPr>
        <w:tabs>
          <w:tab w:val="left" w:pos="1026"/>
        </w:tabs>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Number</w:t>
      </w:r>
      <w:r w:rsidR="00A17542" w:rsidRPr="00B45353">
        <w:rPr>
          <w:rFonts w:ascii="Arial" w:hAnsi="Arial" w:cs="Arial"/>
          <w:color w:val="000000" w:themeColor="text1"/>
          <w:sz w:val="22"/>
          <w:szCs w:val="22"/>
          <w:lang w:val="en-GB"/>
        </w:rPr>
        <w:t>:</w:t>
      </w:r>
      <w:r w:rsidR="00A17542" w:rsidRPr="00B45353">
        <w:rPr>
          <w:rFonts w:ascii="Arial" w:hAnsi="Arial" w:cs="Arial"/>
          <w:color w:val="000000" w:themeColor="text1"/>
          <w:sz w:val="22"/>
          <w:szCs w:val="22"/>
          <w:lang w:val="en-GB"/>
        </w:rPr>
        <w:tab/>
      </w:r>
      <w:r w:rsidR="00D21BCC" w:rsidRPr="00B45353">
        <w:rPr>
          <w:rFonts w:ascii="Arial" w:hAnsi="Arial" w:cs="Arial"/>
          <w:color w:val="000000" w:themeColor="text1"/>
          <w:sz w:val="22"/>
          <w:szCs w:val="22"/>
          <w:lang w:val="en-GB"/>
        </w:rPr>
        <w:t>2020-221</w:t>
      </w:r>
    </w:p>
    <w:p w14:paraId="7DDE224A" w14:textId="358E9F84" w:rsidR="00021EE0" w:rsidRPr="00B45353" w:rsidRDefault="00021EE0" w:rsidP="004831EE">
      <w:pPr>
        <w:tabs>
          <w:tab w:val="left" w:pos="1026"/>
        </w:tabs>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Dat</w:t>
      </w:r>
      <w:r w:rsidR="00B45353" w:rsidRPr="00B45353">
        <w:rPr>
          <w:rFonts w:ascii="Arial" w:hAnsi="Arial" w:cs="Arial"/>
          <w:color w:val="000000" w:themeColor="text1"/>
          <w:sz w:val="22"/>
          <w:szCs w:val="22"/>
          <w:lang w:val="en-GB"/>
        </w:rPr>
        <w:t>e</w:t>
      </w:r>
      <w:r w:rsidRPr="00B45353">
        <w:rPr>
          <w:rFonts w:ascii="Arial" w:hAnsi="Arial" w:cs="Arial"/>
          <w:color w:val="000000" w:themeColor="text1"/>
          <w:sz w:val="22"/>
          <w:szCs w:val="22"/>
          <w:lang w:val="en-GB"/>
        </w:rPr>
        <w:t>:</w:t>
      </w:r>
      <w:r w:rsidR="00E227A2" w:rsidRPr="00B45353">
        <w:rPr>
          <w:rFonts w:ascii="Arial" w:hAnsi="Arial" w:cs="Arial"/>
          <w:color w:val="000000" w:themeColor="text1"/>
          <w:sz w:val="22"/>
          <w:szCs w:val="22"/>
          <w:lang w:val="en-GB"/>
        </w:rPr>
        <w:tab/>
      </w:r>
      <w:r w:rsidR="00B45353" w:rsidRPr="00B45353">
        <w:rPr>
          <w:rFonts w:ascii="Arial" w:hAnsi="Arial" w:cs="Arial"/>
          <w:color w:val="000000" w:themeColor="text1"/>
          <w:sz w:val="22"/>
          <w:szCs w:val="22"/>
          <w:lang w:val="en-GB"/>
        </w:rPr>
        <w:t>July</w:t>
      </w:r>
      <w:r w:rsidR="005E68EB" w:rsidRPr="00B45353">
        <w:rPr>
          <w:rFonts w:ascii="Arial" w:hAnsi="Arial" w:cs="Arial"/>
          <w:color w:val="000000" w:themeColor="text1"/>
          <w:sz w:val="22"/>
          <w:szCs w:val="22"/>
          <w:lang w:val="en-GB"/>
        </w:rPr>
        <w:t xml:space="preserve"> </w:t>
      </w:r>
      <w:r w:rsidR="00AF6A2F" w:rsidRPr="00B45353">
        <w:rPr>
          <w:rFonts w:ascii="Arial" w:hAnsi="Arial" w:cs="Arial"/>
          <w:color w:val="000000" w:themeColor="text1"/>
          <w:sz w:val="22"/>
          <w:szCs w:val="22"/>
          <w:lang w:val="en-GB"/>
        </w:rPr>
        <w:t>2020</w:t>
      </w:r>
    </w:p>
    <w:p w14:paraId="4DD66D90" w14:textId="77777777" w:rsidR="00021EE0" w:rsidRPr="00B45353" w:rsidRDefault="00021EE0" w:rsidP="004831EE">
      <w:pPr>
        <w:spacing w:line="276" w:lineRule="auto"/>
        <w:jc w:val="center"/>
        <w:rPr>
          <w:rFonts w:ascii="Arial" w:hAnsi="Arial" w:cs="Arial"/>
          <w:color w:val="000000" w:themeColor="text1"/>
          <w:sz w:val="22"/>
          <w:szCs w:val="22"/>
          <w:lang w:val="en-GB"/>
        </w:rPr>
      </w:pPr>
    </w:p>
    <w:p w14:paraId="363610BE" w14:textId="77777777" w:rsidR="00021EE0" w:rsidRPr="00B45353" w:rsidRDefault="00021EE0" w:rsidP="004831EE">
      <w:pPr>
        <w:spacing w:line="276" w:lineRule="auto"/>
        <w:jc w:val="center"/>
        <w:rPr>
          <w:rFonts w:ascii="Arial" w:hAnsi="Arial" w:cs="Arial"/>
          <w:color w:val="000000" w:themeColor="text1"/>
          <w:sz w:val="22"/>
          <w:szCs w:val="22"/>
          <w:lang w:val="en-GB"/>
        </w:rPr>
      </w:pPr>
    </w:p>
    <w:p w14:paraId="532D2449" w14:textId="77777777" w:rsidR="00021EE0" w:rsidRPr="00B45353" w:rsidRDefault="00021EE0" w:rsidP="004831EE">
      <w:pPr>
        <w:spacing w:line="276" w:lineRule="auto"/>
        <w:jc w:val="center"/>
        <w:rPr>
          <w:rFonts w:ascii="Arial" w:hAnsi="Arial" w:cs="Arial"/>
          <w:color w:val="000000" w:themeColor="text1"/>
          <w:sz w:val="22"/>
          <w:szCs w:val="22"/>
          <w:lang w:val="en-GB"/>
        </w:rPr>
      </w:pPr>
    </w:p>
    <w:p w14:paraId="05D5E781" w14:textId="398D7276" w:rsidR="00021EE0" w:rsidRPr="00B45353" w:rsidRDefault="00A10601" w:rsidP="004831EE">
      <w:pPr>
        <w:spacing w:line="276" w:lineRule="auto"/>
        <w:jc w:val="center"/>
        <w:rPr>
          <w:rFonts w:ascii="Arial" w:hAnsi="Arial" w:cs="Arial"/>
          <w:b/>
          <w:color w:val="000000" w:themeColor="text1"/>
          <w:sz w:val="28"/>
          <w:szCs w:val="28"/>
          <w:lang w:val="en-GB"/>
        </w:rPr>
      </w:pPr>
      <w:r w:rsidRPr="00B45353">
        <w:rPr>
          <w:rFonts w:ascii="Arial" w:hAnsi="Arial" w:cs="Arial"/>
          <w:b/>
          <w:color w:val="000000" w:themeColor="text1"/>
          <w:sz w:val="28"/>
          <w:szCs w:val="28"/>
          <w:lang w:val="en-GB"/>
        </w:rPr>
        <w:t>TENDER DOCUMENTATION</w:t>
      </w:r>
    </w:p>
    <w:p w14:paraId="7A1EF150" w14:textId="77777777" w:rsidR="00021EE0" w:rsidRPr="00B45353" w:rsidRDefault="00021EE0" w:rsidP="004831EE">
      <w:pPr>
        <w:spacing w:line="276" w:lineRule="auto"/>
        <w:jc w:val="center"/>
        <w:rPr>
          <w:rFonts w:ascii="Arial" w:hAnsi="Arial" w:cs="Arial"/>
          <w:color w:val="000000" w:themeColor="text1"/>
          <w:sz w:val="22"/>
          <w:szCs w:val="22"/>
          <w:lang w:val="en-GB"/>
        </w:rPr>
      </w:pPr>
    </w:p>
    <w:p w14:paraId="101C85C6" w14:textId="7E336D1E" w:rsidR="00021EE0" w:rsidRPr="00B45353" w:rsidRDefault="00A10601" w:rsidP="004831EE">
      <w:pPr>
        <w:spacing w:line="276" w:lineRule="auto"/>
        <w:jc w:val="center"/>
        <w:rPr>
          <w:rFonts w:ascii="Arial" w:hAnsi="Arial" w:cs="Arial"/>
          <w:b/>
          <w:color w:val="000000" w:themeColor="text1"/>
          <w:lang w:val="en-GB"/>
        </w:rPr>
      </w:pPr>
      <w:r w:rsidRPr="00B45353">
        <w:rPr>
          <w:rFonts w:ascii="Arial" w:hAnsi="Arial" w:cs="Arial"/>
          <w:b/>
          <w:color w:val="000000" w:themeColor="text1"/>
          <w:lang w:val="en-GB"/>
        </w:rPr>
        <w:t>FOR</w:t>
      </w:r>
      <w:r w:rsidR="00021EE0" w:rsidRPr="00B45353">
        <w:rPr>
          <w:rFonts w:ascii="Arial" w:hAnsi="Arial" w:cs="Arial"/>
          <w:b/>
          <w:color w:val="000000" w:themeColor="text1"/>
          <w:lang w:val="en-GB"/>
        </w:rPr>
        <w:t xml:space="preserve"> </w:t>
      </w:r>
      <w:r w:rsidR="002B14F6" w:rsidRPr="00B45353">
        <w:rPr>
          <w:rFonts w:ascii="Arial" w:hAnsi="Arial" w:cs="Arial"/>
          <w:b/>
          <w:color w:val="000000" w:themeColor="text1"/>
          <w:lang w:val="en-GB"/>
        </w:rPr>
        <w:t>THE AWARD OF THE</w:t>
      </w:r>
      <w:r w:rsidR="00021EE0" w:rsidRPr="00B45353">
        <w:rPr>
          <w:rFonts w:ascii="Arial" w:hAnsi="Arial" w:cs="Arial"/>
          <w:b/>
          <w:color w:val="000000" w:themeColor="text1"/>
          <w:lang w:val="en-GB"/>
        </w:rPr>
        <w:t xml:space="preserve"> </w:t>
      </w:r>
      <w:r w:rsidR="005D704C" w:rsidRPr="00B45353">
        <w:rPr>
          <w:rFonts w:ascii="Arial" w:hAnsi="Arial" w:cs="Arial"/>
          <w:b/>
          <w:color w:val="000000" w:themeColor="text1"/>
          <w:lang w:val="en-GB"/>
        </w:rPr>
        <w:t>PUBLIC CONTRACT</w:t>
      </w:r>
    </w:p>
    <w:p w14:paraId="328F5EB2" w14:textId="5E5D3947" w:rsidR="00826BE7" w:rsidRPr="00B45353" w:rsidRDefault="00A10601" w:rsidP="004831EE">
      <w:pPr>
        <w:spacing w:line="276" w:lineRule="auto"/>
        <w:jc w:val="center"/>
        <w:rPr>
          <w:rFonts w:ascii="Arial" w:hAnsi="Arial" w:cs="Arial"/>
          <w:color w:val="000000" w:themeColor="text1"/>
          <w:sz w:val="22"/>
          <w:szCs w:val="22"/>
          <w:lang w:val="en-GB"/>
        </w:rPr>
      </w:pPr>
      <w:r w:rsidRPr="00B45353">
        <w:rPr>
          <w:rFonts w:ascii="Arial" w:hAnsi="Arial" w:cs="Arial"/>
          <w:b/>
          <w:color w:val="000000" w:themeColor="text1"/>
          <w:lang w:val="en-GB"/>
        </w:rPr>
        <w:t>FOR</w:t>
      </w:r>
      <w:r w:rsidR="00880268" w:rsidRPr="00B45353">
        <w:rPr>
          <w:rFonts w:ascii="Arial" w:hAnsi="Arial" w:cs="Arial"/>
          <w:b/>
          <w:color w:val="000000" w:themeColor="text1"/>
          <w:lang w:val="en-GB"/>
        </w:rPr>
        <w:t xml:space="preserve"> </w:t>
      </w:r>
      <w:r w:rsidR="002B14F6" w:rsidRPr="00B45353">
        <w:rPr>
          <w:rFonts w:ascii="Arial" w:hAnsi="Arial" w:cs="Arial"/>
          <w:b/>
          <w:color w:val="000000" w:themeColor="text1"/>
          <w:lang w:val="en-GB"/>
        </w:rPr>
        <w:t xml:space="preserve">THE PROCUREMENT OF PERSONAL </w:t>
      </w:r>
      <w:r w:rsidR="007E4439" w:rsidRPr="00B45353">
        <w:rPr>
          <w:rFonts w:ascii="Arial" w:hAnsi="Arial" w:cs="Arial"/>
          <w:b/>
          <w:color w:val="000000" w:themeColor="text1"/>
          <w:lang w:val="en-GB"/>
        </w:rPr>
        <w:t>PROTECTIVE EQUIPMENT ACCORDING TO THE</w:t>
      </w:r>
      <w:r w:rsidR="00880268" w:rsidRPr="00B45353">
        <w:rPr>
          <w:rFonts w:ascii="Arial" w:hAnsi="Arial" w:cs="Arial"/>
          <w:b/>
          <w:color w:val="000000" w:themeColor="text1"/>
          <w:lang w:val="en-GB"/>
        </w:rPr>
        <w:t xml:space="preserve"> </w:t>
      </w:r>
      <w:r w:rsidRPr="00B45353">
        <w:rPr>
          <w:rFonts w:ascii="Arial" w:hAnsi="Arial" w:cs="Arial"/>
          <w:b/>
          <w:color w:val="000000" w:themeColor="text1"/>
          <w:lang w:val="en-GB"/>
        </w:rPr>
        <w:t>OPEN PROCEDURE</w:t>
      </w:r>
    </w:p>
    <w:p w14:paraId="4130ACA7" w14:textId="77777777" w:rsidR="00420B80" w:rsidRPr="00B45353" w:rsidRDefault="00420B80" w:rsidP="004831EE">
      <w:pPr>
        <w:spacing w:line="276" w:lineRule="auto"/>
        <w:jc w:val="center"/>
        <w:rPr>
          <w:rFonts w:ascii="Arial" w:hAnsi="Arial" w:cs="Arial"/>
          <w:color w:val="000000" w:themeColor="text1"/>
          <w:sz w:val="22"/>
          <w:szCs w:val="22"/>
          <w:lang w:val="en-GB"/>
        </w:rPr>
      </w:pPr>
    </w:p>
    <w:p w14:paraId="035C6248" w14:textId="77777777" w:rsidR="00420B80" w:rsidRPr="00B45353" w:rsidRDefault="00420B80" w:rsidP="004831EE">
      <w:pPr>
        <w:spacing w:line="276" w:lineRule="auto"/>
        <w:jc w:val="center"/>
        <w:rPr>
          <w:rFonts w:ascii="Arial" w:hAnsi="Arial" w:cs="Arial"/>
          <w:color w:val="000000" w:themeColor="text1"/>
          <w:sz w:val="22"/>
          <w:szCs w:val="22"/>
          <w:lang w:val="en-GB"/>
        </w:rPr>
      </w:pPr>
    </w:p>
    <w:p w14:paraId="0A330EF2" w14:textId="77777777" w:rsidR="00420B80" w:rsidRPr="00B45353" w:rsidRDefault="00420B80" w:rsidP="004831EE">
      <w:pPr>
        <w:spacing w:line="276" w:lineRule="auto"/>
        <w:jc w:val="center"/>
        <w:rPr>
          <w:rFonts w:ascii="Arial" w:hAnsi="Arial" w:cs="Arial"/>
          <w:color w:val="000000" w:themeColor="text1"/>
          <w:sz w:val="22"/>
          <w:szCs w:val="22"/>
          <w:lang w:val="en-GB"/>
        </w:rPr>
      </w:pPr>
    </w:p>
    <w:p w14:paraId="63D10286" w14:textId="77777777" w:rsidR="00420B80" w:rsidRPr="00B45353" w:rsidRDefault="00420B80" w:rsidP="004831EE">
      <w:pPr>
        <w:spacing w:line="276" w:lineRule="auto"/>
        <w:jc w:val="center"/>
        <w:rPr>
          <w:rFonts w:ascii="Arial" w:hAnsi="Arial" w:cs="Arial"/>
          <w:color w:val="000000" w:themeColor="text1"/>
          <w:sz w:val="22"/>
          <w:szCs w:val="22"/>
          <w:lang w:val="en-GB"/>
        </w:rPr>
      </w:pPr>
    </w:p>
    <w:p w14:paraId="645AB9C0" w14:textId="3DCC71A4" w:rsidR="00420B80" w:rsidRPr="00B45353" w:rsidRDefault="007E4439" w:rsidP="004831EE">
      <w:pPr>
        <w:spacing w:line="276" w:lineRule="auto"/>
        <w:rPr>
          <w:rFonts w:ascii="Arial" w:hAnsi="Arial" w:cs="Arial"/>
          <w:b/>
          <w:color w:val="000000" w:themeColor="text1"/>
          <w:sz w:val="22"/>
          <w:szCs w:val="22"/>
          <w:lang w:val="en-GB"/>
        </w:rPr>
      </w:pPr>
      <w:r w:rsidRPr="00B45353">
        <w:rPr>
          <w:rFonts w:ascii="Arial" w:hAnsi="Arial" w:cs="Arial"/>
          <w:b/>
          <w:color w:val="000000" w:themeColor="text1"/>
          <w:sz w:val="22"/>
          <w:szCs w:val="22"/>
          <w:lang w:val="en-GB"/>
        </w:rPr>
        <w:t>CONTENT</w:t>
      </w:r>
      <w:r w:rsidR="00420B80" w:rsidRPr="00B45353">
        <w:rPr>
          <w:rFonts w:ascii="Arial" w:hAnsi="Arial" w:cs="Arial"/>
          <w:b/>
          <w:color w:val="000000" w:themeColor="text1"/>
          <w:sz w:val="22"/>
          <w:szCs w:val="22"/>
          <w:lang w:val="en-GB"/>
        </w:rPr>
        <w:t>:</w:t>
      </w:r>
    </w:p>
    <w:p w14:paraId="0794EA3F" w14:textId="6E2E04A8" w:rsidR="00420B80" w:rsidRPr="00B45353" w:rsidRDefault="007E4439"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 Documentation comprises</w:t>
      </w:r>
      <w:r w:rsidR="00420B80" w:rsidRPr="00B45353">
        <w:rPr>
          <w:rFonts w:ascii="Arial" w:hAnsi="Arial" w:cs="Arial"/>
          <w:color w:val="000000" w:themeColor="text1"/>
          <w:sz w:val="22"/>
          <w:szCs w:val="22"/>
          <w:lang w:val="en-GB"/>
        </w:rPr>
        <w:t>:</w:t>
      </w:r>
    </w:p>
    <w:p w14:paraId="76EB3126" w14:textId="77777777" w:rsidR="00420B80" w:rsidRPr="00B45353" w:rsidRDefault="00420B80" w:rsidP="004831EE">
      <w:pPr>
        <w:spacing w:line="276" w:lineRule="auto"/>
        <w:rPr>
          <w:rFonts w:ascii="Arial" w:hAnsi="Arial" w:cs="Arial"/>
          <w:color w:val="000000" w:themeColor="text1"/>
          <w:sz w:val="22"/>
          <w:szCs w:val="22"/>
          <w:lang w:val="en-GB"/>
        </w:rPr>
      </w:pPr>
    </w:p>
    <w:p w14:paraId="37C97CD6" w14:textId="6E87F169" w:rsidR="00D42EB8" w:rsidRPr="00B45353" w:rsidRDefault="007E4439" w:rsidP="004831EE">
      <w:pPr>
        <w:pStyle w:val="ListParagraph"/>
        <w:numPr>
          <w:ilvl w:val="0"/>
          <w:numId w:val="33"/>
        </w:numPr>
        <w:rPr>
          <w:rFonts w:ascii="Arial" w:eastAsia="Times New Roman" w:hAnsi="Arial" w:cs="Arial"/>
          <w:color w:val="000000" w:themeColor="text1"/>
          <w:lang w:val="en-GB" w:eastAsia="sl-SI"/>
        </w:rPr>
      </w:pPr>
      <w:r w:rsidRPr="00B45353">
        <w:rPr>
          <w:rFonts w:ascii="Arial" w:eastAsia="Times New Roman" w:hAnsi="Arial" w:cs="Arial"/>
          <w:color w:val="000000" w:themeColor="text1"/>
          <w:lang w:val="en-GB" w:eastAsia="sl-SI"/>
        </w:rPr>
        <w:t>I</w:t>
      </w:r>
      <w:r w:rsidR="00A10601" w:rsidRPr="00B45353">
        <w:rPr>
          <w:rFonts w:ascii="Arial" w:eastAsia="Times New Roman" w:hAnsi="Arial" w:cs="Arial"/>
          <w:color w:val="000000" w:themeColor="text1"/>
          <w:lang w:val="en-GB" w:eastAsia="sl-SI"/>
        </w:rPr>
        <w:t>nstructions</w:t>
      </w:r>
      <w:r w:rsidR="00D42EB8" w:rsidRPr="00B45353">
        <w:rPr>
          <w:rFonts w:ascii="Arial" w:eastAsia="Times New Roman" w:hAnsi="Arial" w:cs="Arial"/>
          <w:color w:val="000000" w:themeColor="text1"/>
          <w:lang w:val="en-GB" w:eastAsia="sl-SI"/>
        </w:rPr>
        <w:t xml:space="preserve"> </w:t>
      </w:r>
      <w:r w:rsidRPr="00B45353">
        <w:rPr>
          <w:rFonts w:ascii="Arial" w:eastAsia="Times New Roman" w:hAnsi="Arial" w:cs="Arial"/>
          <w:color w:val="000000" w:themeColor="text1"/>
          <w:lang w:val="en-GB" w:eastAsia="sl-SI"/>
        </w:rPr>
        <w:t>to</w:t>
      </w:r>
      <w:r w:rsidR="00A10601" w:rsidRPr="00B45353">
        <w:rPr>
          <w:rFonts w:ascii="Arial" w:eastAsia="Times New Roman" w:hAnsi="Arial" w:cs="Arial"/>
          <w:color w:val="000000" w:themeColor="text1"/>
          <w:lang w:val="en-GB" w:eastAsia="sl-SI"/>
        </w:rPr>
        <w:t xml:space="preserve"> tenderers</w:t>
      </w:r>
      <w:r w:rsidR="00D42EB8" w:rsidRPr="00B45353">
        <w:rPr>
          <w:rFonts w:ascii="Arial" w:eastAsia="Times New Roman" w:hAnsi="Arial" w:cs="Arial"/>
          <w:color w:val="000000" w:themeColor="text1"/>
          <w:lang w:val="en-GB" w:eastAsia="sl-SI"/>
        </w:rPr>
        <w:t xml:space="preserve"> </w:t>
      </w:r>
      <w:r w:rsidR="00A10601" w:rsidRPr="00B45353">
        <w:rPr>
          <w:rFonts w:ascii="Arial" w:eastAsia="Times New Roman" w:hAnsi="Arial" w:cs="Arial"/>
          <w:color w:val="000000" w:themeColor="text1"/>
          <w:lang w:val="en-GB" w:eastAsia="sl-SI"/>
        </w:rPr>
        <w:t>for</w:t>
      </w:r>
      <w:r w:rsidR="00D42EB8" w:rsidRPr="00B45353">
        <w:rPr>
          <w:rFonts w:ascii="Arial" w:eastAsia="Times New Roman" w:hAnsi="Arial" w:cs="Arial"/>
          <w:color w:val="000000" w:themeColor="text1"/>
          <w:lang w:val="en-GB" w:eastAsia="sl-SI"/>
        </w:rPr>
        <w:t xml:space="preserve"> pr</w:t>
      </w:r>
      <w:r w:rsidRPr="00B45353">
        <w:rPr>
          <w:rFonts w:ascii="Arial" w:eastAsia="Times New Roman" w:hAnsi="Arial" w:cs="Arial"/>
          <w:color w:val="000000" w:themeColor="text1"/>
          <w:lang w:val="en-GB" w:eastAsia="sl-SI"/>
        </w:rPr>
        <w:t>e</w:t>
      </w:r>
      <w:r w:rsidR="00D42EB8" w:rsidRPr="00B45353">
        <w:rPr>
          <w:rFonts w:ascii="Arial" w:eastAsia="Times New Roman" w:hAnsi="Arial" w:cs="Arial"/>
          <w:color w:val="000000" w:themeColor="text1"/>
          <w:lang w:val="en-GB" w:eastAsia="sl-SI"/>
        </w:rPr>
        <w:t>p</w:t>
      </w:r>
      <w:r w:rsidRPr="00B45353">
        <w:rPr>
          <w:rFonts w:ascii="Arial" w:eastAsia="Times New Roman" w:hAnsi="Arial" w:cs="Arial"/>
          <w:color w:val="000000" w:themeColor="text1"/>
          <w:lang w:val="en-GB" w:eastAsia="sl-SI"/>
        </w:rPr>
        <w:t>a</w:t>
      </w:r>
      <w:r w:rsidR="00D42EB8" w:rsidRPr="00B45353">
        <w:rPr>
          <w:rFonts w:ascii="Arial" w:eastAsia="Times New Roman" w:hAnsi="Arial" w:cs="Arial"/>
          <w:color w:val="000000" w:themeColor="text1"/>
          <w:lang w:val="en-GB" w:eastAsia="sl-SI"/>
        </w:rPr>
        <w:t>ra</w:t>
      </w:r>
      <w:r w:rsidRPr="00B45353">
        <w:rPr>
          <w:rFonts w:ascii="Arial" w:eastAsia="Times New Roman" w:hAnsi="Arial" w:cs="Arial"/>
          <w:color w:val="000000" w:themeColor="text1"/>
          <w:lang w:val="en-GB" w:eastAsia="sl-SI"/>
        </w:rPr>
        <w:t xml:space="preserve">tion </w:t>
      </w:r>
      <w:r w:rsidR="00D42EB8" w:rsidRPr="00B45353">
        <w:rPr>
          <w:rFonts w:ascii="Arial" w:eastAsia="Times New Roman" w:hAnsi="Arial" w:cs="Arial"/>
          <w:color w:val="000000" w:themeColor="text1"/>
          <w:lang w:val="en-GB" w:eastAsia="sl-SI"/>
        </w:rPr>
        <w:t>o</w:t>
      </w:r>
      <w:r w:rsidRPr="00B45353">
        <w:rPr>
          <w:rFonts w:ascii="Arial" w:eastAsia="Times New Roman" w:hAnsi="Arial" w:cs="Arial"/>
          <w:color w:val="000000" w:themeColor="text1"/>
          <w:lang w:val="en-GB" w:eastAsia="sl-SI"/>
        </w:rPr>
        <w:t>f tenders</w:t>
      </w:r>
      <w:r w:rsidR="00D42EB8" w:rsidRPr="00B45353">
        <w:rPr>
          <w:rFonts w:ascii="Arial" w:eastAsia="Times New Roman" w:hAnsi="Arial" w:cs="Arial"/>
          <w:color w:val="000000" w:themeColor="text1"/>
          <w:lang w:val="en-GB" w:eastAsia="sl-SI"/>
        </w:rPr>
        <w:t>,</w:t>
      </w:r>
    </w:p>
    <w:p w14:paraId="47C6E54C" w14:textId="17AEED15" w:rsidR="00151AF1" w:rsidRPr="00B45353" w:rsidRDefault="005E1D3F" w:rsidP="004831EE">
      <w:pPr>
        <w:pStyle w:val="ListParagraph"/>
        <w:numPr>
          <w:ilvl w:val="0"/>
          <w:numId w:val="33"/>
        </w:numPr>
        <w:jc w:val="left"/>
        <w:rPr>
          <w:rFonts w:ascii="Arial" w:hAnsi="Arial" w:cs="Arial"/>
          <w:color w:val="000000" w:themeColor="text1"/>
          <w:lang w:val="en-GB"/>
        </w:rPr>
      </w:pPr>
      <w:r w:rsidRPr="00B45353">
        <w:rPr>
          <w:rFonts w:ascii="Arial" w:hAnsi="Arial" w:cs="Arial"/>
          <w:color w:val="000000" w:themeColor="text1"/>
          <w:lang w:val="en-GB"/>
        </w:rPr>
        <w:t>F</w:t>
      </w:r>
      <w:r w:rsidR="00A10601" w:rsidRPr="00B45353">
        <w:rPr>
          <w:rFonts w:ascii="Arial" w:hAnsi="Arial" w:cs="Arial"/>
          <w:color w:val="000000" w:themeColor="text1"/>
          <w:lang w:val="en-GB"/>
        </w:rPr>
        <w:t>orm</w:t>
      </w:r>
      <w:r w:rsidR="00151AF1" w:rsidRPr="00B45353">
        <w:rPr>
          <w:rFonts w:ascii="Arial" w:hAnsi="Arial" w:cs="Arial"/>
          <w:color w:val="000000" w:themeColor="text1"/>
          <w:lang w:val="en-GB"/>
        </w:rPr>
        <w:t xml:space="preserve"> »</w:t>
      </w:r>
      <w:r w:rsidRPr="00B45353">
        <w:rPr>
          <w:rFonts w:ascii="Arial" w:hAnsi="Arial" w:cs="Arial"/>
          <w:color w:val="000000" w:themeColor="text1"/>
          <w:lang w:val="en-GB"/>
        </w:rPr>
        <w:t>Single European Procurement D</w:t>
      </w:r>
      <w:r w:rsidR="00207CB1" w:rsidRPr="00B45353">
        <w:rPr>
          <w:rFonts w:ascii="Arial" w:hAnsi="Arial" w:cs="Arial"/>
          <w:color w:val="000000" w:themeColor="text1"/>
          <w:lang w:val="en-GB"/>
        </w:rPr>
        <w:t>ocum</w:t>
      </w:r>
      <w:r w:rsidR="00151AF1" w:rsidRPr="00B45353">
        <w:rPr>
          <w:rFonts w:ascii="Arial" w:hAnsi="Arial" w:cs="Arial"/>
          <w:color w:val="000000" w:themeColor="text1"/>
          <w:lang w:val="en-GB"/>
        </w:rPr>
        <w:t xml:space="preserve">ent </w:t>
      </w:r>
      <w:r w:rsidR="00A10601" w:rsidRPr="00B45353">
        <w:rPr>
          <w:rFonts w:ascii="Arial" w:hAnsi="Arial" w:cs="Arial"/>
          <w:color w:val="000000" w:themeColor="text1"/>
          <w:lang w:val="en-GB"/>
        </w:rPr>
        <w:t xml:space="preserve">in </w:t>
      </w:r>
      <w:r w:rsidRPr="00B45353">
        <w:rPr>
          <w:rFonts w:ascii="Arial" w:hAnsi="Arial" w:cs="Arial"/>
          <w:color w:val="000000" w:themeColor="text1"/>
          <w:lang w:val="en-GB"/>
        </w:rPr>
        <w:t>relation</w:t>
      </w:r>
      <w:r w:rsidR="00A10601" w:rsidRPr="00B45353">
        <w:rPr>
          <w:rFonts w:ascii="Arial" w:hAnsi="Arial" w:cs="Arial"/>
          <w:color w:val="000000" w:themeColor="text1"/>
          <w:lang w:val="en-GB"/>
        </w:rPr>
        <w:t xml:space="preserve"> with</w:t>
      </w:r>
      <w:r w:rsidR="00151AF1" w:rsidRPr="00B45353">
        <w:rPr>
          <w:rFonts w:ascii="Arial" w:hAnsi="Arial" w:cs="Arial"/>
          <w:color w:val="000000" w:themeColor="text1"/>
          <w:lang w:val="en-GB"/>
        </w:rPr>
        <w:t xml:space="preserve"> </w:t>
      </w:r>
      <w:r w:rsidRPr="00B45353">
        <w:rPr>
          <w:rFonts w:ascii="Arial" w:hAnsi="Arial" w:cs="Arial"/>
          <w:color w:val="000000" w:themeColor="text1"/>
          <w:lang w:val="en-GB"/>
        </w:rPr>
        <w:t xml:space="preserve">awarding the </w:t>
      </w:r>
      <w:r w:rsidR="00173AD7" w:rsidRPr="00B45353">
        <w:rPr>
          <w:rFonts w:ascii="Arial" w:hAnsi="Arial" w:cs="Arial"/>
          <w:color w:val="000000" w:themeColor="text1"/>
          <w:lang w:val="en-GB"/>
        </w:rPr>
        <w:t xml:space="preserve">public </w:t>
      </w:r>
      <w:r w:rsidRPr="00B45353">
        <w:rPr>
          <w:rFonts w:ascii="Arial" w:hAnsi="Arial" w:cs="Arial"/>
          <w:color w:val="000000" w:themeColor="text1"/>
          <w:lang w:val="en-GB"/>
        </w:rPr>
        <w:t xml:space="preserve">contract </w:t>
      </w:r>
      <w:r w:rsidR="00151AF1" w:rsidRPr="00B45353">
        <w:rPr>
          <w:rFonts w:ascii="Arial" w:hAnsi="Arial" w:cs="Arial"/>
          <w:color w:val="000000" w:themeColor="text1"/>
          <w:lang w:val="en-GB"/>
        </w:rPr>
        <w:t xml:space="preserve">– ESPD« </w:t>
      </w:r>
      <w:r w:rsidR="00A10601" w:rsidRPr="00B45353">
        <w:rPr>
          <w:rFonts w:ascii="Arial" w:hAnsi="Arial" w:cs="Arial"/>
          <w:color w:val="000000" w:themeColor="text1"/>
          <w:lang w:val="en-GB"/>
        </w:rPr>
        <w:t>for</w:t>
      </w:r>
      <w:r w:rsidR="00151AF1"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all</w:t>
      </w:r>
      <w:r w:rsidR="00151AF1"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economic operators</w:t>
      </w:r>
      <w:r w:rsidR="00D42EB8" w:rsidRPr="00B45353">
        <w:rPr>
          <w:rFonts w:ascii="Arial" w:hAnsi="Arial" w:cs="Arial"/>
          <w:color w:val="000000" w:themeColor="text1"/>
          <w:lang w:val="en-GB"/>
        </w:rPr>
        <w:t>,</w:t>
      </w:r>
    </w:p>
    <w:p w14:paraId="3457805B" w14:textId="240C2321" w:rsidR="00151AF1" w:rsidRPr="00B45353" w:rsidRDefault="007E4439" w:rsidP="004831EE">
      <w:pPr>
        <w:pStyle w:val="ListParagraph"/>
        <w:numPr>
          <w:ilvl w:val="0"/>
          <w:numId w:val="33"/>
        </w:numPr>
        <w:jc w:val="left"/>
        <w:rPr>
          <w:rFonts w:ascii="Arial" w:hAnsi="Arial" w:cs="Arial"/>
          <w:color w:val="000000" w:themeColor="text1"/>
          <w:lang w:val="en-GB"/>
        </w:rPr>
      </w:pPr>
      <w:r w:rsidRPr="00B45353">
        <w:rPr>
          <w:rFonts w:ascii="Arial" w:hAnsi="Arial" w:cs="Arial"/>
          <w:color w:val="000000" w:themeColor="text1"/>
          <w:lang w:val="en-GB"/>
        </w:rPr>
        <w:t>T</w:t>
      </w:r>
      <w:r w:rsidR="00151AF1" w:rsidRPr="00B45353">
        <w:rPr>
          <w:rFonts w:ascii="Arial" w:hAnsi="Arial" w:cs="Arial"/>
          <w:color w:val="000000" w:themeColor="text1"/>
          <w:lang w:val="en-GB"/>
        </w:rPr>
        <w:t>e</w:t>
      </w:r>
      <w:r w:rsidRPr="00B45353">
        <w:rPr>
          <w:rFonts w:ascii="Arial" w:hAnsi="Arial" w:cs="Arial"/>
          <w:color w:val="000000" w:themeColor="text1"/>
          <w:lang w:val="en-GB"/>
        </w:rPr>
        <w:t>c</w:t>
      </w:r>
      <w:r w:rsidR="00151AF1" w:rsidRPr="00B45353">
        <w:rPr>
          <w:rFonts w:ascii="Arial" w:hAnsi="Arial" w:cs="Arial"/>
          <w:color w:val="000000" w:themeColor="text1"/>
          <w:lang w:val="en-GB"/>
        </w:rPr>
        <w:t>hni</w:t>
      </w:r>
      <w:r w:rsidRPr="00B45353">
        <w:rPr>
          <w:rFonts w:ascii="Arial" w:hAnsi="Arial" w:cs="Arial"/>
          <w:color w:val="000000" w:themeColor="text1"/>
          <w:lang w:val="en-GB"/>
        </w:rPr>
        <w:t>cal</w:t>
      </w:r>
      <w:r w:rsidR="00151AF1" w:rsidRPr="00B45353">
        <w:rPr>
          <w:rFonts w:ascii="Arial" w:hAnsi="Arial" w:cs="Arial"/>
          <w:color w:val="000000" w:themeColor="text1"/>
          <w:lang w:val="en-GB"/>
        </w:rPr>
        <w:t xml:space="preserve"> specifi</w:t>
      </w:r>
      <w:r w:rsidRPr="00B45353">
        <w:rPr>
          <w:rFonts w:ascii="Arial" w:hAnsi="Arial" w:cs="Arial"/>
          <w:color w:val="000000" w:themeColor="text1"/>
          <w:lang w:val="en-GB"/>
        </w:rPr>
        <w:t>c</w:t>
      </w:r>
      <w:r w:rsidR="00151AF1" w:rsidRPr="00B45353">
        <w:rPr>
          <w:rFonts w:ascii="Arial" w:hAnsi="Arial" w:cs="Arial"/>
          <w:color w:val="000000" w:themeColor="text1"/>
          <w:lang w:val="en-GB"/>
        </w:rPr>
        <w:t>a</w:t>
      </w:r>
      <w:r w:rsidRPr="00B45353">
        <w:rPr>
          <w:rFonts w:ascii="Arial" w:hAnsi="Arial" w:cs="Arial"/>
          <w:color w:val="000000" w:themeColor="text1"/>
          <w:lang w:val="en-GB"/>
        </w:rPr>
        <w:t>t</w:t>
      </w:r>
      <w:r w:rsidR="00151AF1" w:rsidRPr="00B45353">
        <w:rPr>
          <w:rFonts w:ascii="Arial" w:hAnsi="Arial" w:cs="Arial"/>
          <w:color w:val="000000" w:themeColor="text1"/>
          <w:lang w:val="en-GB"/>
        </w:rPr>
        <w:t>i</w:t>
      </w:r>
      <w:r w:rsidRPr="00B45353">
        <w:rPr>
          <w:rFonts w:ascii="Arial" w:hAnsi="Arial" w:cs="Arial"/>
          <w:color w:val="000000" w:themeColor="text1"/>
          <w:lang w:val="en-GB"/>
        </w:rPr>
        <w:t>ons</w:t>
      </w:r>
      <w:r w:rsidR="00D42EB8" w:rsidRPr="00B45353">
        <w:rPr>
          <w:rFonts w:ascii="Arial" w:hAnsi="Arial" w:cs="Arial"/>
          <w:color w:val="000000" w:themeColor="text1"/>
          <w:lang w:val="en-GB"/>
        </w:rPr>
        <w:t>,</w:t>
      </w:r>
    </w:p>
    <w:p w14:paraId="1BE4048B" w14:textId="4E8D6475" w:rsidR="00D3301A" w:rsidRPr="00B45353" w:rsidRDefault="005E1D3F" w:rsidP="004831EE">
      <w:pPr>
        <w:pStyle w:val="ListParagraph"/>
        <w:numPr>
          <w:ilvl w:val="0"/>
          <w:numId w:val="33"/>
        </w:numPr>
        <w:jc w:val="left"/>
        <w:rPr>
          <w:rFonts w:ascii="Arial" w:hAnsi="Arial" w:cs="Arial"/>
          <w:color w:val="000000" w:themeColor="text1"/>
          <w:lang w:val="en-GB"/>
        </w:rPr>
      </w:pPr>
      <w:r w:rsidRPr="00B45353">
        <w:rPr>
          <w:rFonts w:ascii="Arial" w:hAnsi="Arial" w:cs="Arial"/>
          <w:color w:val="000000" w:themeColor="text1"/>
          <w:lang w:val="en-GB"/>
        </w:rPr>
        <w:t>F</w:t>
      </w:r>
      <w:r w:rsidR="00A10601" w:rsidRPr="00B45353">
        <w:rPr>
          <w:rFonts w:ascii="Arial" w:hAnsi="Arial" w:cs="Arial"/>
          <w:color w:val="000000" w:themeColor="text1"/>
          <w:lang w:val="en-GB"/>
        </w:rPr>
        <w:t>orm</w:t>
      </w:r>
      <w:r w:rsidR="00420B80" w:rsidRPr="00B45353">
        <w:rPr>
          <w:rFonts w:ascii="Arial" w:hAnsi="Arial" w:cs="Arial"/>
          <w:color w:val="000000" w:themeColor="text1"/>
          <w:lang w:val="en-GB"/>
        </w:rPr>
        <w:t xml:space="preserve"> »</w:t>
      </w:r>
      <w:r w:rsidR="00702D2E" w:rsidRPr="00B45353">
        <w:rPr>
          <w:rFonts w:ascii="Arial" w:hAnsi="Arial" w:cs="Arial"/>
          <w:color w:val="000000" w:themeColor="text1"/>
          <w:lang w:val="en-GB"/>
        </w:rPr>
        <w:t xml:space="preserve">Estimated value </w:t>
      </w:r>
      <w:r w:rsidR="00D45630" w:rsidRPr="00B45353">
        <w:rPr>
          <w:rFonts w:ascii="Arial" w:hAnsi="Arial" w:cs="Arial"/>
          <w:color w:val="000000" w:themeColor="text1"/>
          <w:lang w:val="en-GB"/>
        </w:rPr>
        <w:t>of single lots</w:t>
      </w:r>
      <w:r w:rsidR="00420B80" w:rsidRPr="00B45353">
        <w:rPr>
          <w:rFonts w:ascii="Arial" w:hAnsi="Arial" w:cs="Arial"/>
          <w:color w:val="000000" w:themeColor="text1"/>
          <w:lang w:val="en-GB"/>
        </w:rPr>
        <w:t>«</w:t>
      </w:r>
      <w:r w:rsidR="007C6E0F" w:rsidRPr="00B45353">
        <w:rPr>
          <w:rFonts w:ascii="Arial" w:hAnsi="Arial" w:cs="Arial"/>
          <w:color w:val="000000" w:themeColor="text1"/>
          <w:lang w:val="en-GB"/>
        </w:rPr>
        <w:t>,</w:t>
      </w:r>
    </w:p>
    <w:p w14:paraId="158F080A" w14:textId="5DD4CF46" w:rsidR="00D42EB8" w:rsidRPr="00B45353" w:rsidRDefault="00702D2E" w:rsidP="004831EE">
      <w:pPr>
        <w:pStyle w:val="ListParagraph"/>
        <w:numPr>
          <w:ilvl w:val="0"/>
          <w:numId w:val="33"/>
        </w:numPr>
        <w:rPr>
          <w:rFonts w:ascii="Arial" w:hAnsi="Arial" w:cs="Arial"/>
          <w:color w:val="000000" w:themeColor="text1"/>
          <w:lang w:val="en-GB"/>
        </w:rPr>
      </w:pPr>
      <w:r w:rsidRPr="00B45353">
        <w:rPr>
          <w:rFonts w:ascii="Arial" w:hAnsi="Arial" w:cs="Arial"/>
          <w:color w:val="000000" w:themeColor="text1"/>
          <w:lang w:val="en-GB"/>
        </w:rPr>
        <w:t>I</w:t>
      </w:r>
      <w:r w:rsidR="00A10601" w:rsidRPr="00B45353">
        <w:rPr>
          <w:rFonts w:ascii="Arial" w:hAnsi="Arial" w:cs="Arial"/>
          <w:color w:val="000000" w:themeColor="text1"/>
          <w:lang w:val="en-GB"/>
        </w:rPr>
        <w:t>nstructions</w:t>
      </w:r>
      <w:r w:rsidR="00151AF1"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for</w:t>
      </w:r>
      <w:r w:rsidR="00151AF1" w:rsidRPr="00B45353">
        <w:rPr>
          <w:rFonts w:ascii="Arial" w:hAnsi="Arial" w:cs="Arial"/>
          <w:color w:val="000000" w:themeColor="text1"/>
          <w:lang w:val="en-GB"/>
        </w:rPr>
        <w:t xml:space="preserve"> </w:t>
      </w:r>
      <w:r w:rsidR="00320DA4">
        <w:rPr>
          <w:rFonts w:ascii="Arial" w:hAnsi="Arial" w:cs="Arial"/>
          <w:color w:val="000000" w:themeColor="text1"/>
          <w:lang w:val="en-GB"/>
        </w:rPr>
        <w:t>using</w:t>
      </w:r>
      <w:r w:rsidRPr="00B45353">
        <w:rPr>
          <w:rFonts w:ascii="Arial" w:hAnsi="Arial" w:cs="Arial"/>
          <w:color w:val="000000" w:themeColor="text1"/>
          <w:lang w:val="en-GB"/>
        </w:rPr>
        <w:t xml:space="preserve"> the</w:t>
      </w:r>
      <w:r w:rsidR="00151AF1"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information</w:t>
      </w:r>
      <w:r w:rsidR="00151AF1" w:rsidRPr="00B45353">
        <w:rPr>
          <w:rFonts w:ascii="Arial" w:hAnsi="Arial" w:cs="Arial"/>
          <w:color w:val="000000" w:themeColor="text1"/>
          <w:lang w:val="en-GB"/>
        </w:rPr>
        <w:t xml:space="preserve"> </w:t>
      </w:r>
      <w:r w:rsidR="0065061D" w:rsidRPr="00B45353">
        <w:rPr>
          <w:rFonts w:ascii="Arial" w:hAnsi="Arial" w:cs="Arial"/>
          <w:color w:val="000000" w:themeColor="text1"/>
          <w:lang w:val="en-GB"/>
        </w:rPr>
        <w:t>system</w:t>
      </w:r>
      <w:r w:rsidR="00151AF1"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for</w:t>
      </w:r>
      <w:r w:rsidR="00151AF1" w:rsidRPr="00B45353">
        <w:rPr>
          <w:rFonts w:ascii="Arial" w:hAnsi="Arial" w:cs="Arial"/>
          <w:color w:val="000000" w:themeColor="text1"/>
          <w:lang w:val="en-GB"/>
        </w:rPr>
        <w:t xml:space="preserve"> </w:t>
      </w:r>
      <w:r w:rsidRPr="00B45353">
        <w:rPr>
          <w:rFonts w:ascii="Arial" w:hAnsi="Arial" w:cs="Arial"/>
          <w:color w:val="000000" w:themeColor="text1"/>
          <w:lang w:val="en-GB"/>
        </w:rPr>
        <w:t xml:space="preserve">deploying the </w:t>
      </w:r>
      <w:r w:rsidR="00151AF1" w:rsidRPr="00B45353">
        <w:rPr>
          <w:rFonts w:ascii="Arial" w:hAnsi="Arial" w:cs="Arial"/>
          <w:color w:val="000000" w:themeColor="text1"/>
          <w:lang w:val="en-GB"/>
        </w:rPr>
        <w:t>func</w:t>
      </w:r>
      <w:r w:rsidRPr="00B45353">
        <w:rPr>
          <w:rFonts w:ascii="Arial" w:hAnsi="Arial" w:cs="Arial"/>
          <w:color w:val="000000" w:themeColor="text1"/>
          <w:lang w:val="en-GB"/>
        </w:rPr>
        <w:t>t</w:t>
      </w:r>
      <w:r w:rsidR="00151AF1" w:rsidRPr="00B45353">
        <w:rPr>
          <w:rFonts w:ascii="Arial" w:hAnsi="Arial" w:cs="Arial"/>
          <w:color w:val="000000" w:themeColor="text1"/>
          <w:lang w:val="en-GB"/>
        </w:rPr>
        <w:t>ional</w:t>
      </w:r>
      <w:r w:rsidRPr="00B45353">
        <w:rPr>
          <w:rFonts w:ascii="Arial" w:hAnsi="Arial" w:cs="Arial"/>
          <w:color w:val="000000" w:themeColor="text1"/>
          <w:lang w:val="en-GB"/>
        </w:rPr>
        <w:t xml:space="preserve">ity of the </w:t>
      </w:r>
      <w:r w:rsidR="00151AF1" w:rsidRPr="00B45353">
        <w:rPr>
          <w:rFonts w:ascii="Arial" w:hAnsi="Arial" w:cs="Arial"/>
          <w:color w:val="000000" w:themeColor="text1"/>
          <w:lang w:val="en-GB"/>
        </w:rPr>
        <w:t>ele</w:t>
      </w:r>
      <w:r w:rsidRPr="00B45353">
        <w:rPr>
          <w:rFonts w:ascii="Arial" w:hAnsi="Arial" w:cs="Arial"/>
          <w:color w:val="000000" w:themeColor="text1"/>
          <w:lang w:val="en-GB"/>
        </w:rPr>
        <w:t>c</w:t>
      </w:r>
      <w:r w:rsidR="00151AF1" w:rsidRPr="00B45353">
        <w:rPr>
          <w:rFonts w:ascii="Arial" w:hAnsi="Arial" w:cs="Arial"/>
          <w:color w:val="000000" w:themeColor="text1"/>
          <w:lang w:val="en-GB"/>
        </w:rPr>
        <w:t>tron</w:t>
      </w:r>
      <w:r w:rsidRPr="00B45353">
        <w:rPr>
          <w:rFonts w:ascii="Arial" w:hAnsi="Arial" w:cs="Arial"/>
          <w:color w:val="000000" w:themeColor="text1"/>
          <w:lang w:val="en-GB"/>
        </w:rPr>
        <w:t>ic submission of tenders</w:t>
      </w:r>
      <w:r w:rsidR="00151AF1" w:rsidRPr="00B45353">
        <w:rPr>
          <w:rFonts w:ascii="Arial" w:hAnsi="Arial" w:cs="Arial"/>
          <w:color w:val="000000" w:themeColor="text1"/>
          <w:lang w:val="en-GB"/>
        </w:rPr>
        <w:t xml:space="preserve"> e-JN: </w:t>
      </w:r>
      <w:r w:rsidRPr="00B45353">
        <w:rPr>
          <w:rFonts w:ascii="Arial" w:hAnsi="Arial" w:cs="Arial"/>
          <w:color w:val="000000" w:themeColor="text1"/>
          <w:lang w:val="en-GB"/>
        </w:rPr>
        <w:t>PONUDNIKI</w:t>
      </w:r>
      <w:r w:rsidR="00151AF1" w:rsidRPr="00B45353">
        <w:rPr>
          <w:rFonts w:ascii="Arial" w:hAnsi="Arial" w:cs="Arial"/>
          <w:color w:val="000000" w:themeColor="text1"/>
          <w:lang w:val="en-GB"/>
        </w:rPr>
        <w:t xml:space="preserve"> </w:t>
      </w:r>
      <w:r w:rsidR="00320DA4">
        <w:rPr>
          <w:rFonts w:ascii="Arial" w:hAnsi="Arial" w:cs="Arial"/>
          <w:color w:val="000000" w:themeColor="text1"/>
          <w:lang w:val="en-GB"/>
        </w:rPr>
        <w:t xml:space="preserve">at </w:t>
      </w:r>
      <w:r w:rsidRPr="00B45353">
        <w:rPr>
          <w:rFonts w:ascii="Arial" w:hAnsi="Arial" w:cs="Arial"/>
          <w:color w:val="000000" w:themeColor="text1"/>
          <w:lang w:val="en-GB"/>
        </w:rPr>
        <w:t>the web</w:t>
      </w:r>
      <w:r w:rsidR="00320DA4">
        <w:rPr>
          <w:rFonts w:ascii="Arial" w:hAnsi="Arial" w:cs="Arial"/>
          <w:color w:val="000000" w:themeColor="text1"/>
          <w:lang w:val="en-GB"/>
        </w:rPr>
        <w:t xml:space="preserve"> address</w:t>
      </w:r>
      <w:r w:rsidR="00C26FFE">
        <w:rPr>
          <w:rFonts w:ascii="Arial" w:hAnsi="Arial" w:cs="Arial"/>
          <w:color w:val="000000" w:themeColor="text1"/>
          <w:lang w:val="en-GB"/>
        </w:rPr>
        <w:t xml:space="preserve"> </w:t>
      </w:r>
      <w:hyperlink r:id="rId8" w:history="1">
        <w:r w:rsidR="005570F1" w:rsidRPr="00B45353">
          <w:rPr>
            <w:rStyle w:val="Hyperlink"/>
            <w:rFonts w:ascii="Arial" w:hAnsi="Arial" w:cs="Arial"/>
            <w:color w:val="000000" w:themeColor="text1"/>
            <w:szCs w:val="20"/>
            <w:lang w:val="en-GB"/>
          </w:rPr>
          <w:t>https://ejn.gov.si</w:t>
        </w:r>
      </w:hyperlink>
      <w:r w:rsidR="005570F1" w:rsidRPr="00B45353">
        <w:rPr>
          <w:rFonts w:ascii="Arial" w:hAnsi="Arial" w:cs="Arial"/>
          <w:color w:val="000000" w:themeColor="text1"/>
          <w:szCs w:val="20"/>
          <w:lang w:val="en-GB"/>
        </w:rPr>
        <w:t>,</w:t>
      </w:r>
    </w:p>
    <w:p w14:paraId="2B341C4F" w14:textId="4A26ACBB" w:rsidR="00D3301A" w:rsidRPr="00B45353" w:rsidRDefault="00B37E53" w:rsidP="004831EE">
      <w:pPr>
        <w:pStyle w:val="ListParagraph"/>
        <w:numPr>
          <w:ilvl w:val="0"/>
          <w:numId w:val="33"/>
        </w:numPr>
        <w:jc w:val="left"/>
        <w:rPr>
          <w:rFonts w:ascii="Arial" w:hAnsi="Arial" w:cs="Arial"/>
          <w:color w:val="000000" w:themeColor="text1"/>
          <w:lang w:val="en-GB"/>
        </w:rPr>
      </w:pPr>
      <w:r>
        <w:rPr>
          <w:rFonts w:ascii="Arial" w:hAnsi="Arial" w:cs="Arial"/>
          <w:color w:val="000000" w:themeColor="text1"/>
          <w:lang w:val="en-GB"/>
        </w:rPr>
        <w:t>Model</w:t>
      </w:r>
      <w:r w:rsidR="00D3301A"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public procurement contract</w:t>
      </w:r>
      <w:r w:rsidR="007C6E0F" w:rsidRPr="00B45353">
        <w:rPr>
          <w:rFonts w:ascii="Arial" w:hAnsi="Arial" w:cs="Arial"/>
          <w:color w:val="000000" w:themeColor="text1"/>
          <w:lang w:val="en-GB"/>
        </w:rPr>
        <w:t>,</w:t>
      </w:r>
    </w:p>
    <w:p w14:paraId="092ED0C7" w14:textId="4D06B394" w:rsidR="00D55EA1" w:rsidRPr="00B45353" w:rsidRDefault="00B37E53" w:rsidP="004831EE">
      <w:pPr>
        <w:pStyle w:val="ListParagraph"/>
        <w:numPr>
          <w:ilvl w:val="0"/>
          <w:numId w:val="33"/>
        </w:numPr>
        <w:rPr>
          <w:rFonts w:ascii="Arial" w:eastAsia="Times New Roman" w:hAnsi="Arial" w:cs="Arial"/>
          <w:color w:val="000000" w:themeColor="text1"/>
          <w:lang w:val="en-GB" w:eastAsia="sl-SI"/>
        </w:rPr>
      </w:pPr>
      <w:r>
        <w:rPr>
          <w:rFonts w:ascii="Arial" w:eastAsia="Times New Roman" w:hAnsi="Arial" w:cs="Arial"/>
          <w:color w:val="000000" w:themeColor="text1"/>
          <w:lang w:val="en-GB" w:eastAsia="sl-SI"/>
        </w:rPr>
        <w:t>Model</w:t>
      </w:r>
      <w:r w:rsidR="00D55EA1" w:rsidRPr="00B45353">
        <w:rPr>
          <w:rFonts w:ascii="Arial" w:eastAsia="Times New Roman" w:hAnsi="Arial" w:cs="Arial"/>
          <w:color w:val="000000" w:themeColor="text1"/>
          <w:lang w:val="en-GB" w:eastAsia="sl-SI"/>
        </w:rPr>
        <w:t xml:space="preserve"> </w:t>
      </w:r>
      <w:r>
        <w:rPr>
          <w:rFonts w:ascii="Arial" w:eastAsia="Times New Roman" w:hAnsi="Arial" w:cs="Arial"/>
          <w:color w:val="000000" w:themeColor="text1"/>
          <w:lang w:val="en-GB" w:eastAsia="sl-SI"/>
        </w:rPr>
        <w:t>financial collateral</w:t>
      </w:r>
      <w:r w:rsidR="00D55EA1" w:rsidRPr="00B45353">
        <w:rPr>
          <w:rFonts w:ascii="Arial" w:eastAsia="Times New Roman" w:hAnsi="Arial" w:cs="Arial"/>
          <w:color w:val="000000" w:themeColor="text1"/>
          <w:lang w:val="en-GB" w:eastAsia="sl-SI"/>
        </w:rPr>
        <w:t xml:space="preserve"> </w:t>
      </w:r>
      <w:r w:rsidR="00422333" w:rsidRPr="00422333">
        <w:rPr>
          <w:rFonts w:ascii="Arial" w:eastAsia="Times New Roman" w:hAnsi="Arial" w:cs="Arial"/>
          <w:color w:val="000000" w:themeColor="text1"/>
          <w:lang w:val="en-GB" w:eastAsia="sl-SI"/>
        </w:rPr>
        <w:t>to guarantee that the contract will be taken up if it is awarded</w:t>
      </w:r>
      <w:r w:rsidR="00422333">
        <w:rPr>
          <w:rFonts w:ascii="Arial" w:eastAsia="Times New Roman" w:hAnsi="Arial" w:cs="Arial"/>
          <w:color w:val="000000" w:themeColor="text1"/>
          <w:lang w:val="en-GB" w:eastAsia="sl-SI"/>
        </w:rPr>
        <w:t xml:space="preserve"> – tender security</w:t>
      </w:r>
    </w:p>
    <w:p w14:paraId="640C201B" w14:textId="24F4CF1A" w:rsidR="00420B80" w:rsidRPr="00B45353" w:rsidRDefault="00B37E53" w:rsidP="004831EE">
      <w:pPr>
        <w:pStyle w:val="ListParagraph"/>
        <w:numPr>
          <w:ilvl w:val="0"/>
          <w:numId w:val="33"/>
        </w:numPr>
        <w:rPr>
          <w:rFonts w:ascii="Arial" w:eastAsia="Times New Roman" w:hAnsi="Arial" w:cs="Arial"/>
          <w:color w:val="000000" w:themeColor="text1"/>
          <w:lang w:val="en-GB" w:eastAsia="sl-SI"/>
        </w:rPr>
      </w:pPr>
      <w:r>
        <w:rPr>
          <w:rFonts w:ascii="Arial" w:eastAsia="Times New Roman" w:hAnsi="Arial" w:cs="Arial"/>
          <w:color w:val="000000" w:themeColor="text1"/>
          <w:lang w:val="en-GB" w:eastAsia="sl-SI"/>
        </w:rPr>
        <w:t>Model</w:t>
      </w:r>
      <w:r w:rsidR="00151AF1" w:rsidRPr="00B45353">
        <w:rPr>
          <w:rFonts w:ascii="Arial" w:eastAsia="Times New Roman" w:hAnsi="Arial" w:cs="Arial"/>
          <w:color w:val="000000" w:themeColor="text1"/>
          <w:lang w:val="en-GB" w:eastAsia="sl-SI"/>
        </w:rPr>
        <w:t xml:space="preserve"> </w:t>
      </w:r>
      <w:r>
        <w:rPr>
          <w:rFonts w:ascii="Arial" w:eastAsia="Times New Roman" w:hAnsi="Arial" w:cs="Arial"/>
          <w:color w:val="000000" w:themeColor="text1"/>
          <w:lang w:val="en-GB" w:eastAsia="sl-SI"/>
        </w:rPr>
        <w:t>financial collateral</w:t>
      </w:r>
      <w:r w:rsidR="00151AF1" w:rsidRPr="00B45353">
        <w:rPr>
          <w:rFonts w:ascii="Arial" w:eastAsia="Times New Roman" w:hAnsi="Arial" w:cs="Arial"/>
          <w:color w:val="000000" w:themeColor="text1"/>
          <w:lang w:val="en-GB" w:eastAsia="sl-SI"/>
        </w:rPr>
        <w:t xml:space="preserve"> </w:t>
      </w:r>
      <w:r w:rsidR="00422333">
        <w:rPr>
          <w:rFonts w:ascii="Arial" w:eastAsia="Times New Roman" w:hAnsi="Arial" w:cs="Arial"/>
          <w:color w:val="000000" w:themeColor="text1"/>
          <w:lang w:val="en-GB" w:eastAsia="sl-SI"/>
        </w:rPr>
        <w:t>to g</w:t>
      </w:r>
      <w:r w:rsidR="00422333" w:rsidRPr="00422333">
        <w:rPr>
          <w:rFonts w:ascii="Arial" w:eastAsia="Times New Roman" w:hAnsi="Arial" w:cs="Arial"/>
          <w:color w:val="000000" w:themeColor="text1"/>
          <w:lang w:val="en-GB" w:eastAsia="sl-SI"/>
        </w:rPr>
        <w:t>uarantee that</w:t>
      </w:r>
      <w:r w:rsidR="00422333">
        <w:rPr>
          <w:rFonts w:ascii="Arial" w:eastAsia="Times New Roman" w:hAnsi="Arial" w:cs="Arial"/>
          <w:color w:val="000000" w:themeColor="text1"/>
          <w:lang w:val="en-GB" w:eastAsia="sl-SI"/>
        </w:rPr>
        <w:t xml:space="preserve"> the</w:t>
      </w:r>
      <w:r w:rsidR="00422333" w:rsidRPr="00422333">
        <w:rPr>
          <w:rFonts w:ascii="Arial" w:eastAsia="Times New Roman" w:hAnsi="Arial" w:cs="Arial"/>
          <w:color w:val="000000" w:themeColor="text1"/>
          <w:lang w:val="en-GB" w:eastAsia="sl-SI"/>
        </w:rPr>
        <w:t xml:space="preserve"> </w:t>
      </w:r>
      <w:r w:rsidR="00964A82" w:rsidRPr="00B45353">
        <w:rPr>
          <w:rFonts w:ascii="Arial" w:eastAsia="Times New Roman" w:hAnsi="Arial" w:cs="Arial"/>
          <w:color w:val="000000" w:themeColor="text1"/>
          <w:lang w:val="en-GB" w:eastAsia="sl-SI"/>
        </w:rPr>
        <w:t>contractual</w:t>
      </w:r>
      <w:r w:rsidR="00151AF1" w:rsidRPr="00B45353">
        <w:rPr>
          <w:rFonts w:ascii="Arial" w:eastAsia="Times New Roman" w:hAnsi="Arial" w:cs="Arial"/>
          <w:color w:val="000000" w:themeColor="text1"/>
          <w:lang w:val="en-GB" w:eastAsia="sl-SI"/>
        </w:rPr>
        <w:t xml:space="preserve"> </w:t>
      </w:r>
      <w:r w:rsidR="00964A82" w:rsidRPr="00B45353">
        <w:rPr>
          <w:rFonts w:ascii="Arial" w:eastAsia="Times New Roman" w:hAnsi="Arial" w:cs="Arial"/>
          <w:color w:val="000000" w:themeColor="text1"/>
          <w:lang w:val="en-GB" w:eastAsia="sl-SI"/>
        </w:rPr>
        <w:t>obligations</w:t>
      </w:r>
      <w:r w:rsidR="00422333">
        <w:rPr>
          <w:rFonts w:ascii="Arial" w:eastAsia="Times New Roman" w:hAnsi="Arial" w:cs="Arial"/>
          <w:color w:val="000000" w:themeColor="text1"/>
          <w:lang w:val="en-GB" w:eastAsia="sl-SI"/>
        </w:rPr>
        <w:t xml:space="preserve"> will be fulfilled – performance security</w:t>
      </w:r>
      <w:r w:rsidR="00151AF1" w:rsidRPr="00B45353">
        <w:rPr>
          <w:rFonts w:ascii="Arial" w:eastAsia="Times New Roman" w:hAnsi="Arial" w:cs="Arial"/>
          <w:color w:val="000000" w:themeColor="text1"/>
          <w:lang w:val="en-GB" w:eastAsia="sl-SI"/>
        </w:rPr>
        <w:t>,</w:t>
      </w:r>
    </w:p>
    <w:p w14:paraId="4038A664" w14:textId="7F6C18EC" w:rsidR="00420B80" w:rsidRPr="00B45353" w:rsidRDefault="00FE0A9A" w:rsidP="004831EE">
      <w:pPr>
        <w:pStyle w:val="CommentText"/>
        <w:widowControl/>
        <w:numPr>
          <w:ilvl w:val="0"/>
          <w:numId w:val="33"/>
        </w:numPr>
        <w:spacing w:line="276" w:lineRule="auto"/>
        <w:jc w:val="left"/>
        <w:rPr>
          <w:rFonts w:ascii="Arial" w:hAnsi="Arial" w:cs="Arial"/>
          <w:color w:val="000000" w:themeColor="text1"/>
          <w:sz w:val="22"/>
          <w:szCs w:val="22"/>
          <w:lang w:val="en-GB"/>
        </w:rPr>
      </w:pPr>
      <w:r w:rsidRPr="00B45353">
        <w:rPr>
          <w:rFonts w:ascii="Arial" w:hAnsi="Arial" w:cs="Arial"/>
          <w:i w:val="0"/>
          <w:color w:val="000000" w:themeColor="text1"/>
          <w:sz w:val="22"/>
          <w:szCs w:val="22"/>
          <w:lang w:val="en-GB"/>
        </w:rPr>
        <w:t>F</w:t>
      </w:r>
      <w:r w:rsidR="00A10601" w:rsidRPr="00B45353">
        <w:rPr>
          <w:rFonts w:ascii="Arial" w:hAnsi="Arial" w:cs="Arial"/>
          <w:i w:val="0"/>
          <w:color w:val="000000" w:themeColor="text1"/>
          <w:sz w:val="22"/>
          <w:szCs w:val="22"/>
          <w:lang w:val="en-GB"/>
        </w:rPr>
        <w:t>orm</w:t>
      </w:r>
      <w:r w:rsidR="00420B80" w:rsidRPr="00B45353">
        <w:rPr>
          <w:rFonts w:ascii="Arial" w:hAnsi="Arial" w:cs="Arial"/>
          <w:i w:val="0"/>
          <w:color w:val="000000" w:themeColor="text1"/>
          <w:sz w:val="22"/>
          <w:szCs w:val="22"/>
          <w:lang w:val="en-GB"/>
        </w:rPr>
        <w:t xml:space="preserve"> »</w:t>
      </w:r>
      <w:r w:rsidR="00702D2E" w:rsidRPr="00B45353">
        <w:rPr>
          <w:rFonts w:ascii="Arial" w:hAnsi="Arial" w:cs="Arial"/>
          <w:i w:val="0"/>
          <w:color w:val="000000" w:themeColor="text1"/>
          <w:sz w:val="22"/>
          <w:szCs w:val="22"/>
          <w:lang w:val="en-GB"/>
        </w:rPr>
        <w:t>Tenderer’s authorisation to obtain</w:t>
      </w:r>
      <w:r w:rsidR="00420B80"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information</w:t>
      </w:r>
      <w:r w:rsidR="00420B80" w:rsidRPr="00B45353">
        <w:rPr>
          <w:rFonts w:ascii="Arial" w:hAnsi="Arial" w:cs="Arial"/>
          <w:i w:val="0"/>
          <w:color w:val="000000" w:themeColor="text1"/>
          <w:sz w:val="22"/>
          <w:szCs w:val="22"/>
          <w:lang w:val="en-GB"/>
        </w:rPr>
        <w:t>«</w:t>
      </w:r>
      <w:r w:rsidR="007C6E0F" w:rsidRPr="00B45353">
        <w:rPr>
          <w:rFonts w:ascii="Arial" w:hAnsi="Arial" w:cs="Arial"/>
          <w:i w:val="0"/>
          <w:color w:val="000000" w:themeColor="text1"/>
          <w:sz w:val="22"/>
          <w:szCs w:val="22"/>
          <w:lang w:val="en-GB"/>
        </w:rPr>
        <w:t>,</w:t>
      </w:r>
    </w:p>
    <w:p w14:paraId="58542A76" w14:textId="1AD83574" w:rsidR="00420B80" w:rsidRPr="00B45353" w:rsidRDefault="00FE0A9A" w:rsidP="004831EE">
      <w:pPr>
        <w:pStyle w:val="CommentText"/>
        <w:widowControl/>
        <w:numPr>
          <w:ilvl w:val="0"/>
          <w:numId w:val="33"/>
        </w:numPr>
        <w:tabs>
          <w:tab w:val="clear" w:pos="1440"/>
          <w:tab w:val="num" w:pos="1560"/>
        </w:tabs>
        <w:spacing w:line="276" w:lineRule="auto"/>
        <w:jc w:val="left"/>
        <w:rPr>
          <w:rFonts w:ascii="Arial" w:hAnsi="Arial" w:cs="Arial"/>
          <w:color w:val="000000" w:themeColor="text1"/>
          <w:sz w:val="22"/>
          <w:szCs w:val="22"/>
          <w:lang w:val="en-GB"/>
        </w:rPr>
      </w:pPr>
      <w:r w:rsidRPr="00B45353">
        <w:rPr>
          <w:rFonts w:ascii="Arial" w:hAnsi="Arial" w:cs="Arial"/>
          <w:i w:val="0"/>
          <w:color w:val="000000" w:themeColor="text1"/>
          <w:sz w:val="22"/>
          <w:szCs w:val="22"/>
          <w:lang w:val="en-GB"/>
        </w:rPr>
        <w:t>F</w:t>
      </w:r>
      <w:r w:rsidR="00A10601" w:rsidRPr="00B45353">
        <w:rPr>
          <w:rFonts w:ascii="Arial" w:hAnsi="Arial" w:cs="Arial"/>
          <w:i w:val="0"/>
          <w:color w:val="000000" w:themeColor="text1"/>
          <w:sz w:val="22"/>
          <w:szCs w:val="22"/>
          <w:lang w:val="en-GB"/>
        </w:rPr>
        <w:t>orm</w:t>
      </w:r>
      <w:r w:rsidR="00420B80" w:rsidRPr="00B45353">
        <w:rPr>
          <w:rFonts w:ascii="Arial" w:hAnsi="Arial" w:cs="Arial"/>
          <w:i w:val="0"/>
          <w:color w:val="000000" w:themeColor="text1"/>
          <w:sz w:val="22"/>
          <w:szCs w:val="22"/>
          <w:lang w:val="en-GB"/>
        </w:rPr>
        <w:t xml:space="preserve"> »</w:t>
      </w:r>
      <w:r w:rsidR="00422333">
        <w:rPr>
          <w:rFonts w:ascii="Arial" w:hAnsi="Arial" w:cs="Arial"/>
          <w:i w:val="0"/>
          <w:color w:val="000000" w:themeColor="text1"/>
          <w:sz w:val="22"/>
          <w:szCs w:val="22"/>
          <w:lang w:val="en-GB"/>
        </w:rPr>
        <w:t xml:space="preserve">Natural person’s authorisation to obtain </w:t>
      </w:r>
      <w:r w:rsidR="0044721D" w:rsidRPr="00B45353">
        <w:rPr>
          <w:rFonts w:ascii="Arial" w:hAnsi="Arial" w:cs="Arial"/>
          <w:i w:val="0"/>
          <w:color w:val="000000" w:themeColor="text1"/>
          <w:sz w:val="22"/>
          <w:szCs w:val="22"/>
          <w:lang w:val="en-GB"/>
        </w:rPr>
        <w:t>information</w:t>
      </w:r>
      <w:r w:rsidR="00420B80" w:rsidRPr="00B45353">
        <w:rPr>
          <w:rFonts w:ascii="Arial" w:hAnsi="Arial" w:cs="Arial"/>
          <w:i w:val="0"/>
          <w:color w:val="000000" w:themeColor="text1"/>
          <w:sz w:val="22"/>
          <w:szCs w:val="22"/>
          <w:lang w:val="en-GB"/>
        </w:rPr>
        <w:t>«</w:t>
      </w:r>
      <w:r w:rsidR="007C6E0F" w:rsidRPr="00B45353">
        <w:rPr>
          <w:rFonts w:ascii="Arial" w:hAnsi="Arial" w:cs="Arial"/>
          <w:i w:val="0"/>
          <w:color w:val="000000" w:themeColor="text1"/>
          <w:sz w:val="22"/>
          <w:szCs w:val="22"/>
          <w:lang w:val="en-GB"/>
        </w:rPr>
        <w:t>,</w:t>
      </w:r>
    </w:p>
    <w:p w14:paraId="2FEDCC6E" w14:textId="0ADACE28" w:rsidR="00D44747" w:rsidRPr="00B45353" w:rsidRDefault="00FE0A9A" w:rsidP="004831EE">
      <w:pPr>
        <w:pStyle w:val="CommentText"/>
        <w:widowControl/>
        <w:numPr>
          <w:ilvl w:val="0"/>
          <w:numId w:val="33"/>
        </w:numPr>
        <w:tabs>
          <w:tab w:val="clear" w:pos="1440"/>
          <w:tab w:val="num" w:pos="1560"/>
        </w:tabs>
        <w:spacing w:line="276" w:lineRule="auto"/>
        <w:jc w:val="left"/>
        <w:rPr>
          <w:rFonts w:ascii="Arial" w:hAnsi="Arial" w:cs="Arial"/>
          <w:i w:val="0"/>
          <w:color w:val="000000" w:themeColor="text1"/>
          <w:sz w:val="22"/>
          <w:szCs w:val="22"/>
          <w:lang w:val="en-GB"/>
        </w:rPr>
      </w:pPr>
      <w:r w:rsidRPr="00B45353">
        <w:rPr>
          <w:rFonts w:ascii="Arial" w:hAnsi="Arial" w:cs="Arial"/>
          <w:i w:val="0"/>
          <w:color w:val="000000" w:themeColor="text1"/>
          <w:sz w:val="22"/>
          <w:szCs w:val="22"/>
          <w:lang w:val="en-GB"/>
        </w:rPr>
        <w:t>F</w:t>
      </w:r>
      <w:r w:rsidR="00A10601" w:rsidRPr="00B45353">
        <w:rPr>
          <w:rFonts w:ascii="Arial" w:hAnsi="Arial" w:cs="Arial"/>
          <w:i w:val="0"/>
          <w:color w:val="000000" w:themeColor="text1"/>
          <w:sz w:val="22"/>
          <w:szCs w:val="22"/>
          <w:lang w:val="en-GB"/>
        </w:rPr>
        <w:t>orm</w:t>
      </w:r>
      <w:r w:rsidR="00D44747" w:rsidRPr="00B45353">
        <w:rPr>
          <w:rFonts w:ascii="Arial" w:hAnsi="Arial" w:cs="Arial"/>
          <w:i w:val="0"/>
          <w:color w:val="000000" w:themeColor="text1"/>
          <w:sz w:val="22"/>
          <w:szCs w:val="22"/>
          <w:lang w:val="en-GB"/>
        </w:rPr>
        <w:t xml:space="preserve"> »</w:t>
      </w:r>
      <w:r w:rsidR="00BF6AAC" w:rsidRPr="00B45353">
        <w:rPr>
          <w:rFonts w:ascii="Arial" w:hAnsi="Arial" w:cs="Arial"/>
          <w:i w:val="0"/>
          <w:color w:val="000000" w:themeColor="text1"/>
          <w:sz w:val="22"/>
          <w:szCs w:val="22"/>
          <w:lang w:val="en-GB"/>
        </w:rPr>
        <w:t>Statement on</w:t>
      </w:r>
      <w:r w:rsidR="00D44747" w:rsidRPr="00B45353">
        <w:rPr>
          <w:rFonts w:ascii="Arial" w:hAnsi="Arial" w:cs="Arial"/>
          <w:i w:val="0"/>
          <w:color w:val="000000" w:themeColor="text1"/>
          <w:sz w:val="22"/>
          <w:szCs w:val="22"/>
          <w:lang w:val="en-GB"/>
        </w:rPr>
        <w:t xml:space="preserve"> </w:t>
      </w:r>
      <w:r w:rsidR="00097A35">
        <w:rPr>
          <w:rFonts w:ascii="Arial" w:hAnsi="Arial" w:cs="Arial"/>
          <w:i w:val="0"/>
          <w:color w:val="000000" w:themeColor="text1"/>
          <w:sz w:val="22"/>
          <w:szCs w:val="22"/>
          <w:lang w:val="en-GB"/>
        </w:rPr>
        <w:t xml:space="preserve">participation of natural </w:t>
      </w:r>
      <w:r w:rsidR="00A10601" w:rsidRPr="00B45353">
        <w:rPr>
          <w:rFonts w:ascii="Arial" w:hAnsi="Arial" w:cs="Arial"/>
          <w:i w:val="0"/>
          <w:color w:val="000000" w:themeColor="text1"/>
          <w:sz w:val="22"/>
          <w:szCs w:val="22"/>
          <w:lang w:val="en-GB"/>
        </w:rPr>
        <w:t>and</w:t>
      </w:r>
      <w:r w:rsidR="00D44747" w:rsidRPr="00B45353">
        <w:rPr>
          <w:rFonts w:ascii="Arial" w:hAnsi="Arial" w:cs="Arial"/>
          <w:i w:val="0"/>
          <w:color w:val="000000" w:themeColor="text1"/>
          <w:sz w:val="22"/>
          <w:szCs w:val="22"/>
          <w:lang w:val="en-GB"/>
        </w:rPr>
        <w:t xml:space="preserve"> </w:t>
      </w:r>
      <w:r w:rsidR="00097A35">
        <w:rPr>
          <w:rFonts w:ascii="Arial" w:hAnsi="Arial" w:cs="Arial"/>
          <w:i w:val="0"/>
          <w:color w:val="000000" w:themeColor="text1"/>
          <w:sz w:val="22"/>
          <w:szCs w:val="22"/>
          <w:lang w:val="en-GB"/>
        </w:rPr>
        <w:t>legal persons</w:t>
      </w:r>
      <w:r w:rsidR="00D44747"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in</w:t>
      </w:r>
      <w:r w:rsidR="00D44747" w:rsidRPr="00B45353">
        <w:rPr>
          <w:rFonts w:ascii="Arial" w:hAnsi="Arial" w:cs="Arial"/>
          <w:i w:val="0"/>
          <w:color w:val="000000" w:themeColor="text1"/>
          <w:sz w:val="22"/>
          <w:szCs w:val="22"/>
          <w:lang w:val="en-GB"/>
        </w:rPr>
        <w:t xml:space="preserve"> </w:t>
      </w:r>
      <w:r w:rsidR="00097A35">
        <w:rPr>
          <w:rFonts w:ascii="Arial" w:hAnsi="Arial" w:cs="Arial"/>
          <w:i w:val="0"/>
          <w:color w:val="000000" w:themeColor="text1"/>
          <w:sz w:val="22"/>
          <w:szCs w:val="22"/>
          <w:lang w:val="en-GB"/>
        </w:rPr>
        <w:t>the tenderer’s ownership structure</w:t>
      </w:r>
      <w:r w:rsidR="00D44747" w:rsidRPr="00B45353">
        <w:rPr>
          <w:rFonts w:ascii="Arial" w:hAnsi="Arial" w:cs="Arial"/>
          <w:i w:val="0"/>
          <w:color w:val="000000" w:themeColor="text1"/>
          <w:sz w:val="22"/>
          <w:szCs w:val="22"/>
          <w:lang w:val="en-GB"/>
        </w:rPr>
        <w:t>«</w:t>
      </w:r>
    </w:p>
    <w:p w14:paraId="50C87073" w14:textId="77777777" w:rsidR="00954740" w:rsidRPr="00B45353" w:rsidRDefault="00954740" w:rsidP="004831EE">
      <w:pPr>
        <w:pStyle w:val="ListParagraph"/>
        <w:rPr>
          <w:rFonts w:ascii="Arial" w:hAnsi="Arial" w:cs="Arial"/>
          <w:color w:val="000000" w:themeColor="text1"/>
          <w:lang w:val="en-GB"/>
        </w:rPr>
      </w:pPr>
    </w:p>
    <w:p w14:paraId="348ED979" w14:textId="77777777" w:rsidR="00420B80" w:rsidRPr="00B45353" w:rsidRDefault="00420B80" w:rsidP="004831EE">
      <w:pPr>
        <w:pStyle w:val="CommentText"/>
        <w:widowControl/>
        <w:spacing w:line="276" w:lineRule="auto"/>
        <w:ind w:left="342"/>
        <w:jc w:val="left"/>
        <w:rPr>
          <w:rFonts w:ascii="Arial" w:hAnsi="Arial" w:cs="Arial"/>
          <w:color w:val="000000" w:themeColor="text1"/>
          <w:sz w:val="22"/>
          <w:szCs w:val="22"/>
          <w:lang w:val="en-GB"/>
        </w:rPr>
      </w:pPr>
    </w:p>
    <w:p w14:paraId="6739CDCC" w14:textId="77777777" w:rsidR="00021EE0" w:rsidRPr="00B45353" w:rsidRDefault="00420B80"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br/>
      </w:r>
    </w:p>
    <w:p w14:paraId="2F98F8F5" w14:textId="77777777" w:rsidR="00021EE0" w:rsidRPr="00B45353" w:rsidRDefault="00021EE0" w:rsidP="004831EE">
      <w:pPr>
        <w:tabs>
          <w:tab w:val="left" w:pos="1083"/>
        </w:tabs>
        <w:spacing w:line="276" w:lineRule="auto"/>
        <w:rPr>
          <w:rFonts w:ascii="Arial" w:hAnsi="Arial" w:cs="Arial"/>
          <w:color w:val="000000" w:themeColor="text1"/>
          <w:sz w:val="22"/>
          <w:szCs w:val="22"/>
          <w:lang w:val="en-GB"/>
        </w:rPr>
      </w:pPr>
    </w:p>
    <w:p w14:paraId="1A938D6C" w14:textId="77777777" w:rsidR="007B4BB1" w:rsidRPr="00B45353" w:rsidRDefault="007B4BB1" w:rsidP="004831EE">
      <w:pPr>
        <w:tabs>
          <w:tab w:val="left" w:pos="1083"/>
        </w:tabs>
        <w:spacing w:line="276" w:lineRule="auto"/>
        <w:rPr>
          <w:rFonts w:ascii="Arial" w:hAnsi="Arial" w:cs="Arial"/>
          <w:color w:val="000000" w:themeColor="text1"/>
          <w:sz w:val="22"/>
          <w:szCs w:val="22"/>
          <w:lang w:val="en-GB"/>
        </w:rPr>
      </w:pPr>
    </w:p>
    <w:p w14:paraId="29A5277A" w14:textId="77777777" w:rsidR="007B4BB1" w:rsidRPr="00B45353" w:rsidRDefault="007B4BB1" w:rsidP="004831EE">
      <w:pPr>
        <w:tabs>
          <w:tab w:val="left" w:pos="1083"/>
        </w:tabs>
        <w:spacing w:line="276" w:lineRule="auto"/>
        <w:rPr>
          <w:rFonts w:ascii="Arial" w:hAnsi="Arial" w:cs="Arial"/>
          <w:color w:val="000000" w:themeColor="text1"/>
          <w:sz w:val="22"/>
          <w:szCs w:val="22"/>
          <w:lang w:val="en-GB"/>
        </w:rPr>
      </w:pPr>
    </w:p>
    <w:p w14:paraId="3FE8327C" w14:textId="77777777" w:rsidR="00021EE0" w:rsidRPr="00B45353" w:rsidRDefault="00021EE0" w:rsidP="004831EE">
      <w:pPr>
        <w:tabs>
          <w:tab w:val="left" w:pos="1083"/>
        </w:tabs>
        <w:spacing w:line="276" w:lineRule="auto"/>
        <w:rPr>
          <w:rFonts w:ascii="Arial" w:hAnsi="Arial" w:cs="Arial"/>
          <w:color w:val="000000" w:themeColor="text1"/>
          <w:sz w:val="22"/>
          <w:szCs w:val="22"/>
          <w:lang w:val="en-GB"/>
        </w:rPr>
      </w:pPr>
    </w:p>
    <w:p w14:paraId="49E59D9B" w14:textId="77777777" w:rsidR="00021EE0" w:rsidRPr="00B45353" w:rsidRDefault="00021EE0" w:rsidP="004831EE">
      <w:pPr>
        <w:spacing w:line="276" w:lineRule="auto"/>
        <w:rPr>
          <w:rFonts w:ascii="Arial" w:hAnsi="Arial" w:cs="Arial"/>
          <w:color w:val="000000" w:themeColor="text1"/>
          <w:sz w:val="22"/>
          <w:szCs w:val="22"/>
          <w:lang w:val="en-GB"/>
        </w:rPr>
      </w:pPr>
    </w:p>
    <w:p w14:paraId="08DC25FE" w14:textId="77777777" w:rsidR="007B4BB1" w:rsidRPr="00B45353" w:rsidRDefault="007B4BB1" w:rsidP="004831EE">
      <w:pPr>
        <w:spacing w:line="276" w:lineRule="auto"/>
        <w:jc w:val="center"/>
        <w:rPr>
          <w:b/>
          <w:color w:val="000000" w:themeColor="text1"/>
          <w:sz w:val="52"/>
          <w:szCs w:val="52"/>
          <w:lang w:val="en-GB"/>
        </w:rPr>
      </w:pPr>
    </w:p>
    <w:p w14:paraId="00AA3D38" w14:textId="77777777" w:rsidR="007B4BB1" w:rsidRPr="00B45353" w:rsidRDefault="007B4BB1" w:rsidP="004831EE">
      <w:pPr>
        <w:spacing w:line="276" w:lineRule="auto"/>
        <w:jc w:val="center"/>
        <w:rPr>
          <w:b/>
          <w:color w:val="000000" w:themeColor="text1"/>
          <w:sz w:val="52"/>
          <w:szCs w:val="52"/>
          <w:lang w:val="en-GB"/>
        </w:rPr>
      </w:pPr>
    </w:p>
    <w:p w14:paraId="1DFB4CCF" w14:textId="77777777" w:rsidR="007B4BB1" w:rsidRPr="00B45353" w:rsidRDefault="007B4BB1" w:rsidP="004831EE">
      <w:pPr>
        <w:spacing w:line="276" w:lineRule="auto"/>
        <w:jc w:val="center"/>
        <w:rPr>
          <w:b/>
          <w:color w:val="000000" w:themeColor="text1"/>
          <w:sz w:val="52"/>
          <w:szCs w:val="52"/>
          <w:lang w:val="en-GB"/>
        </w:rPr>
      </w:pPr>
    </w:p>
    <w:p w14:paraId="4CBE7545" w14:textId="77777777" w:rsidR="007B4BB1" w:rsidRPr="00B45353" w:rsidRDefault="007B4BB1" w:rsidP="004831EE">
      <w:pPr>
        <w:spacing w:line="276" w:lineRule="auto"/>
        <w:jc w:val="center"/>
        <w:rPr>
          <w:b/>
          <w:color w:val="000000" w:themeColor="text1"/>
          <w:sz w:val="52"/>
          <w:szCs w:val="52"/>
          <w:lang w:val="en-GB"/>
        </w:rPr>
      </w:pPr>
    </w:p>
    <w:p w14:paraId="41A5B5C4" w14:textId="77777777" w:rsidR="007B4BB1" w:rsidRPr="00B45353" w:rsidRDefault="007B4BB1" w:rsidP="004831EE">
      <w:pPr>
        <w:spacing w:line="276" w:lineRule="auto"/>
        <w:jc w:val="center"/>
        <w:rPr>
          <w:b/>
          <w:color w:val="000000" w:themeColor="text1"/>
          <w:sz w:val="52"/>
          <w:szCs w:val="52"/>
          <w:lang w:val="en-GB"/>
        </w:rPr>
      </w:pPr>
    </w:p>
    <w:p w14:paraId="0D3AEC55" w14:textId="77777777" w:rsidR="007B4BB1" w:rsidRPr="00B45353" w:rsidRDefault="007B4BB1" w:rsidP="004831EE">
      <w:pPr>
        <w:spacing w:line="276" w:lineRule="auto"/>
        <w:jc w:val="center"/>
        <w:rPr>
          <w:b/>
          <w:color w:val="000000" w:themeColor="text1"/>
          <w:sz w:val="52"/>
          <w:szCs w:val="52"/>
          <w:lang w:val="en-GB"/>
        </w:rPr>
      </w:pPr>
    </w:p>
    <w:p w14:paraId="28894156" w14:textId="77777777" w:rsidR="007B4BB1" w:rsidRPr="00B45353" w:rsidRDefault="007B4BB1" w:rsidP="004831EE">
      <w:pPr>
        <w:spacing w:line="276" w:lineRule="auto"/>
        <w:jc w:val="center"/>
        <w:rPr>
          <w:b/>
          <w:color w:val="000000" w:themeColor="text1"/>
          <w:sz w:val="52"/>
          <w:szCs w:val="52"/>
          <w:lang w:val="en-GB"/>
        </w:rPr>
      </w:pPr>
    </w:p>
    <w:p w14:paraId="349C4C85" w14:textId="77777777" w:rsidR="007B4BB1" w:rsidRPr="00B45353" w:rsidRDefault="007B4BB1" w:rsidP="004831EE">
      <w:pPr>
        <w:spacing w:line="276" w:lineRule="auto"/>
        <w:jc w:val="center"/>
        <w:rPr>
          <w:b/>
          <w:color w:val="000000" w:themeColor="text1"/>
          <w:sz w:val="52"/>
          <w:szCs w:val="52"/>
          <w:lang w:val="en-GB"/>
        </w:rPr>
      </w:pPr>
    </w:p>
    <w:p w14:paraId="6B3060B5" w14:textId="77777777" w:rsidR="007B4BB1" w:rsidRPr="00B45353" w:rsidRDefault="007B4BB1" w:rsidP="004831EE">
      <w:pPr>
        <w:spacing w:line="276" w:lineRule="auto"/>
        <w:jc w:val="center"/>
        <w:rPr>
          <w:b/>
          <w:color w:val="000000" w:themeColor="text1"/>
          <w:sz w:val="52"/>
          <w:szCs w:val="52"/>
          <w:lang w:val="en-GB"/>
        </w:rPr>
      </w:pPr>
    </w:p>
    <w:p w14:paraId="39FAEA27" w14:textId="77777777" w:rsidR="007B4BB1" w:rsidRPr="00B45353" w:rsidRDefault="007B4BB1" w:rsidP="004831EE">
      <w:pPr>
        <w:spacing w:line="276" w:lineRule="auto"/>
        <w:jc w:val="center"/>
        <w:rPr>
          <w:b/>
          <w:color w:val="000000" w:themeColor="text1"/>
          <w:sz w:val="52"/>
          <w:szCs w:val="52"/>
          <w:lang w:val="en-GB"/>
        </w:rPr>
      </w:pPr>
    </w:p>
    <w:p w14:paraId="1CFDFBB9" w14:textId="77777777" w:rsidR="00B37E53" w:rsidRDefault="00A10601" w:rsidP="004831EE">
      <w:pPr>
        <w:spacing w:line="276" w:lineRule="auto"/>
        <w:jc w:val="center"/>
        <w:rPr>
          <w:b/>
          <w:color w:val="000000" w:themeColor="text1"/>
          <w:sz w:val="28"/>
          <w:szCs w:val="28"/>
          <w:lang w:val="en-GB"/>
        </w:rPr>
      </w:pPr>
      <w:r w:rsidRPr="00B45353">
        <w:rPr>
          <w:b/>
          <w:color w:val="000000" w:themeColor="text1"/>
          <w:sz w:val="28"/>
          <w:szCs w:val="28"/>
          <w:lang w:val="en-GB"/>
        </w:rPr>
        <w:t>INSTRUCTIONS</w:t>
      </w:r>
      <w:r w:rsidR="007B4BB1" w:rsidRPr="00B45353">
        <w:rPr>
          <w:b/>
          <w:color w:val="000000" w:themeColor="text1"/>
          <w:sz w:val="28"/>
          <w:szCs w:val="28"/>
          <w:lang w:val="en-GB"/>
        </w:rPr>
        <w:t xml:space="preserve"> </w:t>
      </w:r>
      <w:r w:rsidR="007E4439" w:rsidRPr="00B45353">
        <w:rPr>
          <w:b/>
          <w:color w:val="000000" w:themeColor="text1"/>
          <w:sz w:val="28"/>
          <w:szCs w:val="28"/>
          <w:lang w:val="en-GB"/>
        </w:rPr>
        <w:t xml:space="preserve">TO </w:t>
      </w:r>
      <w:r w:rsidRPr="00B45353">
        <w:rPr>
          <w:b/>
          <w:color w:val="000000" w:themeColor="text1"/>
          <w:sz w:val="28"/>
          <w:szCs w:val="28"/>
          <w:lang w:val="en-GB"/>
        </w:rPr>
        <w:t>TENDERERS</w:t>
      </w:r>
      <w:r w:rsidR="007B4BB1" w:rsidRPr="00B45353">
        <w:rPr>
          <w:b/>
          <w:color w:val="000000" w:themeColor="text1"/>
          <w:sz w:val="28"/>
          <w:szCs w:val="28"/>
          <w:lang w:val="en-GB"/>
        </w:rPr>
        <w:t xml:space="preserve"> </w:t>
      </w:r>
      <w:r w:rsidRPr="00B45353">
        <w:rPr>
          <w:b/>
          <w:color w:val="000000" w:themeColor="text1"/>
          <w:sz w:val="28"/>
          <w:szCs w:val="28"/>
          <w:lang w:val="en-GB"/>
        </w:rPr>
        <w:t>FOR</w:t>
      </w:r>
      <w:r w:rsidR="007B4BB1" w:rsidRPr="00B45353">
        <w:rPr>
          <w:b/>
          <w:color w:val="000000" w:themeColor="text1"/>
          <w:sz w:val="28"/>
          <w:szCs w:val="28"/>
          <w:lang w:val="en-GB"/>
        </w:rPr>
        <w:t xml:space="preserve"> </w:t>
      </w:r>
      <w:r w:rsidR="00B37E53">
        <w:rPr>
          <w:b/>
          <w:color w:val="000000" w:themeColor="text1"/>
          <w:sz w:val="28"/>
          <w:szCs w:val="28"/>
          <w:lang w:val="en-GB"/>
        </w:rPr>
        <w:t xml:space="preserve">THE </w:t>
      </w:r>
    </w:p>
    <w:p w14:paraId="69F5B14F" w14:textId="61A99DF5" w:rsidR="007B4BB1" w:rsidRPr="00B45353" w:rsidRDefault="007B4BB1" w:rsidP="004831EE">
      <w:pPr>
        <w:spacing w:line="276" w:lineRule="auto"/>
        <w:jc w:val="center"/>
        <w:rPr>
          <w:color w:val="000000" w:themeColor="text1"/>
          <w:sz w:val="28"/>
          <w:szCs w:val="28"/>
          <w:lang w:val="en-GB"/>
        </w:rPr>
      </w:pPr>
      <w:r w:rsidRPr="00B45353">
        <w:rPr>
          <w:b/>
          <w:color w:val="000000" w:themeColor="text1"/>
          <w:sz w:val="28"/>
          <w:szCs w:val="28"/>
          <w:lang w:val="en-GB"/>
        </w:rPr>
        <w:t>PR</w:t>
      </w:r>
      <w:r w:rsidR="007E4439" w:rsidRPr="00B45353">
        <w:rPr>
          <w:b/>
          <w:color w:val="000000" w:themeColor="text1"/>
          <w:sz w:val="28"/>
          <w:szCs w:val="28"/>
          <w:lang w:val="en-GB"/>
        </w:rPr>
        <w:t>E</w:t>
      </w:r>
      <w:r w:rsidRPr="00B45353">
        <w:rPr>
          <w:b/>
          <w:color w:val="000000" w:themeColor="text1"/>
          <w:sz w:val="28"/>
          <w:szCs w:val="28"/>
          <w:lang w:val="en-GB"/>
        </w:rPr>
        <w:t>P</w:t>
      </w:r>
      <w:r w:rsidR="007E4439" w:rsidRPr="00B45353">
        <w:rPr>
          <w:b/>
          <w:color w:val="000000" w:themeColor="text1"/>
          <w:sz w:val="28"/>
          <w:szCs w:val="28"/>
          <w:lang w:val="en-GB"/>
        </w:rPr>
        <w:t>A</w:t>
      </w:r>
      <w:r w:rsidRPr="00B45353">
        <w:rPr>
          <w:b/>
          <w:color w:val="000000" w:themeColor="text1"/>
          <w:sz w:val="28"/>
          <w:szCs w:val="28"/>
          <w:lang w:val="en-GB"/>
        </w:rPr>
        <w:t>RA</w:t>
      </w:r>
      <w:r w:rsidR="007E4439" w:rsidRPr="00B45353">
        <w:rPr>
          <w:b/>
          <w:color w:val="000000" w:themeColor="text1"/>
          <w:sz w:val="28"/>
          <w:szCs w:val="28"/>
          <w:lang w:val="en-GB"/>
        </w:rPr>
        <w:t>TION</w:t>
      </w:r>
      <w:r w:rsidR="00B37E53">
        <w:rPr>
          <w:b/>
          <w:color w:val="000000" w:themeColor="text1"/>
          <w:sz w:val="28"/>
          <w:szCs w:val="28"/>
          <w:lang w:val="en-GB"/>
        </w:rPr>
        <w:t xml:space="preserve"> </w:t>
      </w:r>
      <w:r w:rsidR="00A41671" w:rsidRPr="00B45353">
        <w:rPr>
          <w:b/>
          <w:color w:val="000000" w:themeColor="text1"/>
          <w:sz w:val="28"/>
          <w:szCs w:val="28"/>
          <w:lang w:val="en-GB"/>
        </w:rPr>
        <w:t>OF TENDERS</w:t>
      </w:r>
      <w:r w:rsidRPr="00B45353">
        <w:rPr>
          <w:b/>
          <w:color w:val="000000" w:themeColor="text1"/>
          <w:sz w:val="28"/>
          <w:szCs w:val="28"/>
          <w:lang w:val="en-GB"/>
        </w:rPr>
        <w:t xml:space="preserve"> </w:t>
      </w:r>
    </w:p>
    <w:p w14:paraId="11A0070F" w14:textId="77777777" w:rsidR="007B4BB1" w:rsidRPr="00B45353" w:rsidRDefault="007B4BB1" w:rsidP="004831EE">
      <w:pPr>
        <w:spacing w:line="276" w:lineRule="auto"/>
        <w:rPr>
          <w:color w:val="000000" w:themeColor="text1"/>
          <w:lang w:val="en-GB"/>
        </w:rPr>
      </w:pPr>
    </w:p>
    <w:p w14:paraId="433B7861" w14:textId="77777777" w:rsidR="007B4BB1" w:rsidRPr="00B45353" w:rsidRDefault="007B4BB1" w:rsidP="004831EE">
      <w:pPr>
        <w:spacing w:line="276" w:lineRule="auto"/>
        <w:rPr>
          <w:color w:val="000000" w:themeColor="text1"/>
          <w:lang w:val="en-GB"/>
        </w:rPr>
      </w:pPr>
    </w:p>
    <w:p w14:paraId="5B860857" w14:textId="77777777" w:rsidR="007B4BB1" w:rsidRPr="00B45353" w:rsidRDefault="007B4BB1" w:rsidP="004831EE">
      <w:pPr>
        <w:spacing w:line="276" w:lineRule="auto"/>
        <w:rPr>
          <w:color w:val="000000" w:themeColor="text1"/>
          <w:lang w:val="en-GB"/>
        </w:rPr>
      </w:pPr>
    </w:p>
    <w:p w14:paraId="3FFAC90C" w14:textId="77777777" w:rsidR="007B4BB1" w:rsidRPr="00B45353" w:rsidRDefault="007B4BB1" w:rsidP="004831EE">
      <w:pPr>
        <w:spacing w:line="276" w:lineRule="auto"/>
        <w:rPr>
          <w:color w:val="000000" w:themeColor="text1"/>
          <w:lang w:val="en-GB"/>
        </w:rPr>
      </w:pPr>
    </w:p>
    <w:p w14:paraId="12FFAA3A" w14:textId="77777777" w:rsidR="007B4BB1" w:rsidRPr="00B45353" w:rsidRDefault="007B4BB1" w:rsidP="004831EE">
      <w:pPr>
        <w:spacing w:line="276" w:lineRule="auto"/>
        <w:rPr>
          <w:color w:val="000000" w:themeColor="text1"/>
          <w:lang w:val="en-GB"/>
        </w:rPr>
      </w:pPr>
    </w:p>
    <w:p w14:paraId="753236E1" w14:textId="77777777" w:rsidR="007B4BB1" w:rsidRPr="00B45353" w:rsidRDefault="007B4BB1" w:rsidP="004831EE">
      <w:pPr>
        <w:spacing w:line="276" w:lineRule="auto"/>
        <w:rPr>
          <w:color w:val="000000" w:themeColor="text1"/>
          <w:lang w:val="en-GB"/>
        </w:rPr>
      </w:pPr>
    </w:p>
    <w:p w14:paraId="22703E57" w14:textId="77777777" w:rsidR="007B4BB1" w:rsidRPr="00B45353" w:rsidRDefault="007B4BB1" w:rsidP="004831EE">
      <w:pPr>
        <w:spacing w:line="276" w:lineRule="auto"/>
        <w:rPr>
          <w:color w:val="000000" w:themeColor="text1"/>
          <w:lang w:val="en-GB"/>
        </w:rPr>
      </w:pPr>
    </w:p>
    <w:p w14:paraId="471458F6" w14:textId="77777777" w:rsidR="007B4BB1" w:rsidRPr="00B45353" w:rsidRDefault="007B4BB1" w:rsidP="004831EE">
      <w:pPr>
        <w:spacing w:line="276" w:lineRule="auto"/>
        <w:rPr>
          <w:color w:val="000000" w:themeColor="text1"/>
          <w:lang w:val="en-GB"/>
        </w:rPr>
      </w:pPr>
    </w:p>
    <w:p w14:paraId="72A5A889" w14:textId="77777777" w:rsidR="007B4BB1" w:rsidRPr="00B45353" w:rsidRDefault="007B4BB1" w:rsidP="004831EE">
      <w:pPr>
        <w:spacing w:line="276" w:lineRule="auto"/>
        <w:rPr>
          <w:color w:val="000000" w:themeColor="text1"/>
          <w:lang w:val="en-GB"/>
        </w:rPr>
      </w:pPr>
    </w:p>
    <w:p w14:paraId="583F816F" w14:textId="77777777" w:rsidR="007B4BB1" w:rsidRPr="00B45353" w:rsidRDefault="007B4BB1" w:rsidP="004831EE">
      <w:pPr>
        <w:spacing w:line="276" w:lineRule="auto"/>
        <w:rPr>
          <w:color w:val="000000" w:themeColor="text1"/>
          <w:lang w:val="en-GB"/>
        </w:rPr>
      </w:pPr>
    </w:p>
    <w:p w14:paraId="17556E4C" w14:textId="77777777" w:rsidR="007B4BB1" w:rsidRPr="00B45353" w:rsidRDefault="007B4BB1" w:rsidP="004831EE">
      <w:pPr>
        <w:spacing w:line="276" w:lineRule="auto"/>
        <w:rPr>
          <w:color w:val="000000" w:themeColor="text1"/>
          <w:lang w:val="en-GB"/>
        </w:rPr>
      </w:pPr>
    </w:p>
    <w:p w14:paraId="43750D76" w14:textId="77777777" w:rsidR="007B4BB1" w:rsidRPr="00B45353" w:rsidRDefault="007B4BB1" w:rsidP="004831EE">
      <w:pPr>
        <w:spacing w:line="276" w:lineRule="auto"/>
        <w:rPr>
          <w:color w:val="000000" w:themeColor="text1"/>
          <w:lang w:val="en-GB"/>
        </w:rPr>
      </w:pPr>
    </w:p>
    <w:p w14:paraId="7C923604" w14:textId="77777777" w:rsidR="007B4BB1" w:rsidRPr="00B45353" w:rsidRDefault="007B4BB1" w:rsidP="004831EE">
      <w:pPr>
        <w:spacing w:line="276" w:lineRule="auto"/>
        <w:rPr>
          <w:color w:val="000000" w:themeColor="text1"/>
          <w:lang w:val="en-GB"/>
        </w:rPr>
      </w:pPr>
    </w:p>
    <w:p w14:paraId="102F229B" w14:textId="77777777" w:rsidR="007B4BB1" w:rsidRPr="00B45353" w:rsidRDefault="007B4BB1" w:rsidP="004831EE">
      <w:pPr>
        <w:spacing w:line="276" w:lineRule="auto"/>
        <w:rPr>
          <w:color w:val="000000" w:themeColor="text1"/>
          <w:lang w:val="en-GB"/>
        </w:rPr>
      </w:pPr>
    </w:p>
    <w:p w14:paraId="7B4F3E31" w14:textId="77777777" w:rsidR="007B4BB1" w:rsidRPr="00B45353" w:rsidRDefault="007B4BB1" w:rsidP="004831EE">
      <w:pPr>
        <w:spacing w:line="276" w:lineRule="auto"/>
        <w:rPr>
          <w:color w:val="000000" w:themeColor="text1"/>
          <w:lang w:val="en-GB"/>
        </w:rPr>
      </w:pPr>
    </w:p>
    <w:p w14:paraId="2A11CC3F" w14:textId="77777777" w:rsidR="007B4BB1" w:rsidRPr="00B45353" w:rsidRDefault="007B4BB1" w:rsidP="004831EE">
      <w:pPr>
        <w:spacing w:line="276" w:lineRule="auto"/>
        <w:rPr>
          <w:color w:val="000000" w:themeColor="text1"/>
          <w:lang w:val="en-GB"/>
        </w:rPr>
      </w:pPr>
    </w:p>
    <w:p w14:paraId="07D55CD7" w14:textId="77777777" w:rsidR="007B4BB1" w:rsidRPr="00B45353" w:rsidRDefault="007B4BB1" w:rsidP="004831EE">
      <w:pPr>
        <w:spacing w:line="276" w:lineRule="auto"/>
        <w:rPr>
          <w:color w:val="000000" w:themeColor="text1"/>
          <w:lang w:val="en-GB"/>
        </w:rPr>
      </w:pPr>
    </w:p>
    <w:p w14:paraId="1F575051" w14:textId="77777777" w:rsidR="007B4BB1" w:rsidRPr="00B45353" w:rsidRDefault="007B4BB1" w:rsidP="004831EE">
      <w:pPr>
        <w:spacing w:line="276" w:lineRule="auto"/>
        <w:rPr>
          <w:color w:val="000000" w:themeColor="text1"/>
          <w:lang w:val="en-GB"/>
        </w:rPr>
      </w:pPr>
    </w:p>
    <w:p w14:paraId="73B0ED58" w14:textId="77777777" w:rsidR="007B4BB1" w:rsidRPr="00B45353" w:rsidRDefault="007B4BB1" w:rsidP="004831EE">
      <w:pPr>
        <w:spacing w:line="276" w:lineRule="auto"/>
        <w:rPr>
          <w:color w:val="000000" w:themeColor="text1"/>
          <w:lang w:val="en-GB"/>
        </w:rPr>
      </w:pPr>
    </w:p>
    <w:p w14:paraId="658E3277" w14:textId="77777777" w:rsidR="007B4BB1" w:rsidRPr="00B45353" w:rsidRDefault="007B4BB1" w:rsidP="004831EE">
      <w:pPr>
        <w:spacing w:line="276" w:lineRule="auto"/>
        <w:rPr>
          <w:color w:val="000000" w:themeColor="text1"/>
          <w:lang w:val="en-GB"/>
        </w:rPr>
      </w:pPr>
    </w:p>
    <w:p w14:paraId="1B32F5D8" w14:textId="77777777" w:rsidR="007B4BB1" w:rsidRPr="00B45353" w:rsidRDefault="007B4BB1" w:rsidP="004831EE">
      <w:pPr>
        <w:spacing w:line="276" w:lineRule="auto"/>
        <w:rPr>
          <w:color w:val="000000" w:themeColor="text1"/>
          <w:lang w:val="en-GB"/>
        </w:rPr>
      </w:pPr>
    </w:p>
    <w:p w14:paraId="0D0E278E" w14:textId="77777777" w:rsidR="007B4BB1" w:rsidRPr="00B45353" w:rsidRDefault="007B4BB1" w:rsidP="004831EE">
      <w:pPr>
        <w:spacing w:line="276" w:lineRule="auto"/>
        <w:rPr>
          <w:color w:val="000000" w:themeColor="text1"/>
          <w:lang w:val="en-GB"/>
        </w:rPr>
      </w:pPr>
    </w:p>
    <w:p w14:paraId="73101C05" w14:textId="670417A2" w:rsidR="007B4BB1" w:rsidRPr="00B45353" w:rsidRDefault="007B4BB1" w:rsidP="004831EE">
      <w:pPr>
        <w:pStyle w:val="TOCHeading"/>
        <w:spacing w:before="0"/>
        <w:rPr>
          <w:rFonts w:ascii="Arial" w:hAnsi="Arial" w:cs="Arial"/>
          <w:b w:val="0"/>
          <w:color w:val="000000" w:themeColor="text1"/>
          <w:sz w:val="22"/>
          <w:szCs w:val="22"/>
          <w:lang w:val="en-GB"/>
        </w:rPr>
      </w:pPr>
      <w:bookmarkStart w:id="0" w:name="_Toc336851729"/>
      <w:r w:rsidRPr="00B45353">
        <w:rPr>
          <w:rFonts w:ascii="Arial" w:hAnsi="Arial" w:cs="Arial"/>
          <w:b w:val="0"/>
          <w:color w:val="000000" w:themeColor="text1"/>
          <w:sz w:val="18"/>
          <w:szCs w:val="18"/>
          <w:lang w:val="en-GB"/>
        </w:rPr>
        <w:br w:type="page"/>
      </w:r>
      <w:r w:rsidR="007E4439" w:rsidRPr="00B45353">
        <w:rPr>
          <w:rFonts w:ascii="Arial" w:hAnsi="Arial" w:cs="Arial"/>
          <w:b w:val="0"/>
          <w:color w:val="000000" w:themeColor="text1"/>
          <w:sz w:val="22"/>
          <w:szCs w:val="22"/>
          <w:lang w:val="en-GB"/>
        </w:rPr>
        <w:lastRenderedPageBreak/>
        <w:t>TABLE OF CONTENTS</w:t>
      </w:r>
    </w:p>
    <w:p w14:paraId="4C0FD6D0" w14:textId="6D0DB1A6" w:rsidR="00D96AA5" w:rsidRPr="00B45353" w:rsidRDefault="007B4BB1"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r w:rsidRPr="00B45353">
        <w:rPr>
          <w:rFonts w:ascii="Arial" w:hAnsi="Arial" w:cs="Arial"/>
          <w:b w:val="0"/>
          <w:color w:val="000000" w:themeColor="text1"/>
          <w:sz w:val="22"/>
          <w:szCs w:val="22"/>
          <w:lang w:val="en-GB"/>
        </w:rPr>
        <w:fldChar w:fldCharType="begin"/>
      </w:r>
      <w:r w:rsidRPr="00B45353">
        <w:rPr>
          <w:rFonts w:ascii="Arial" w:hAnsi="Arial" w:cs="Arial"/>
          <w:b w:val="0"/>
          <w:color w:val="000000" w:themeColor="text1"/>
          <w:sz w:val="22"/>
          <w:szCs w:val="22"/>
          <w:lang w:val="en-GB"/>
        </w:rPr>
        <w:instrText xml:space="preserve"> TOC \o "1-5" \h \z \u </w:instrText>
      </w:r>
      <w:r w:rsidRPr="00B45353">
        <w:rPr>
          <w:rFonts w:ascii="Arial" w:hAnsi="Arial" w:cs="Arial"/>
          <w:b w:val="0"/>
          <w:color w:val="000000" w:themeColor="text1"/>
          <w:sz w:val="22"/>
          <w:szCs w:val="22"/>
          <w:lang w:val="en-GB"/>
        </w:rPr>
        <w:fldChar w:fldCharType="separate"/>
      </w:r>
      <w:hyperlink w:anchor="_Toc41544257" w:history="1">
        <w:r w:rsidR="00D96AA5" w:rsidRPr="00B45353">
          <w:rPr>
            <w:rStyle w:val="Hyperlink"/>
            <w:rFonts w:cs="Arial"/>
            <w:noProof/>
            <w:color w:val="000000" w:themeColor="text1"/>
            <w:lang w:val="en-GB"/>
          </w:rPr>
          <w:t>1.</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A10601" w:rsidRPr="00B45353">
          <w:rPr>
            <w:rStyle w:val="Hyperlink"/>
            <w:rFonts w:cs="Arial"/>
            <w:noProof/>
            <w:color w:val="000000" w:themeColor="text1"/>
            <w:lang w:val="en-GB"/>
          </w:rPr>
          <w:t>THE CONTRACTING AUTHORITY</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_Toc41544257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4</w:t>
        </w:r>
        <w:r w:rsidR="00D96AA5" w:rsidRPr="00B45353">
          <w:rPr>
            <w:noProof/>
            <w:webHidden/>
            <w:color w:val="000000" w:themeColor="text1"/>
            <w:lang w:val="en-GB"/>
          </w:rPr>
          <w:fldChar w:fldCharType="end"/>
        </w:r>
      </w:hyperlink>
    </w:p>
    <w:p w14:paraId="16B0D217" w14:textId="08913E03"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58" w:history="1">
        <w:r w:rsidR="00D96AA5" w:rsidRPr="00B45353">
          <w:rPr>
            <w:rStyle w:val="Hyperlink"/>
            <w:rFonts w:cs="Arial"/>
            <w:noProof/>
            <w:color w:val="000000" w:themeColor="text1"/>
            <w:lang w:val="en-GB"/>
          </w:rPr>
          <w:t>2.</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44721D" w:rsidRPr="00B45353">
          <w:rPr>
            <w:rStyle w:val="Hyperlink"/>
            <w:rFonts w:cs="Arial"/>
            <w:noProof/>
            <w:color w:val="000000" w:themeColor="text1"/>
            <w:lang w:val="en-GB"/>
          </w:rPr>
          <w:t>DOCUMENT REF.</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AND</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SUBJECT MATTER</w:t>
        </w:r>
        <w:r w:rsidR="00D96AA5" w:rsidRPr="00B45353">
          <w:rPr>
            <w:rStyle w:val="Hyperlink"/>
            <w:rFonts w:cs="Arial"/>
            <w:noProof/>
            <w:color w:val="000000" w:themeColor="text1"/>
            <w:lang w:val="en-GB"/>
          </w:rPr>
          <w:t xml:space="preserve"> </w:t>
        </w:r>
        <w:r w:rsidR="00173AD7" w:rsidRPr="00B45353">
          <w:rPr>
            <w:rStyle w:val="Hyperlink"/>
            <w:rFonts w:cs="Arial"/>
            <w:noProof/>
            <w:color w:val="000000" w:themeColor="text1"/>
            <w:lang w:val="en-GB"/>
          </w:rPr>
          <w:t>PUBLIC 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_Toc41544258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4</w:t>
        </w:r>
        <w:r w:rsidR="00D96AA5" w:rsidRPr="00B45353">
          <w:rPr>
            <w:noProof/>
            <w:webHidden/>
            <w:color w:val="000000" w:themeColor="text1"/>
            <w:lang w:val="en-GB"/>
          </w:rPr>
          <w:fldChar w:fldCharType="end"/>
        </w:r>
      </w:hyperlink>
    </w:p>
    <w:p w14:paraId="18787EBF" w14:textId="35904FE6"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59" w:history="1">
        <w:r w:rsidR="00D96AA5" w:rsidRPr="00B45353">
          <w:rPr>
            <w:rStyle w:val="Hyperlink"/>
            <w:rFonts w:cs="Arial"/>
            <w:noProof/>
            <w:color w:val="000000" w:themeColor="text1"/>
            <w:lang w:val="en-GB"/>
          </w:rPr>
          <w:t>3.</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702D2E" w:rsidRPr="00B45353">
          <w:rPr>
            <w:rStyle w:val="Hyperlink"/>
            <w:rFonts w:cs="Arial"/>
            <w:noProof/>
            <w:color w:val="000000" w:themeColor="text1"/>
            <w:lang w:val="en-GB"/>
          </w:rPr>
          <w:t>MANNER FOR THE SUBMISSION OF</w:t>
        </w:r>
        <w:r w:rsidR="00D96AA5" w:rsidRPr="00B45353">
          <w:rPr>
            <w:rStyle w:val="Hyperlink"/>
            <w:rFonts w:cs="Arial"/>
            <w:noProof/>
            <w:color w:val="000000" w:themeColor="text1"/>
            <w:lang w:val="en-GB"/>
          </w:rPr>
          <w:t xml:space="preserve"> </w:t>
        </w:r>
        <w:r w:rsidR="00173AD7" w:rsidRPr="00B45353">
          <w:rPr>
            <w:rStyle w:val="Hyperlink"/>
            <w:rFonts w:cs="Arial"/>
            <w:noProof/>
            <w:color w:val="000000" w:themeColor="text1"/>
            <w:lang w:val="en-GB"/>
          </w:rPr>
          <w:t>PUBLIC 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_Toc41544259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4</w:t>
        </w:r>
        <w:r w:rsidR="00D96AA5" w:rsidRPr="00B45353">
          <w:rPr>
            <w:noProof/>
            <w:webHidden/>
            <w:color w:val="000000" w:themeColor="text1"/>
            <w:lang w:val="en-GB"/>
          </w:rPr>
          <w:fldChar w:fldCharType="end"/>
        </w:r>
      </w:hyperlink>
    </w:p>
    <w:p w14:paraId="61A31650" w14:textId="1D16A5D5"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60" w:history="1">
        <w:r w:rsidR="00D96AA5" w:rsidRPr="00B45353">
          <w:rPr>
            <w:rStyle w:val="Hyperlink"/>
            <w:rFonts w:cs="Arial"/>
            <w:noProof/>
            <w:color w:val="000000" w:themeColor="text1"/>
            <w:lang w:val="en-GB"/>
          </w:rPr>
          <w:t>4.</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904E70" w:rsidRPr="00B45353">
          <w:rPr>
            <w:rStyle w:val="Hyperlink"/>
            <w:rFonts w:cs="Arial"/>
            <w:noProof/>
            <w:color w:val="000000" w:themeColor="text1"/>
            <w:lang w:val="en-GB"/>
          </w:rPr>
          <w:t>DEADLINE FOR THE SUBMISSION</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AND</w:t>
        </w:r>
        <w:r w:rsidR="00D96AA5" w:rsidRPr="00B45353">
          <w:rPr>
            <w:rStyle w:val="Hyperlink"/>
            <w:rFonts w:cs="Arial"/>
            <w:noProof/>
            <w:color w:val="000000" w:themeColor="text1"/>
            <w:lang w:val="en-GB"/>
          </w:rPr>
          <w:t xml:space="preserve"> NAČIN PREDLOŽITVE PONUDBE</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_Toc41544260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4</w:t>
        </w:r>
        <w:r w:rsidR="00D96AA5" w:rsidRPr="00B45353">
          <w:rPr>
            <w:noProof/>
            <w:webHidden/>
            <w:color w:val="000000" w:themeColor="text1"/>
            <w:lang w:val="en-GB"/>
          </w:rPr>
          <w:fldChar w:fldCharType="end"/>
        </w:r>
      </w:hyperlink>
    </w:p>
    <w:p w14:paraId="489BEC5B" w14:textId="7CCD26AC"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61" w:history="1">
        <w:r w:rsidR="00D96AA5" w:rsidRPr="00B45353">
          <w:rPr>
            <w:rStyle w:val="Hyperlink"/>
            <w:rFonts w:cs="Arial"/>
            <w:noProof/>
            <w:color w:val="000000" w:themeColor="text1"/>
            <w:lang w:val="en-GB"/>
          </w:rPr>
          <w:t>5.</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44721D" w:rsidRPr="00B45353">
          <w:rPr>
            <w:rStyle w:val="Hyperlink"/>
            <w:rFonts w:cs="Arial"/>
            <w:noProof/>
            <w:color w:val="000000" w:themeColor="text1"/>
            <w:lang w:val="en-GB"/>
          </w:rPr>
          <w:t>TIME AND PLACE</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FOR OPENING OF TENDERS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_Toc41544261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5</w:t>
        </w:r>
        <w:r w:rsidR="00D96AA5" w:rsidRPr="00B45353">
          <w:rPr>
            <w:noProof/>
            <w:webHidden/>
            <w:color w:val="000000" w:themeColor="text1"/>
            <w:lang w:val="en-GB"/>
          </w:rPr>
          <w:fldChar w:fldCharType="end"/>
        </w:r>
      </w:hyperlink>
    </w:p>
    <w:p w14:paraId="20C72B1D" w14:textId="3A5CD74D"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62" w:history="1">
        <w:r w:rsidR="00D96AA5" w:rsidRPr="00B45353">
          <w:rPr>
            <w:rStyle w:val="Hyperlink"/>
            <w:noProof/>
            <w:color w:val="000000" w:themeColor="text1"/>
            <w:lang w:val="en-GB"/>
          </w:rPr>
          <w:t>6.</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702D2E" w:rsidRPr="00B45353">
          <w:rPr>
            <w:rStyle w:val="Hyperlink"/>
            <w:noProof/>
            <w:color w:val="000000" w:themeColor="text1"/>
            <w:lang w:val="en-GB"/>
          </w:rPr>
          <w:t>LEGAL BASIS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_Toc41544262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5</w:t>
        </w:r>
        <w:r w:rsidR="00D96AA5" w:rsidRPr="00B45353">
          <w:rPr>
            <w:noProof/>
            <w:webHidden/>
            <w:color w:val="000000" w:themeColor="text1"/>
            <w:lang w:val="en-GB"/>
          </w:rPr>
          <w:fldChar w:fldCharType="end"/>
        </w:r>
      </w:hyperlink>
    </w:p>
    <w:p w14:paraId="13CDB907" w14:textId="4FCBB2B2"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63" w:history="1">
        <w:r w:rsidR="00D96AA5" w:rsidRPr="00B45353">
          <w:rPr>
            <w:rStyle w:val="Hyperlink"/>
            <w:noProof/>
            <w:color w:val="000000" w:themeColor="text1"/>
            <w:lang w:val="en-GB"/>
          </w:rPr>
          <w:t>7.</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103C5B" w:rsidRPr="00B45353">
          <w:rPr>
            <w:rStyle w:val="Hyperlink"/>
            <w:noProof/>
            <w:color w:val="000000" w:themeColor="text1"/>
            <w:lang w:val="en-GB"/>
          </w:rPr>
          <w:t>FUNDAMENTAL</w:t>
        </w:r>
        <w:r w:rsidR="00D96AA5" w:rsidRPr="00B45353">
          <w:rPr>
            <w:rStyle w:val="Hyperlink"/>
            <w:noProof/>
            <w:color w:val="000000" w:themeColor="text1"/>
            <w:lang w:val="en-GB"/>
          </w:rPr>
          <w:t xml:space="preserve"> PRAVILA </w:t>
        </w:r>
        <w:r w:rsidR="00A10601" w:rsidRPr="00B45353">
          <w:rPr>
            <w:rStyle w:val="Hyperlink"/>
            <w:noProof/>
            <w:color w:val="000000" w:themeColor="text1"/>
            <w:lang w:val="en-GB"/>
          </w:rPr>
          <w:t>FOR</w:t>
        </w:r>
        <w:r w:rsidR="00D96AA5" w:rsidRPr="00B45353">
          <w:rPr>
            <w:rStyle w:val="Hyperlink"/>
            <w:noProof/>
            <w:color w:val="000000" w:themeColor="text1"/>
            <w:lang w:val="en-GB"/>
          </w:rPr>
          <w:t xml:space="preserve"> DOSTOP, </w:t>
        </w:r>
        <w:r w:rsidR="00FB5005" w:rsidRPr="00B45353">
          <w:rPr>
            <w:rStyle w:val="Hyperlink"/>
            <w:noProof/>
            <w:color w:val="000000" w:themeColor="text1"/>
            <w:lang w:val="en-GB"/>
          </w:rPr>
          <w:t>NOTIFICATIONS</w:t>
        </w:r>
        <w:r w:rsidR="00D96AA5" w:rsidRPr="00B45353">
          <w:rPr>
            <w:rStyle w:val="Hyperlink"/>
            <w:noProof/>
            <w:color w:val="000000" w:themeColor="text1"/>
            <w:lang w:val="en-GB"/>
          </w:rPr>
          <w:t xml:space="preserve"> </w:t>
        </w:r>
        <w:r w:rsidR="00A10601" w:rsidRPr="00B45353">
          <w:rPr>
            <w:rStyle w:val="Hyperlink"/>
            <w:noProof/>
            <w:color w:val="000000" w:themeColor="text1"/>
            <w:lang w:val="en-GB"/>
          </w:rPr>
          <w:t>AND</w:t>
        </w:r>
        <w:r w:rsidR="00D96AA5" w:rsidRPr="00B45353">
          <w:rPr>
            <w:rStyle w:val="Hyperlink"/>
            <w:noProof/>
            <w:color w:val="000000" w:themeColor="text1"/>
            <w:lang w:val="en-GB"/>
          </w:rPr>
          <w:t xml:space="preserve"> </w:t>
        </w:r>
        <w:r w:rsidR="00FB5005" w:rsidRPr="00B45353">
          <w:rPr>
            <w:rStyle w:val="Hyperlink"/>
            <w:noProof/>
            <w:color w:val="000000" w:themeColor="text1"/>
            <w:lang w:val="en-GB"/>
          </w:rPr>
          <w:t>CLARIFICATIONS</w:t>
        </w:r>
        <w:r w:rsidR="00D96AA5" w:rsidRPr="00B45353">
          <w:rPr>
            <w:rStyle w:val="Hyperlink"/>
            <w:noProof/>
            <w:color w:val="000000" w:themeColor="text1"/>
            <w:lang w:val="en-GB"/>
          </w:rPr>
          <w:t xml:space="preserve"> V ZVEZI Z </w:t>
        </w:r>
        <w:r w:rsidR="0065061D" w:rsidRPr="00B45353">
          <w:rPr>
            <w:rStyle w:val="Hyperlink"/>
            <w:noProof/>
            <w:color w:val="000000" w:themeColor="text1"/>
            <w:lang w:val="en-GB"/>
          </w:rPr>
          <w:t>TENDER DOCUMENTATION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_Toc41544263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5</w:t>
        </w:r>
        <w:r w:rsidR="00D96AA5" w:rsidRPr="00B45353">
          <w:rPr>
            <w:noProof/>
            <w:webHidden/>
            <w:color w:val="000000" w:themeColor="text1"/>
            <w:lang w:val="en-GB"/>
          </w:rPr>
          <w:fldChar w:fldCharType="end"/>
        </w:r>
      </w:hyperlink>
    </w:p>
    <w:p w14:paraId="563FEB94" w14:textId="43A261C7" w:rsidR="00D96AA5" w:rsidRPr="00B45353" w:rsidRDefault="000C0F35" w:rsidP="004831EE">
      <w:pPr>
        <w:pStyle w:val="TOC2"/>
        <w:tabs>
          <w:tab w:val="left" w:pos="8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64" w:history="1">
        <w:r w:rsidR="00D96AA5" w:rsidRPr="00B45353">
          <w:rPr>
            <w:rStyle w:val="Hyperlink"/>
            <w:rFonts w:ascii="Arial" w:hAnsi="Arial" w:cs="Arial"/>
            <w:noProof/>
            <w:color w:val="000000" w:themeColor="text1"/>
            <w:lang w:val="en-GB"/>
          </w:rPr>
          <w:t>7.1</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702D2E" w:rsidRPr="00B45353">
          <w:rPr>
            <w:rStyle w:val="Hyperlink"/>
            <w:rFonts w:ascii="Arial" w:hAnsi="Arial" w:cs="Arial"/>
            <w:noProof/>
            <w:color w:val="000000" w:themeColor="text1"/>
            <w:lang w:val="en-GB"/>
          </w:rPr>
          <w:t>Accessing the</w:t>
        </w:r>
        <w:r w:rsidR="00D96AA5" w:rsidRPr="00B45353">
          <w:rPr>
            <w:rStyle w:val="Hyperlink"/>
            <w:rFonts w:ascii="Arial" w:hAnsi="Arial" w:cs="Arial"/>
            <w:noProof/>
            <w:color w:val="000000" w:themeColor="text1"/>
            <w:lang w:val="en-GB"/>
          </w:rPr>
          <w:t xml:space="preserve"> </w:t>
        </w:r>
        <w:r w:rsidR="0065061D" w:rsidRPr="00B45353">
          <w:rPr>
            <w:rStyle w:val="Hyperlink"/>
            <w:rFonts w:ascii="Arial" w:hAnsi="Arial" w:cs="Arial"/>
            <w:noProof/>
            <w:color w:val="000000" w:themeColor="text1"/>
            <w:lang w:val="en-GB"/>
          </w:rPr>
          <w:t>tender documentation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_Toc41544264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5</w:t>
        </w:r>
        <w:r w:rsidR="00D96AA5" w:rsidRPr="00B45353">
          <w:rPr>
            <w:noProof/>
            <w:webHidden/>
            <w:color w:val="000000" w:themeColor="text1"/>
            <w:lang w:val="en-GB"/>
          </w:rPr>
          <w:fldChar w:fldCharType="end"/>
        </w:r>
      </w:hyperlink>
    </w:p>
    <w:p w14:paraId="6D3D62C8" w14:textId="59D74866" w:rsidR="00D96AA5" w:rsidRPr="00B45353" w:rsidRDefault="000C0F35" w:rsidP="004831EE">
      <w:pPr>
        <w:pStyle w:val="TOC2"/>
        <w:tabs>
          <w:tab w:val="left" w:pos="8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65" w:history="1">
        <w:r w:rsidR="00D96AA5" w:rsidRPr="00B45353">
          <w:rPr>
            <w:rStyle w:val="Hyperlink"/>
            <w:rFonts w:ascii="Arial" w:hAnsi="Arial" w:cs="Arial"/>
            <w:noProof/>
            <w:color w:val="000000" w:themeColor="text1"/>
            <w:lang w:val="en-GB"/>
          </w:rPr>
          <w:t>7.2</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FB5005" w:rsidRPr="00B45353">
          <w:rPr>
            <w:rStyle w:val="Hyperlink"/>
            <w:rFonts w:ascii="Arial" w:hAnsi="Arial" w:cs="Arial"/>
            <w:noProof/>
            <w:color w:val="000000" w:themeColor="text1"/>
            <w:lang w:val="en-GB"/>
          </w:rPr>
          <w:t>Notifications</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and</w:t>
        </w:r>
        <w:r w:rsidR="00D96AA5" w:rsidRPr="00B45353">
          <w:rPr>
            <w:rStyle w:val="Hyperlink"/>
            <w:rFonts w:ascii="Arial" w:hAnsi="Arial" w:cs="Arial"/>
            <w:noProof/>
            <w:color w:val="000000" w:themeColor="text1"/>
            <w:lang w:val="en-GB"/>
          </w:rPr>
          <w:t xml:space="preserve"> </w:t>
        </w:r>
        <w:r w:rsidR="00FB5005" w:rsidRPr="00B45353">
          <w:rPr>
            <w:rStyle w:val="Hyperlink"/>
            <w:rFonts w:ascii="Arial" w:hAnsi="Arial" w:cs="Arial"/>
            <w:noProof/>
            <w:color w:val="000000" w:themeColor="text1"/>
            <w:lang w:val="en-GB"/>
          </w:rPr>
          <w:t>clarifications</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in connection with</w:t>
        </w:r>
        <w:r w:rsidR="00D96AA5" w:rsidRPr="00B45353">
          <w:rPr>
            <w:rStyle w:val="Hyperlink"/>
            <w:rFonts w:ascii="Arial" w:hAnsi="Arial" w:cs="Arial"/>
            <w:noProof/>
            <w:color w:val="000000" w:themeColor="text1"/>
            <w:lang w:val="en-GB"/>
          </w:rPr>
          <w:t xml:space="preserve"> </w:t>
        </w:r>
        <w:r w:rsidR="0065061D" w:rsidRPr="00B45353">
          <w:rPr>
            <w:rStyle w:val="Hyperlink"/>
            <w:rFonts w:ascii="Arial" w:hAnsi="Arial" w:cs="Arial"/>
            <w:noProof/>
            <w:color w:val="000000" w:themeColor="text1"/>
            <w:lang w:val="en-GB"/>
          </w:rPr>
          <w:t>tender documentation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_Toc41544265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5</w:t>
        </w:r>
        <w:r w:rsidR="00D96AA5" w:rsidRPr="00B45353">
          <w:rPr>
            <w:noProof/>
            <w:webHidden/>
            <w:color w:val="000000" w:themeColor="text1"/>
            <w:lang w:val="en-GB"/>
          </w:rPr>
          <w:fldChar w:fldCharType="end"/>
        </w:r>
      </w:hyperlink>
    </w:p>
    <w:p w14:paraId="67038093" w14:textId="72F8B2C7"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66" w:history="1">
        <w:r w:rsidR="00D96AA5" w:rsidRPr="00B45353">
          <w:rPr>
            <w:rStyle w:val="Hyperlink"/>
            <w:rFonts w:cs="Arial"/>
            <w:noProof/>
            <w:color w:val="000000" w:themeColor="text1"/>
            <w:lang w:val="en-GB"/>
          </w:rPr>
          <w:t>8.</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0A6D6A" w:rsidRPr="00B45353">
          <w:rPr>
            <w:rStyle w:val="Hyperlink"/>
            <w:rFonts w:cs="Arial"/>
            <w:noProof/>
            <w:color w:val="000000" w:themeColor="text1"/>
            <w:lang w:val="en-GB"/>
          </w:rPr>
          <w:t>DETERMINATION OF CAPABILITY</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_Toc41544266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6</w:t>
        </w:r>
        <w:r w:rsidR="00D96AA5" w:rsidRPr="00B45353">
          <w:rPr>
            <w:noProof/>
            <w:webHidden/>
            <w:color w:val="000000" w:themeColor="text1"/>
            <w:lang w:val="en-GB"/>
          </w:rPr>
          <w:fldChar w:fldCharType="end"/>
        </w:r>
      </w:hyperlink>
    </w:p>
    <w:p w14:paraId="0C68733A" w14:textId="1AC43205" w:rsidR="00D96AA5" w:rsidRPr="00B45353" w:rsidRDefault="000C0F35" w:rsidP="004831EE">
      <w:pPr>
        <w:pStyle w:val="TOC2"/>
        <w:tabs>
          <w:tab w:val="left" w:pos="8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67" w:history="1">
        <w:r w:rsidR="00D96AA5" w:rsidRPr="00B45353">
          <w:rPr>
            <w:rStyle w:val="Hyperlink"/>
            <w:rFonts w:ascii="Arial" w:hAnsi="Arial" w:cs="Arial"/>
            <w:noProof/>
            <w:color w:val="000000" w:themeColor="text1"/>
            <w:lang w:val="en-GB"/>
          </w:rPr>
          <w:t>8.1</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0A6D6A" w:rsidRPr="00B45353">
          <w:rPr>
            <w:rStyle w:val="Hyperlink"/>
            <w:rFonts w:ascii="Arial" w:hAnsi="Arial" w:cs="Arial"/>
            <w:noProof/>
            <w:color w:val="000000" w:themeColor="text1"/>
            <w:lang w:val="en-GB"/>
          </w:rPr>
          <w:t>Determination of capability</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for</w:t>
        </w:r>
        <w:r w:rsidR="00D96AA5" w:rsidRPr="00B45353">
          <w:rPr>
            <w:rStyle w:val="Hyperlink"/>
            <w:rFonts w:ascii="Arial" w:hAnsi="Arial" w:cs="Arial"/>
            <w:noProof/>
            <w:color w:val="000000" w:themeColor="text1"/>
            <w:lang w:val="en-GB"/>
          </w:rPr>
          <w:t xml:space="preserve"> </w:t>
        </w:r>
        <w:r w:rsidR="0040081B" w:rsidRPr="00B45353">
          <w:rPr>
            <w:rStyle w:val="Hyperlink"/>
            <w:rFonts w:ascii="Arial" w:hAnsi="Arial" w:cs="Arial"/>
            <w:noProof/>
            <w:color w:val="000000" w:themeColor="text1"/>
            <w:lang w:val="en-GB"/>
          </w:rPr>
          <w:t>participation</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in</w:t>
        </w:r>
        <w:r w:rsidR="00D96AA5" w:rsidRPr="00B45353">
          <w:rPr>
            <w:rStyle w:val="Hyperlink"/>
            <w:rFonts w:ascii="Arial" w:hAnsi="Arial" w:cs="Arial"/>
            <w:noProof/>
            <w:color w:val="000000" w:themeColor="text1"/>
            <w:lang w:val="en-GB"/>
          </w:rPr>
          <w:t xml:space="preserve"> </w:t>
        </w:r>
        <w:r w:rsidR="0044721D" w:rsidRPr="00B45353">
          <w:rPr>
            <w:rStyle w:val="Hyperlink"/>
            <w:rFonts w:ascii="Arial" w:hAnsi="Arial" w:cs="Arial"/>
            <w:noProof/>
            <w:color w:val="000000" w:themeColor="text1"/>
            <w:lang w:val="en-GB"/>
          </w:rPr>
          <w:t>the procedure</w:t>
        </w:r>
        <w:r w:rsidR="00D96AA5" w:rsidRPr="00B45353">
          <w:rPr>
            <w:rStyle w:val="Hyperlink"/>
            <w:rFonts w:ascii="Arial" w:hAnsi="Arial" w:cs="Arial"/>
            <w:noProof/>
            <w:color w:val="000000" w:themeColor="text1"/>
            <w:lang w:val="en-GB"/>
          </w:rPr>
          <w:t xml:space="preserve"> oddaje </w:t>
        </w:r>
        <w:r w:rsidR="00173AD7" w:rsidRPr="00B45353">
          <w:rPr>
            <w:rStyle w:val="Hyperlink"/>
            <w:rFonts w:ascii="Arial" w:hAnsi="Arial" w:cs="Arial"/>
            <w:noProof/>
            <w:color w:val="000000" w:themeColor="text1"/>
            <w:lang w:val="en-GB"/>
          </w:rPr>
          <w:t>public tender</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and</w:t>
        </w:r>
        <w:r w:rsidR="00D96AA5" w:rsidRPr="00B45353">
          <w:rPr>
            <w:rStyle w:val="Hyperlink"/>
            <w:rFonts w:ascii="Arial" w:hAnsi="Arial" w:cs="Arial"/>
            <w:noProof/>
            <w:color w:val="000000" w:themeColor="text1"/>
            <w:lang w:val="en-GB"/>
          </w:rPr>
          <w:t xml:space="preserve"> </w:t>
        </w:r>
        <w:r w:rsidR="006E614B" w:rsidRPr="00B45353">
          <w:rPr>
            <w:rStyle w:val="Hyperlink"/>
            <w:rFonts w:ascii="Arial" w:hAnsi="Arial" w:cs="Arial"/>
            <w:noProof/>
            <w:color w:val="000000" w:themeColor="text1"/>
            <w:lang w:val="en-GB"/>
          </w:rPr>
          <w:t>documentary evidence</w:t>
        </w:r>
        <w:r w:rsidR="00F7204D">
          <w:rPr>
            <w:rStyle w:val="Hyperlink"/>
            <w:rFonts w:ascii="Arial" w:hAnsi="Arial" w:cs="Arial"/>
            <w:noProof/>
            <w:color w:val="000000" w:themeColor="text1"/>
            <w:lang w:val="en-GB"/>
          </w:rPr>
          <w:t>/STATEMENTS</w:t>
        </w:r>
        <w:r w:rsidR="002254B2" w:rsidRPr="00B45353">
          <w:rPr>
            <w:rStyle w:val="Hyperlink"/>
            <w:rFonts w:ascii="Arial" w:hAnsi="Arial" w:cs="Arial"/>
            <w:noProof/>
            <w:color w:val="000000" w:themeColor="text1"/>
            <w:lang w:val="en-GB"/>
          </w:rPr>
          <w:t>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_Toc41544267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6</w:t>
        </w:r>
        <w:r w:rsidR="00D96AA5" w:rsidRPr="00B45353">
          <w:rPr>
            <w:noProof/>
            <w:webHidden/>
            <w:color w:val="000000" w:themeColor="text1"/>
            <w:lang w:val="en-GB"/>
          </w:rPr>
          <w:fldChar w:fldCharType="end"/>
        </w:r>
      </w:hyperlink>
    </w:p>
    <w:p w14:paraId="1E193A29" w14:textId="7C8EF4C9"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68" w:history="1">
        <w:r w:rsidR="00D96AA5" w:rsidRPr="00B45353">
          <w:rPr>
            <w:rStyle w:val="Hyperlink"/>
            <w:rFonts w:cs="Arial"/>
            <w:noProof/>
            <w:color w:val="000000" w:themeColor="text1"/>
            <w:lang w:val="en-GB"/>
          </w:rPr>
          <w:t>8.1.1</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A10601" w:rsidRPr="00B45353">
          <w:rPr>
            <w:rStyle w:val="Hyperlink"/>
            <w:rFonts w:cs="Arial"/>
            <w:noProof/>
            <w:color w:val="000000" w:themeColor="text1"/>
            <w:lang w:val="en-GB"/>
          </w:rPr>
          <w:t>Reasons</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exclusion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_Toc41544268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7</w:t>
        </w:r>
        <w:r w:rsidR="00D96AA5" w:rsidRPr="00B45353">
          <w:rPr>
            <w:noProof/>
            <w:webHidden/>
            <w:color w:val="000000" w:themeColor="text1"/>
            <w:lang w:val="en-GB"/>
          </w:rPr>
          <w:fldChar w:fldCharType="end"/>
        </w:r>
      </w:hyperlink>
    </w:p>
    <w:p w14:paraId="48D8F250" w14:textId="71D71226"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69" w:history="1">
        <w:r w:rsidR="00D96AA5" w:rsidRPr="00B45353">
          <w:rPr>
            <w:rStyle w:val="Hyperlink"/>
            <w:rFonts w:cs="Arial"/>
            <w:noProof/>
            <w:color w:val="000000" w:themeColor="text1"/>
            <w:lang w:val="en-GB"/>
          </w:rPr>
          <w:t>8.1.2</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79236E" w:rsidRPr="00B45353">
          <w:rPr>
            <w:rStyle w:val="Hyperlink"/>
            <w:rFonts w:cs="Arial"/>
            <w:noProof/>
            <w:color w:val="000000" w:themeColor="text1"/>
            <w:lang w:val="en-GB"/>
          </w:rPr>
          <w:t>Conditions</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w:t>
        </w:r>
        <w:r w:rsidR="0040081B" w:rsidRPr="00B45353">
          <w:rPr>
            <w:rStyle w:val="Hyperlink"/>
            <w:rFonts w:cs="Arial"/>
            <w:noProof/>
            <w:color w:val="000000" w:themeColor="text1"/>
            <w:lang w:val="en-GB"/>
          </w:rPr>
          <w:t>participation</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relating to</w:t>
        </w:r>
        <w:r w:rsidR="00D96AA5" w:rsidRPr="00B45353">
          <w:rPr>
            <w:rStyle w:val="Hyperlink"/>
            <w:rFonts w:cs="Arial"/>
            <w:noProof/>
            <w:color w:val="000000" w:themeColor="text1"/>
            <w:lang w:val="en-GB"/>
          </w:rPr>
          <w:t xml:space="preserve"> ustreznosti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opravljanje poklicne dejavnosti</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_Toc41544269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8</w:t>
        </w:r>
        <w:r w:rsidR="00D96AA5" w:rsidRPr="00B45353">
          <w:rPr>
            <w:noProof/>
            <w:webHidden/>
            <w:color w:val="000000" w:themeColor="text1"/>
            <w:lang w:val="en-GB"/>
          </w:rPr>
          <w:fldChar w:fldCharType="end"/>
        </w:r>
      </w:hyperlink>
    </w:p>
    <w:p w14:paraId="45D4C27A" w14:textId="18871B96"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0" w:history="1">
        <w:r w:rsidR="00D96AA5" w:rsidRPr="00B45353">
          <w:rPr>
            <w:rStyle w:val="Hyperlink"/>
            <w:rFonts w:cs="Arial"/>
            <w:noProof/>
            <w:color w:val="000000" w:themeColor="text1"/>
            <w:lang w:val="en-GB"/>
          </w:rPr>
          <w:t>8.1.3</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79236E" w:rsidRPr="00B45353">
          <w:rPr>
            <w:rStyle w:val="Hyperlink"/>
            <w:rFonts w:cs="Arial"/>
            <w:noProof/>
            <w:color w:val="000000" w:themeColor="text1"/>
            <w:lang w:val="en-GB"/>
          </w:rPr>
          <w:t>Conditions</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w:t>
        </w:r>
        <w:r w:rsidR="0040081B" w:rsidRPr="00B45353">
          <w:rPr>
            <w:rStyle w:val="Hyperlink"/>
            <w:rFonts w:cs="Arial"/>
            <w:noProof/>
            <w:color w:val="000000" w:themeColor="text1"/>
            <w:lang w:val="en-GB"/>
          </w:rPr>
          <w:t>participation</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relating to</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economic</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and</w:t>
        </w:r>
        <w:r w:rsidR="00D96AA5" w:rsidRPr="00B45353">
          <w:rPr>
            <w:rStyle w:val="Hyperlink"/>
            <w:rFonts w:cs="Arial"/>
            <w:noProof/>
            <w:color w:val="000000" w:themeColor="text1"/>
            <w:lang w:val="en-GB"/>
          </w:rPr>
          <w:t xml:space="preserve"> </w:t>
        </w:r>
        <w:r w:rsidR="00207CB1" w:rsidRPr="00B45353">
          <w:rPr>
            <w:rStyle w:val="Hyperlink"/>
            <w:rFonts w:cs="Arial"/>
            <w:noProof/>
            <w:color w:val="000000" w:themeColor="text1"/>
            <w:lang w:val="en-GB"/>
          </w:rPr>
          <w:t>financial</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standing</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_Toc41544270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8</w:t>
        </w:r>
        <w:r w:rsidR="00D96AA5" w:rsidRPr="00B45353">
          <w:rPr>
            <w:noProof/>
            <w:webHidden/>
            <w:color w:val="000000" w:themeColor="text1"/>
            <w:lang w:val="en-GB"/>
          </w:rPr>
          <w:fldChar w:fldCharType="end"/>
        </w:r>
      </w:hyperlink>
    </w:p>
    <w:p w14:paraId="0E358CE1" w14:textId="5A02F5B7"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1" w:history="1">
        <w:r w:rsidR="00D96AA5" w:rsidRPr="00B45353">
          <w:rPr>
            <w:rStyle w:val="Hyperlink"/>
            <w:rFonts w:cs="Arial"/>
            <w:noProof/>
            <w:color w:val="000000" w:themeColor="text1"/>
            <w:lang w:val="en-GB"/>
          </w:rPr>
          <w:t>8.1.4</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79236E" w:rsidRPr="00B45353">
          <w:rPr>
            <w:rStyle w:val="Hyperlink"/>
            <w:rFonts w:cs="Arial"/>
            <w:noProof/>
            <w:color w:val="000000" w:themeColor="text1"/>
            <w:lang w:val="en-GB"/>
          </w:rPr>
          <w:t>Conditions</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w:t>
        </w:r>
        <w:r w:rsidR="0040081B" w:rsidRPr="00B45353">
          <w:rPr>
            <w:rStyle w:val="Hyperlink"/>
            <w:rFonts w:cs="Arial"/>
            <w:noProof/>
            <w:color w:val="000000" w:themeColor="text1"/>
            <w:lang w:val="en-GB"/>
          </w:rPr>
          <w:t>participation</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relating to</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technical</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and</w:t>
        </w:r>
        <w:r w:rsidR="00D96AA5" w:rsidRPr="00B45353">
          <w:rPr>
            <w:rStyle w:val="Hyperlink"/>
            <w:rFonts w:cs="Arial"/>
            <w:noProof/>
            <w:color w:val="000000" w:themeColor="text1"/>
            <w:lang w:val="en-GB"/>
          </w:rPr>
          <w:t xml:space="preserve"> strokovne </w:t>
        </w:r>
        <w:r w:rsidR="0044721D" w:rsidRPr="00B45353">
          <w:rPr>
            <w:rStyle w:val="Hyperlink"/>
            <w:rFonts w:cs="Arial"/>
            <w:noProof/>
            <w:color w:val="000000" w:themeColor="text1"/>
            <w:lang w:val="en-GB"/>
          </w:rPr>
          <w:t>ability</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_Toc41544271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b/>
            <w:bCs/>
            <w:noProof/>
            <w:webHidden/>
            <w:color w:val="000000" w:themeColor="text1"/>
            <w:lang w:val="en-GB"/>
          </w:rPr>
          <w:t>Napaka! Zaznamek ni definiran.</w:t>
        </w:r>
        <w:r w:rsidR="00D96AA5" w:rsidRPr="00B45353">
          <w:rPr>
            <w:noProof/>
            <w:webHidden/>
            <w:color w:val="000000" w:themeColor="text1"/>
            <w:lang w:val="en-GB"/>
          </w:rPr>
          <w:fldChar w:fldCharType="end"/>
        </w:r>
      </w:hyperlink>
    </w:p>
    <w:p w14:paraId="376A3CF3" w14:textId="3D7F0A9C"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2" w:history="1">
        <w:r w:rsidR="00D96AA5" w:rsidRPr="00B45353">
          <w:rPr>
            <w:rStyle w:val="Hyperlink"/>
            <w:rFonts w:cs="Arial"/>
            <w:noProof/>
            <w:color w:val="000000" w:themeColor="text1"/>
            <w:lang w:val="en-GB"/>
          </w:rPr>
          <w:t>8.1.5</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D96AA5" w:rsidRPr="00B45353">
          <w:rPr>
            <w:rStyle w:val="Hyperlink"/>
            <w:rFonts w:cs="Arial"/>
            <w:noProof/>
            <w:color w:val="000000" w:themeColor="text1"/>
            <w:lang w:val="en-GB"/>
          </w:rPr>
          <w:t xml:space="preserve">Drugi </w:t>
        </w:r>
        <w:r w:rsidR="0079236E" w:rsidRPr="00B45353">
          <w:rPr>
            <w:rStyle w:val="Hyperlink"/>
            <w:rFonts w:cs="Arial"/>
            <w:noProof/>
            <w:color w:val="000000" w:themeColor="text1"/>
            <w:lang w:val="en-GB"/>
          </w:rPr>
          <w:t>Conditions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_Toc41544272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8</w:t>
        </w:r>
        <w:r w:rsidR="00D96AA5" w:rsidRPr="00B45353">
          <w:rPr>
            <w:noProof/>
            <w:webHidden/>
            <w:color w:val="000000" w:themeColor="text1"/>
            <w:lang w:val="en-GB"/>
          </w:rPr>
          <w:fldChar w:fldCharType="end"/>
        </w:r>
      </w:hyperlink>
    </w:p>
    <w:p w14:paraId="01B10C60" w14:textId="704E2776" w:rsidR="00D96AA5" w:rsidRPr="00B45353" w:rsidRDefault="000C0F35" w:rsidP="004831EE">
      <w:pPr>
        <w:pStyle w:val="TOC1"/>
        <w:tabs>
          <w:tab w:val="left" w:pos="4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73" w:history="1">
        <w:r w:rsidR="00D96AA5" w:rsidRPr="00B45353">
          <w:rPr>
            <w:rStyle w:val="Hyperlink"/>
            <w:rFonts w:cs="Arial"/>
            <w:noProof/>
            <w:color w:val="000000" w:themeColor="text1"/>
            <w:lang w:val="en-GB"/>
          </w:rPr>
          <w:t>9.</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44721D" w:rsidRPr="00B45353">
          <w:rPr>
            <w:rStyle w:val="Hyperlink"/>
            <w:rFonts w:cs="Arial"/>
            <w:noProof/>
            <w:color w:val="000000" w:themeColor="text1"/>
            <w:lang w:val="en-GB"/>
          </w:rPr>
          <w:t>SELECTION CRITERIA</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_Toc41544273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9</w:t>
        </w:r>
        <w:r w:rsidR="00D96AA5" w:rsidRPr="00B45353">
          <w:rPr>
            <w:noProof/>
            <w:webHidden/>
            <w:color w:val="000000" w:themeColor="text1"/>
            <w:lang w:val="en-GB"/>
          </w:rPr>
          <w:fldChar w:fldCharType="end"/>
        </w:r>
      </w:hyperlink>
    </w:p>
    <w:p w14:paraId="0034670A" w14:textId="0384EE24" w:rsidR="00D96AA5" w:rsidRPr="00B45353" w:rsidRDefault="000C0F35" w:rsidP="004831EE">
      <w:pPr>
        <w:pStyle w:val="TOC1"/>
        <w:tabs>
          <w:tab w:val="left" w:pos="6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74" w:history="1">
        <w:r w:rsidR="00D96AA5" w:rsidRPr="00B45353">
          <w:rPr>
            <w:rStyle w:val="Hyperlink"/>
            <w:rFonts w:cs="Arial"/>
            <w:noProof/>
            <w:color w:val="000000" w:themeColor="text1"/>
            <w:lang w:val="en-GB"/>
          </w:rPr>
          <w:t>10.</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904E70" w:rsidRPr="00B45353">
          <w:rPr>
            <w:rStyle w:val="Hyperlink"/>
            <w:rFonts w:cs="Arial"/>
            <w:noProof/>
            <w:color w:val="000000" w:themeColor="text1"/>
            <w:lang w:val="en-GB"/>
          </w:rPr>
          <w:t>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_Toc41544274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9</w:t>
        </w:r>
        <w:r w:rsidR="00D96AA5" w:rsidRPr="00B45353">
          <w:rPr>
            <w:noProof/>
            <w:webHidden/>
            <w:color w:val="000000" w:themeColor="text1"/>
            <w:lang w:val="en-GB"/>
          </w:rPr>
          <w:fldChar w:fldCharType="end"/>
        </w:r>
      </w:hyperlink>
    </w:p>
    <w:p w14:paraId="7561ABE5" w14:textId="1E3B1D97" w:rsidR="00D96AA5" w:rsidRPr="00B45353" w:rsidRDefault="000C0F35" w:rsidP="004831EE">
      <w:pPr>
        <w:pStyle w:val="TOC2"/>
        <w:tabs>
          <w:tab w:val="left" w:pos="10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75" w:history="1">
        <w:r w:rsidR="00D96AA5" w:rsidRPr="00B45353">
          <w:rPr>
            <w:rStyle w:val="Hyperlink"/>
            <w:rFonts w:ascii="Arial" w:hAnsi="Arial" w:cs="Arial"/>
            <w:noProof/>
            <w:color w:val="000000" w:themeColor="text1"/>
            <w:lang w:val="en-GB"/>
          </w:rPr>
          <w:t>10.1</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2254B2" w:rsidRPr="00B45353">
          <w:rPr>
            <w:rStyle w:val="Hyperlink"/>
            <w:rFonts w:ascii="Arial" w:hAnsi="Arial" w:cs="Arial"/>
            <w:noProof/>
            <w:color w:val="000000" w:themeColor="text1"/>
            <w:lang w:val="en-GB"/>
          </w:rPr>
          <w:t>Tender documentation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_Toc41544275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9</w:t>
        </w:r>
        <w:r w:rsidR="00D96AA5" w:rsidRPr="00B45353">
          <w:rPr>
            <w:noProof/>
            <w:webHidden/>
            <w:color w:val="000000" w:themeColor="text1"/>
            <w:lang w:val="en-GB"/>
          </w:rPr>
          <w:fldChar w:fldCharType="end"/>
        </w:r>
      </w:hyperlink>
    </w:p>
    <w:p w14:paraId="3F0C690C" w14:textId="28BBEE74" w:rsidR="00D96AA5" w:rsidRPr="00B45353" w:rsidRDefault="000C0F35" w:rsidP="004831EE">
      <w:pPr>
        <w:pStyle w:val="TOC2"/>
        <w:tabs>
          <w:tab w:val="left" w:pos="10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76" w:history="1">
        <w:r w:rsidR="00D96AA5" w:rsidRPr="00B45353">
          <w:rPr>
            <w:rStyle w:val="Hyperlink"/>
            <w:rFonts w:ascii="Arial" w:hAnsi="Arial" w:cs="Arial"/>
            <w:noProof/>
            <w:color w:val="000000" w:themeColor="text1"/>
            <w:lang w:val="en-GB"/>
          </w:rPr>
          <w:t>10.2</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702D2E" w:rsidRPr="00B45353">
          <w:rPr>
            <w:rStyle w:val="Hyperlink"/>
            <w:rFonts w:ascii="Arial" w:hAnsi="Arial" w:cs="Arial"/>
            <w:noProof/>
            <w:color w:val="000000" w:themeColor="text1"/>
            <w:lang w:val="en-GB"/>
          </w:rPr>
          <w:t>Drawing up 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_Toc41544276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9</w:t>
        </w:r>
        <w:r w:rsidR="00D96AA5" w:rsidRPr="00B45353">
          <w:rPr>
            <w:noProof/>
            <w:webHidden/>
            <w:color w:val="000000" w:themeColor="text1"/>
            <w:lang w:val="en-GB"/>
          </w:rPr>
          <w:fldChar w:fldCharType="end"/>
        </w:r>
      </w:hyperlink>
    </w:p>
    <w:p w14:paraId="5A26BA90" w14:textId="196F5302"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7" w:history="1">
        <w:r w:rsidR="00D96AA5" w:rsidRPr="00B45353">
          <w:rPr>
            <w:rStyle w:val="Hyperlink"/>
            <w:rFonts w:cs="Arial"/>
            <w:noProof/>
            <w:color w:val="000000" w:themeColor="text1"/>
            <w:lang w:val="en-GB"/>
          </w:rPr>
          <w:t>10.2.1</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6E614B" w:rsidRPr="00B45353">
          <w:rPr>
            <w:rStyle w:val="Hyperlink"/>
            <w:rFonts w:cs="Arial"/>
            <w:noProof/>
            <w:color w:val="000000" w:themeColor="text1"/>
            <w:lang w:val="en-GB"/>
          </w:rPr>
          <w:t>Documentary evidence</w:t>
        </w:r>
        <w:r w:rsidR="00F7204D">
          <w:rPr>
            <w:rStyle w:val="Hyperlink"/>
            <w:rFonts w:cs="Arial"/>
            <w:noProof/>
            <w:color w:val="000000" w:themeColor="text1"/>
            <w:lang w:val="en-GB"/>
          </w:rPr>
          <w:t>/STATEMENTS</w:t>
        </w:r>
        <w:r w:rsidR="002254B2" w:rsidRPr="00B45353">
          <w:rPr>
            <w:rStyle w:val="Hyperlink"/>
            <w:rFonts w:cs="Arial"/>
            <w:noProof/>
            <w:color w:val="000000" w:themeColor="text1"/>
            <w:lang w:val="en-GB"/>
          </w:rPr>
          <w:t>s</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on the fulfilment of</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requirements</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from</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technical</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specifications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_Toc41544277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9</w:t>
        </w:r>
        <w:r w:rsidR="00D96AA5" w:rsidRPr="00B45353">
          <w:rPr>
            <w:noProof/>
            <w:webHidden/>
            <w:color w:val="000000" w:themeColor="text1"/>
            <w:lang w:val="en-GB"/>
          </w:rPr>
          <w:fldChar w:fldCharType="end"/>
        </w:r>
      </w:hyperlink>
    </w:p>
    <w:p w14:paraId="1AD011EA" w14:textId="65DB35F5"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8" w:history="1">
        <w:r w:rsidR="00D96AA5" w:rsidRPr="00B45353">
          <w:rPr>
            <w:rStyle w:val="Hyperlink"/>
            <w:rFonts w:cs="Arial"/>
            <w:noProof/>
            <w:color w:val="000000" w:themeColor="text1"/>
            <w:lang w:val="en-GB"/>
          </w:rPr>
          <w:t>10.2.2</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A10601" w:rsidRPr="00B45353">
          <w:rPr>
            <w:rStyle w:val="Hyperlink"/>
            <w:rFonts w:cs="Arial"/>
            <w:noProof/>
            <w:color w:val="000000" w:themeColor="text1"/>
            <w:lang w:val="en-GB"/>
          </w:rPr>
          <w:t>Form</w:t>
        </w:r>
        <w:r w:rsidR="00D96AA5" w:rsidRPr="00B45353">
          <w:rPr>
            <w:rStyle w:val="Hyperlink"/>
            <w:rFonts w:cs="Arial"/>
            <w:noProof/>
            <w:color w:val="000000" w:themeColor="text1"/>
            <w:lang w:val="en-GB"/>
          </w:rPr>
          <w:t xml:space="preserve"> »ESPD«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w:t>
        </w:r>
        <w:r w:rsidR="00207CB1" w:rsidRPr="00B45353">
          <w:rPr>
            <w:rStyle w:val="Hyperlink"/>
            <w:rFonts w:cs="Arial"/>
            <w:noProof/>
            <w:color w:val="000000" w:themeColor="text1"/>
            <w:lang w:val="en-GB"/>
          </w:rPr>
          <w:t>all</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economic operators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_Toc41544278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10</w:t>
        </w:r>
        <w:r w:rsidR="00D96AA5" w:rsidRPr="00B45353">
          <w:rPr>
            <w:noProof/>
            <w:webHidden/>
            <w:color w:val="000000" w:themeColor="text1"/>
            <w:lang w:val="en-GB"/>
          </w:rPr>
          <w:fldChar w:fldCharType="end"/>
        </w:r>
      </w:hyperlink>
    </w:p>
    <w:p w14:paraId="3B4BEB31" w14:textId="24A97295"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79" w:history="1">
        <w:r w:rsidR="00D96AA5" w:rsidRPr="00B45353">
          <w:rPr>
            <w:rStyle w:val="Hyperlink"/>
            <w:rFonts w:cs="Arial"/>
            <w:noProof/>
            <w:color w:val="000000" w:themeColor="text1"/>
            <w:lang w:val="en-GB"/>
          </w:rPr>
          <w:t>10.2.3</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A10601" w:rsidRPr="00B45353">
          <w:rPr>
            <w:rStyle w:val="Hyperlink"/>
            <w:rFonts w:cs="Arial"/>
            <w:noProof/>
            <w:color w:val="000000" w:themeColor="text1"/>
            <w:lang w:val="en-GB"/>
          </w:rPr>
          <w:t>Form</w:t>
        </w:r>
        <w:r w:rsidR="00D96AA5" w:rsidRPr="00B45353">
          <w:rPr>
            <w:rStyle w:val="Hyperlink"/>
            <w:rFonts w:cs="Arial"/>
            <w:noProof/>
            <w:color w:val="000000" w:themeColor="text1"/>
            <w:lang w:val="en-GB"/>
          </w:rPr>
          <w:t xml:space="preserve"> »</w:t>
        </w:r>
        <w:r w:rsidR="00702D2E" w:rsidRPr="00B45353">
          <w:rPr>
            <w:rStyle w:val="Hyperlink"/>
            <w:rFonts w:cs="Arial"/>
            <w:noProof/>
            <w:color w:val="000000" w:themeColor="text1"/>
            <w:lang w:val="en-GB"/>
          </w:rPr>
          <w:t xml:space="preserve">estimated value </w:t>
        </w:r>
        <w:r w:rsidR="00D45630" w:rsidRPr="00B45353">
          <w:rPr>
            <w:rStyle w:val="Hyperlink"/>
            <w:rFonts w:cs="Arial"/>
            <w:noProof/>
            <w:color w:val="000000" w:themeColor="text1"/>
            <w:lang w:val="en-GB"/>
          </w:rPr>
          <w:t>of single lots</w:t>
        </w:r>
        <w:r w:rsidR="00D96AA5" w:rsidRPr="00B45353">
          <w:rPr>
            <w:rStyle w:val="Hyperlink"/>
            <w:rFonts w:cs="Arial"/>
            <w:noProof/>
            <w:color w:val="000000" w:themeColor="text1"/>
            <w:lang w:val="en-GB"/>
          </w:rPr>
          <w:t>«</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_Toc41544279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10</w:t>
        </w:r>
        <w:r w:rsidR="00D96AA5" w:rsidRPr="00B45353">
          <w:rPr>
            <w:noProof/>
            <w:webHidden/>
            <w:color w:val="000000" w:themeColor="text1"/>
            <w:lang w:val="en-GB"/>
          </w:rPr>
          <w:fldChar w:fldCharType="end"/>
        </w:r>
      </w:hyperlink>
    </w:p>
    <w:p w14:paraId="6A8A7E94" w14:textId="253D9131"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0" w:history="1">
        <w:r w:rsidR="00D96AA5" w:rsidRPr="00B45353">
          <w:rPr>
            <w:rStyle w:val="Hyperlink"/>
            <w:rFonts w:cs="Arial"/>
            <w:noProof/>
            <w:color w:val="000000" w:themeColor="text1"/>
            <w:lang w:val="en-GB"/>
          </w:rPr>
          <w:t>10.2.4</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840237">
          <w:rPr>
            <w:rStyle w:val="Hyperlink"/>
            <w:rFonts w:cs="Arial"/>
            <w:noProof/>
            <w:color w:val="000000" w:themeColor="text1"/>
            <w:lang w:val="en-GB"/>
          </w:rPr>
          <w:t>Security</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resnost ponudbe</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_Toc41544280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11</w:t>
        </w:r>
        <w:r w:rsidR="00D96AA5" w:rsidRPr="00B45353">
          <w:rPr>
            <w:noProof/>
            <w:webHidden/>
            <w:color w:val="000000" w:themeColor="text1"/>
            <w:lang w:val="en-GB"/>
          </w:rPr>
          <w:fldChar w:fldCharType="end"/>
        </w:r>
      </w:hyperlink>
    </w:p>
    <w:p w14:paraId="5E26F46A" w14:textId="4F1CC2A8"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1" w:history="1">
        <w:r w:rsidR="00D96AA5" w:rsidRPr="00B45353">
          <w:rPr>
            <w:rStyle w:val="Hyperlink"/>
            <w:rFonts w:cs="Arial"/>
            <w:noProof/>
            <w:color w:val="000000" w:themeColor="text1"/>
            <w:lang w:val="en-GB"/>
          </w:rPr>
          <w:t>10.2.5</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840237">
          <w:rPr>
            <w:rStyle w:val="Hyperlink"/>
            <w:rFonts w:cs="Arial"/>
            <w:noProof/>
            <w:color w:val="000000" w:themeColor="text1"/>
            <w:lang w:val="en-GB"/>
          </w:rPr>
          <w:t>Security</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for</w:t>
        </w:r>
        <w:r w:rsidR="00D96AA5" w:rsidRPr="00B45353">
          <w:rPr>
            <w:rStyle w:val="Hyperlink"/>
            <w:rFonts w:cs="Arial"/>
            <w:noProof/>
            <w:color w:val="000000" w:themeColor="text1"/>
            <w:lang w:val="en-GB"/>
          </w:rPr>
          <w:t xml:space="preserve"> dobro </w:t>
        </w:r>
        <w:r w:rsidR="0044721D" w:rsidRPr="00B45353">
          <w:rPr>
            <w:rStyle w:val="Hyperlink"/>
            <w:rFonts w:cs="Arial"/>
            <w:noProof/>
            <w:color w:val="000000" w:themeColor="text1"/>
            <w:lang w:val="en-GB"/>
          </w:rPr>
          <w:t>the execution of</w:t>
        </w:r>
        <w:r w:rsidR="00D96AA5" w:rsidRPr="00B45353">
          <w:rPr>
            <w:rStyle w:val="Hyperlink"/>
            <w:rFonts w:cs="Arial"/>
            <w:noProof/>
            <w:color w:val="000000" w:themeColor="text1"/>
            <w:lang w:val="en-GB"/>
          </w:rPr>
          <w:t xml:space="preserve"> </w:t>
        </w:r>
        <w:r w:rsidR="00964A82" w:rsidRPr="00B45353">
          <w:rPr>
            <w:rStyle w:val="Hyperlink"/>
            <w:rFonts w:cs="Arial"/>
            <w:noProof/>
            <w:color w:val="000000" w:themeColor="text1"/>
            <w:lang w:val="en-GB"/>
          </w:rPr>
          <w:t>contractual</w:t>
        </w:r>
        <w:r w:rsidR="00D96AA5" w:rsidRPr="00B45353">
          <w:rPr>
            <w:rStyle w:val="Hyperlink"/>
            <w:rFonts w:cs="Arial"/>
            <w:noProof/>
            <w:color w:val="000000" w:themeColor="text1"/>
            <w:lang w:val="en-GB"/>
          </w:rPr>
          <w:t xml:space="preserve"> </w:t>
        </w:r>
        <w:r w:rsidR="00964A82" w:rsidRPr="00B45353">
          <w:rPr>
            <w:rStyle w:val="Hyperlink"/>
            <w:rFonts w:cs="Arial"/>
            <w:noProof/>
            <w:color w:val="000000" w:themeColor="text1"/>
            <w:lang w:val="en-GB"/>
          </w:rPr>
          <w:t>obligations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_Toc41544281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11</w:t>
        </w:r>
        <w:r w:rsidR="00D96AA5" w:rsidRPr="00B45353">
          <w:rPr>
            <w:noProof/>
            <w:webHidden/>
            <w:color w:val="000000" w:themeColor="text1"/>
            <w:lang w:val="en-GB"/>
          </w:rPr>
          <w:fldChar w:fldCharType="end"/>
        </w:r>
      </w:hyperlink>
    </w:p>
    <w:p w14:paraId="177B81FE" w14:textId="60C98636" w:rsidR="00D96AA5" w:rsidRPr="00B45353" w:rsidRDefault="000C0F35" w:rsidP="004831EE">
      <w:pPr>
        <w:pStyle w:val="TOC2"/>
        <w:tabs>
          <w:tab w:val="left" w:pos="1000"/>
          <w:tab w:val="right" w:leader="dot" w:pos="8918"/>
        </w:tabs>
        <w:spacing w:line="276" w:lineRule="auto"/>
        <w:rPr>
          <w:rFonts w:asciiTheme="minorHAnsi" w:eastAsiaTheme="minorEastAsia" w:hAnsiTheme="minorHAnsi" w:cstheme="minorBidi"/>
          <w:smallCaps w:val="0"/>
          <w:noProof/>
          <w:color w:val="000000" w:themeColor="text1"/>
          <w:sz w:val="22"/>
          <w:szCs w:val="22"/>
          <w:lang w:val="en-GB" w:eastAsia="sl-SI"/>
        </w:rPr>
      </w:pPr>
      <w:hyperlink w:anchor="_Toc41544282" w:history="1">
        <w:r w:rsidR="00D96AA5" w:rsidRPr="00B45353">
          <w:rPr>
            <w:rStyle w:val="Hyperlink"/>
            <w:rFonts w:ascii="Arial" w:hAnsi="Arial" w:cs="Arial"/>
            <w:noProof/>
            <w:color w:val="000000" w:themeColor="text1"/>
            <w:lang w:val="en-GB"/>
          </w:rPr>
          <w:t>10.3</w:t>
        </w:r>
        <w:r w:rsidR="00D96AA5" w:rsidRPr="00B45353">
          <w:rPr>
            <w:rFonts w:asciiTheme="minorHAnsi" w:eastAsiaTheme="minorEastAsia" w:hAnsiTheme="minorHAnsi" w:cstheme="minorBidi"/>
            <w:smallCaps w:val="0"/>
            <w:noProof/>
            <w:color w:val="000000" w:themeColor="text1"/>
            <w:sz w:val="22"/>
            <w:szCs w:val="22"/>
            <w:lang w:val="en-GB" w:eastAsia="sl-SI"/>
          </w:rPr>
          <w:tab/>
        </w:r>
        <w:r w:rsidR="00702D2E" w:rsidRPr="00B45353">
          <w:rPr>
            <w:rStyle w:val="Hyperlink"/>
            <w:rFonts w:ascii="Arial" w:hAnsi="Arial" w:cs="Arial"/>
            <w:noProof/>
            <w:color w:val="000000" w:themeColor="text1"/>
            <w:lang w:val="en-GB"/>
          </w:rPr>
          <w:t>Other</w:t>
        </w:r>
        <w:r w:rsidR="00D96AA5" w:rsidRPr="00B45353">
          <w:rPr>
            <w:rStyle w:val="Hyperlink"/>
            <w:rFonts w:ascii="Arial" w:hAnsi="Arial" w:cs="Arial"/>
            <w:noProof/>
            <w:color w:val="000000" w:themeColor="text1"/>
            <w:lang w:val="en-GB"/>
          </w:rPr>
          <w:t xml:space="preserve"> </w:t>
        </w:r>
        <w:r w:rsidR="002254B2" w:rsidRPr="00B45353">
          <w:rPr>
            <w:rStyle w:val="Hyperlink"/>
            <w:rFonts w:ascii="Arial" w:hAnsi="Arial" w:cs="Arial"/>
            <w:noProof/>
            <w:color w:val="000000" w:themeColor="text1"/>
            <w:lang w:val="en-GB"/>
          </w:rPr>
          <w:t>provisions</w:t>
        </w:r>
        <w:r w:rsidR="00D96AA5" w:rsidRPr="00B45353">
          <w:rPr>
            <w:rStyle w:val="Hyperlink"/>
            <w:rFonts w:ascii="Arial" w:hAnsi="Arial" w:cs="Arial"/>
            <w:noProof/>
            <w:color w:val="000000" w:themeColor="text1"/>
            <w:lang w:val="en-GB"/>
          </w:rPr>
          <w:t xml:space="preserve"> </w:t>
        </w:r>
        <w:r w:rsidR="00A10601" w:rsidRPr="00B45353">
          <w:rPr>
            <w:rStyle w:val="Hyperlink"/>
            <w:rFonts w:ascii="Arial" w:hAnsi="Arial" w:cs="Arial"/>
            <w:noProof/>
            <w:color w:val="000000" w:themeColor="text1"/>
            <w:lang w:val="en-GB"/>
          </w:rPr>
          <w:t>for</w:t>
        </w:r>
        <w:r w:rsidR="00D96AA5" w:rsidRPr="00B45353">
          <w:rPr>
            <w:rStyle w:val="Hyperlink"/>
            <w:rFonts w:ascii="Arial" w:hAnsi="Arial" w:cs="Arial"/>
            <w:noProof/>
            <w:color w:val="000000" w:themeColor="text1"/>
            <w:lang w:val="en-GB"/>
          </w:rPr>
          <w:t xml:space="preserve"> </w:t>
        </w:r>
        <w:r w:rsidR="0044721D" w:rsidRPr="00B45353">
          <w:rPr>
            <w:rStyle w:val="Hyperlink"/>
            <w:rFonts w:ascii="Arial" w:hAnsi="Arial" w:cs="Arial"/>
            <w:noProof/>
            <w:color w:val="000000" w:themeColor="text1"/>
            <w:lang w:val="en-GB"/>
          </w:rPr>
          <w:t>the preparation of</w:t>
        </w:r>
        <w:r w:rsidR="00D96AA5" w:rsidRPr="00B45353">
          <w:rPr>
            <w:rStyle w:val="Hyperlink"/>
            <w:rFonts w:ascii="Arial" w:hAnsi="Arial" w:cs="Arial"/>
            <w:noProof/>
            <w:color w:val="000000" w:themeColor="text1"/>
            <w:lang w:val="en-GB"/>
          </w:rPr>
          <w:t xml:space="preserve"> ponudbe</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_Toc41544282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12</w:t>
        </w:r>
        <w:r w:rsidR="00D96AA5" w:rsidRPr="00B45353">
          <w:rPr>
            <w:noProof/>
            <w:webHidden/>
            <w:color w:val="000000" w:themeColor="text1"/>
            <w:lang w:val="en-GB"/>
          </w:rPr>
          <w:fldChar w:fldCharType="end"/>
        </w:r>
      </w:hyperlink>
    </w:p>
    <w:p w14:paraId="7836ADEF" w14:textId="501A18BE"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3" w:history="1">
        <w:r w:rsidR="00D96AA5" w:rsidRPr="00B45353">
          <w:rPr>
            <w:rStyle w:val="Hyperlink"/>
            <w:rFonts w:cs="Arial"/>
            <w:noProof/>
            <w:color w:val="000000" w:themeColor="text1"/>
            <w:lang w:val="en-GB"/>
          </w:rPr>
          <w:t>10.3.1</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44721D" w:rsidRPr="00B45353">
          <w:rPr>
            <w:rStyle w:val="Hyperlink"/>
            <w:rFonts w:cs="Arial"/>
            <w:noProof/>
            <w:color w:val="000000" w:themeColor="text1"/>
            <w:lang w:val="en-GB"/>
          </w:rPr>
          <w:t>Joint</w:t>
        </w:r>
        <w:r w:rsidR="00D96AA5" w:rsidRPr="00B45353">
          <w:rPr>
            <w:rStyle w:val="Hyperlink"/>
            <w:rFonts w:cs="Arial"/>
            <w:noProof/>
            <w:color w:val="000000" w:themeColor="text1"/>
            <w:lang w:val="en-GB"/>
          </w:rPr>
          <w:t xml:space="preserve"> </w:t>
        </w:r>
        <w:r w:rsidR="00904E70" w:rsidRPr="00B45353">
          <w:rPr>
            <w:rStyle w:val="Hyperlink"/>
            <w:rFonts w:cs="Arial"/>
            <w:noProof/>
            <w:color w:val="000000" w:themeColor="text1"/>
            <w:lang w:val="en-GB"/>
          </w:rPr>
          <w:t>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_Toc41544283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12</w:t>
        </w:r>
        <w:r w:rsidR="00D96AA5" w:rsidRPr="00B45353">
          <w:rPr>
            <w:noProof/>
            <w:webHidden/>
            <w:color w:val="000000" w:themeColor="text1"/>
            <w:lang w:val="en-GB"/>
          </w:rPr>
          <w:fldChar w:fldCharType="end"/>
        </w:r>
      </w:hyperlink>
    </w:p>
    <w:p w14:paraId="64BBA0A9" w14:textId="63C2911D"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4" w:history="1">
        <w:r w:rsidR="00D96AA5" w:rsidRPr="00B45353">
          <w:rPr>
            <w:rStyle w:val="Hyperlink"/>
            <w:rFonts w:cs="Arial"/>
            <w:noProof/>
            <w:color w:val="000000" w:themeColor="text1"/>
            <w:lang w:val="en-GB"/>
          </w:rPr>
          <w:t>10.3.2</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904E70" w:rsidRPr="00B45353">
          <w:rPr>
            <w:rStyle w:val="Hyperlink"/>
            <w:rFonts w:cs="Arial"/>
            <w:noProof/>
            <w:color w:val="000000" w:themeColor="text1"/>
            <w:lang w:val="en-GB"/>
          </w:rPr>
          <w:t>Tender</w:t>
        </w:r>
        <w:r w:rsidR="00D96AA5" w:rsidRPr="00B45353">
          <w:rPr>
            <w:rStyle w:val="Hyperlink"/>
            <w:rFonts w:cs="Arial"/>
            <w:noProof/>
            <w:color w:val="000000" w:themeColor="text1"/>
            <w:lang w:val="en-GB"/>
          </w:rPr>
          <w:t xml:space="preserve"> </w:t>
        </w:r>
        <w:r w:rsidR="00207CB1" w:rsidRPr="00B45353">
          <w:rPr>
            <w:rStyle w:val="Hyperlink"/>
            <w:rFonts w:cs="Arial"/>
            <w:noProof/>
            <w:color w:val="000000" w:themeColor="text1"/>
            <w:lang w:val="en-GB"/>
          </w:rPr>
          <w:t>with</w:t>
        </w:r>
        <w:r w:rsidR="00D96AA5" w:rsidRPr="00B45353">
          <w:rPr>
            <w:rStyle w:val="Hyperlink"/>
            <w:rFonts w:cs="Arial"/>
            <w:noProof/>
            <w:color w:val="000000" w:themeColor="text1"/>
            <w:lang w:val="en-GB"/>
          </w:rPr>
          <w:t xml:space="preserve"> </w:t>
        </w:r>
        <w:r w:rsidR="0044721D" w:rsidRPr="00B45353">
          <w:rPr>
            <w:rStyle w:val="Hyperlink"/>
            <w:rFonts w:cs="Arial"/>
            <w:noProof/>
            <w:color w:val="000000" w:themeColor="text1"/>
            <w:lang w:val="en-GB"/>
          </w:rPr>
          <w:t>sub-contractors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_Toc41544284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13</w:t>
        </w:r>
        <w:r w:rsidR="00D96AA5" w:rsidRPr="00B45353">
          <w:rPr>
            <w:noProof/>
            <w:webHidden/>
            <w:color w:val="000000" w:themeColor="text1"/>
            <w:lang w:val="en-GB"/>
          </w:rPr>
          <w:fldChar w:fldCharType="end"/>
        </w:r>
      </w:hyperlink>
    </w:p>
    <w:p w14:paraId="0D0F5089" w14:textId="0DA0A699"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5" w:history="1">
        <w:r w:rsidR="00D96AA5" w:rsidRPr="00B45353">
          <w:rPr>
            <w:rStyle w:val="Hyperlink"/>
            <w:rFonts w:cs="Arial"/>
            <w:noProof/>
            <w:color w:val="000000" w:themeColor="text1"/>
            <w:lang w:val="en-GB"/>
          </w:rPr>
          <w:t>10.3.3</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44721D" w:rsidRPr="00B45353">
          <w:rPr>
            <w:rStyle w:val="Hyperlink"/>
            <w:rFonts w:cs="Arial"/>
            <w:noProof/>
            <w:color w:val="000000" w:themeColor="text1"/>
            <w:lang w:val="en-GB"/>
          </w:rPr>
          <w:t>Information about variants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_Toc41544285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13</w:t>
        </w:r>
        <w:r w:rsidR="00D96AA5" w:rsidRPr="00B45353">
          <w:rPr>
            <w:noProof/>
            <w:webHidden/>
            <w:color w:val="000000" w:themeColor="text1"/>
            <w:lang w:val="en-GB"/>
          </w:rPr>
          <w:fldChar w:fldCharType="end"/>
        </w:r>
      </w:hyperlink>
    </w:p>
    <w:p w14:paraId="1F9142C8" w14:textId="102EC1E7"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6" w:history="1">
        <w:r w:rsidR="00D96AA5" w:rsidRPr="00B45353">
          <w:rPr>
            <w:rStyle w:val="Hyperlink"/>
            <w:rFonts w:cs="Arial"/>
            <w:noProof/>
            <w:color w:val="000000" w:themeColor="text1"/>
            <w:lang w:val="en-GB"/>
          </w:rPr>
          <w:t>10.3.4</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44721D" w:rsidRPr="00B45353">
          <w:rPr>
            <w:rStyle w:val="Hyperlink"/>
            <w:rFonts w:cs="Arial"/>
            <w:noProof/>
            <w:color w:val="000000" w:themeColor="text1"/>
            <w:lang w:val="en-GB"/>
          </w:rPr>
          <w:t>Languages in which tenders may be submitted</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_Toc41544286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13</w:t>
        </w:r>
        <w:r w:rsidR="00D96AA5" w:rsidRPr="00B45353">
          <w:rPr>
            <w:noProof/>
            <w:webHidden/>
            <w:color w:val="000000" w:themeColor="text1"/>
            <w:lang w:val="en-GB"/>
          </w:rPr>
          <w:fldChar w:fldCharType="end"/>
        </w:r>
      </w:hyperlink>
    </w:p>
    <w:p w14:paraId="22BBB02D" w14:textId="1AB9F3BC"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7" w:history="1">
        <w:r w:rsidR="00D96AA5" w:rsidRPr="00B45353">
          <w:rPr>
            <w:rStyle w:val="Hyperlink"/>
            <w:rFonts w:cs="Arial"/>
            <w:noProof/>
            <w:color w:val="000000" w:themeColor="text1"/>
            <w:lang w:val="en-GB"/>
          </w:rPr>
          <w:t>10.3.5</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44721D" w:rsidRPr="00B45353">
          <w:rPr>
            <w:rStyle w:val="Hyperlink"/>
            <w:rFonts w:cs="Arial"/>
            <w:noProof/>
            <w:color w:val="000000" w:themeColor="text1"/>
            <w:lang w:val="en-GB"/>
          </w:rPr>
          <w:t>The preparation of</w:t>
        </w:r>
        <w:r w:rsidR="00D96AA5" w:rsidRPr="00B45353">
          <w:rPr>
            <w:rStyle w:val="Hyperlink"/>
            <w:rFonts w:cs="Arial"/>
            <w:noProof/>
            <w:color w:val="000000" w:themeColor="text1"/>
            <w:lang w:val="en-GB"/>
          </w:rPr>
          <w:t xml:space="preserve"> </w:t>
        </w:r>
        <w:r w:rsidR="00A10601" w:rsidRPr="00B45353">
          <w:rPr>
            <w:rStyle w:val="Hyperlink"/>
            <w:rFonts w:cs="Arial"/>
            <w:noProof/>
            <w:color w:val="000000" w:themeColor="text1"/>
            <w:lang w:val="en-GB"/>
          </w:rPr>
          <w:t>and</w:t>
        </w:r>
        <w:r w:rsidR="00D96AA5" w:rsidRPr="00B45353">
          <w:rPr>
            <w:rStyle w:val="Hyperlink"/>
            <w:rFonts w:cs="Arial"/>
            <w:noProof/>
            <w:color w:val="000000" w:themeColor="text1"/>
            <w:lang w:val="en-GB"/>
          </w:rPr>
          <w:t xml:space="preserve"> oddaja ponudbe </w:t>
        </w:r>
        <w:r w:rsidR="00A10601" w:rsidRPr="00B45353">
          <w:rPr>
            <w:rStyle w:val="Hyperlink"/>
            <w:rFonts w:cs="Arial"/>
            <w:noProof/>
            <w:color w:val="000000" w:themeColor="text1"/>
            <w:lang w:val="en-GB"/>
          </w:rPr>
          <w:t>in</w:t>
        </w:r>
        <w:r w:rsidR="00D96AA5" w:rsidRPr="00B45353">
          <w:rPr>
            <w:rStyle w:val="Hyperlink"/>
            <w:rFonts w:cs="Arial"/>
            <w:noProof/>
            <w:color w:val="000000" w:themeColor="text1"/>
            <w:lang w:val="en-GB"/>
          </w:rPr>
          <w:t xml:space="preserve"> </w:t>
        </w:r>
        <w:r w:rsidR="0065061D" w:rsidRPr="00B45353">
          <w:rPr>
            <w:rStyle w:val="Hyperlink"/>
            <w:rFonts w:cs="Arial"/>
            <w:noProof/>
            <w:color w:val="000000" w:themeColor="text1"/>
            <w:lang w:val="en-GB"/>
          </w:rPr>
          <w:t>system</w:t>
        </w:r>
        <w:r w:rsidR="00D96AA5" w:rsidRPr="00B45353">
          <w:rPr>
            <w:rStyle w:val="Hyperlink"/>
            <w:rFonts w:cs="Arial"/>
            <w:noProof/>
            <w:color w:val="000000" w:themeColor="text1"/>
            <w:lang w:val="en-GB"/>
          </w:rPr>
          <w:t>u e-JN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_Toc41544287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13</w:t>
        </w:r>
        <w:r w:rsidR="00D96AA5" w:rsidRPr="00B45353">
          <w:rPr>
            <w:noProof/>
            <w:webHidden/>
            <w:color w:val="000000" w:themeColor="text1"/>
            <w:lang w:val="en-GB"/>
          </w:rPr>
          <w:fldChar w:fldCharType="end"/>
        </w:r>
      </w:hyperlink>
    </w:p>
    <w:p w14:paraId="156266B2" w14:textId="4D63E078"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8" w:history="1">
        <w:r w:rsidR="00D96AA5" w:rsidRPr="00B45353">
          <w:rPr>
            <w:rStyle w:val="Hyperlink"/>
            <w:rFonts w:cs="Arial"/>
            <w:noProof/>
            <w:color w:val="000000" w:themeColor="text1"/>
            <w:lang w:val="en-GB"/>
          </w:rPr>
          <w:t>10.3.6</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964A82" w:rsidRPr="00B45353">
          <w:rPr>
            <w:rStyle w:val="Hyperlink"/>
            <w:rFonts w:cs="Arial"/>
            <w:noProof/>
            <w:color w:val="000000" w:themeColor="text1"/>
            <w:lang w:val="en-GB"/>
          </w:rPr>
          <w:t>Period of validity of tenders</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_Toc41544288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13</w:t>
        </w:r>
        <w:r w:rsidR="00D96AA5" w:rsidRPr="00B45353">
          <w:rPr>
            <w:noProof/>
            <w:webHidden/>
            <w:color w:val="000000" w:themeColor="text1"/>
            <w:lang w:val="en-GB"/>
          </w:rPr>
          <w:fldChar w:fldCharType="end"/>
        </w:r>
      </w:hyperlink>
    </w:p>
    <w:p w14:paraId="7B0A84EA" w14:textId="77777777"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89" w:history="1">
        <w:r w:rsidR="00D96AA5" w:rsidRPr="00B45353">
          <w:rPr>
            <w:rStyle w:val="Hyperlink"/>
            <w:rFonts w:cs="Arial"/>
            <w:noProof/>
            <w:color w:val="000000" w:themeColor="text1"/>
            <w:lang w:val="en-GB"/>
          </w:rPr>
          <w:t>10.3.7</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D96AA5" w:rsidRPr="00B45353">
          <w:rPr>
            <w:rStyle w:val="Hyperlink"/>
            <w:rFonts w:cs="Arial"/>
            <w:noProof/>
            <w:color w:val="000000" w:themeColor="text1"/>
            <w:lang w:val="en-GB"/>
          </w:rPr>
          <w:t>Stroški ponudbe</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_Toc41544289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5D9A056F" w14:textId="13C05D2A"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90" w:history="1">
        <w:r w:rsidR="00D96AA5" w:rsidRPr="00B45353">
          <w:rPr>
            <w:rStyle w:val="Hyperlink"/>
            <w:rFonts w:cs="Arial"/>
            <w:noProof/>
            <w:color w:val="000000" w:themeColor="text1"/>
            <w:lang w:val="en-GB"/>
          </w:rPr>
          <w:t>10.3.8</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D96AA5" w:rsidRPr="00B45353">
          <w:rPr>
            <w:rStyle w:val="Hyperlink"/>
            <w:rFonts w:cs="Arial"/>
            <w:noProof/>
            <w:color w:val="000000" w:themeColor="text1"/>
            <w:lang w:val="en-GB"/>
          </w:rPr>
          <w:t xml:space="preserve">Tajni </w:t>
        </w:r>
        <w:r w:rsidR="0044721D" w:rsidRPr="00B45353">
          <w:rPr>
            <w:rStyle w:val="Hyperlink"/>
            <w:rFonts w:cs="Arial"/>
            <w:noProof/>
            <w:color w:val="000000" w:themeColor="text1"/>
            <w:lang w:val="en-GB"/>
          </w:rPr>
          <w:t>information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_Toc41544290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78CF5A0C" w14:textId="65CFE3F9" w:rsidR="00D96AA5" w:rsidRPr="00B45353" w:rsidRDefault="000C0F35" w:rsidP="004831EE">
      <w:pPr>
        <w:pStyle w:val="TOC3"/>
        <w:tabs>
          <w:tab w:val="left" w:pos="1200"/>
          <w:tab w:val="right" w:leader="dot" w:pos="8918"/>
        </w:tabs>
        <w:spacing w:line="276" w:lineRule="auto"/>
        <w:rPr>
          <w:rFonts w:asciiTheme="minorHAnsi" w:eastAsiaTheme="minorEastAsia" w:hAnsiTheme="minorHAnsi" w:cstheme="minorBidi"/>
          <w:i w:val="0"/>
          <w:iCs w:val="0"/>
          <w:noProof/>
          <w:color w:val="000000" w:themeColor="text1"/>
          <w:sz w:val="22"/>
          <w:szCs w:val="22"/>
          <w:lang w:val="en-GB" w:eastAsia="sl-SI"/>
        </w:rPr>
      </w:pPr>
      <w:hyperlink w:anchor="_Toc41544291" w:history="1">
        <w:r w:rsidR="00D96AA5" w:rsidRPr="00B45353">
          <w:rPr>
            <w:rStyle w:val="Hyperlink"/>
            <w:rFonts w:cs="Arial"/>
            <w:noProof/>
            <w:color w:val="000000" w:themeColor="text1"/>
            <w:lang w:val="en-GB"/>
          </w:rPr>
          <w:t>10.3.9</w:t>
        </w:r>
        <w:r w:rsidR="00D96AA5" w:rsidRPr="00B45353">
          <w:rPr>
            <w:rFonts w:asciiTheme="minorHAnsi" w:eastAsiaTheme="minorEastAsia" w:hAnsiTheme="minorHAnsi" w:cstheme="minorBidi"/>
            <w:i w:val="0"/>
            <w:iCs w:val="0"/>
            <w:noProof/>
            <w:color w:val="000000" w:themeColor="text1"/>
            <w:sz w:val="22"/>
            <w:szCs w:val="22"/>
            <w:lang w:val="en-GB" w:eastAsia="sl-SI"/>
          </w:rPr>
          <w:tab/>
        </w:r>
        <w:r w:rsidR="00D96AA5" w:rsidRPr="00B45353">
          <w:rPr>
            <w:rStyle w:val="Hyperlink"/>
            <w:rFonts w:cs="Arial"/>
            <w:noProof/>
            <w:color w:val="000000" w:themeColor="text1"/>
            <w:lang w:val="en-GB"/>
          </w:rPr>
          <w:t xml:space="preserve">Protikorupcijsko </w:t>
        </w:r>
        <w:r w:rsidR="002254B2" w:rsidRPr="00B45353">
          <w:rPr>
            <w:rStyle w:val="Hyperlink"/>
            <w:rFonts w:cs="Arial"/>
            <w:noProof/>
            <w:color w:val="000000" w:themeColor="text1"/>
            <w:lang w:val="en-GB"/>
          </w:rPr>
          <w:t>provision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_Toc41544291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45BE7FB0" w14:textId="55A9BF7A" w:rsidR="00D96AA5" w:rsidRPr="00B45353" w:rsidRDefault="000C0F35" w:rsidP="004831EE">
      <w:pPr>
        <w:pStyle w:val="TOC1"/>
        <w:tabs>
          <w:tab w:val="left" w:pos="6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92" w:history="1">
        <w:r w:rsidR="00D96AA5" w:rsidRPr="00B45353">
          <w:rPr>
            <w:rStyle w:val="Hyperlink"/>
            <w:rFonts w:cs="Arial"/>
            <w:noProof/>
            <w:color w:val="000000" w:themeColor="text1"/>
            <w:lang w:val="en-GB"/>
          </w:rPr>
          <w:t>11.</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4831EE" w:rsidRPr="00B45353">
          <w:rPr>
            <w:rStyle w:val="Hyperlink"/>
            <w:rFonts w:cs="Arial"/>
            <w:noProof/>
            <w:color w:val="000000" w:themeColor="text1"/>
            <w:lang w:val="en-GB"/>
          </w:rPr>
          <w:t>CONTRACT AWARD NOTICE</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_Toc41544292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38354A32" w14:textId="56A4E13B" w:rsidR="00D96AA5" w:rsidRPr="00B45353" w:rsidRDefault="000C0F35" w:rsidP="004831EE">
      <w:pPr>
        <w:pStyle w:val="TOC1"/>
        <w:tabs>
          <w:tab w:val="left" w:pos="6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93" w:history="1">
        <w:r w:rsidR="00D96AA5" w:rsidRPr="00B45353">
          <w:rPr>
            <w:rStyle w:val="Hyperlink"/>
            <w:rFonts w:cs="Arial"/>
            <w:noProof/>
            <w:color w:val="000000" w:themeColor="text1"/>
            <w:lang w:val="en-GB"/>
          </w:rPr>
          <w:t>12.</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B37E53">
          <w:rPr>
            <w:rStyle w:val="Hyperlink"/>
            <w:rFonts w:cs="Arial"/>
            <w:noProof/>
            <w:color w:val="000000" w:themeColor="text1"/>
            <w:lang w:val="en-GB"/>
          </w:rPr>
          <w:t>WITHDRAWAL FROM THE EXECUTION OF</w:t>
        </w:r>
        <w:r w:rsidR="00173AD7" w:rsidRPr="00B45353">
          <w:rPr>
            <w:rStyle w:val="Hyperlink"/>
            <w:rFonts w:cs="Arial"/>
            <w:noProof/>
            <w:color w:val="000000" w:themeColor="text1"/>
            <w:lang w:val="en-GB"/>
          </w:rPr>
          <w:t>PUBLIC TENDER</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_Toc41544293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6F6C3009" w14:textId="0F2FA90B" w:rsidR="00D96AA5" w:rsidRPr="00B45353" w:rsidRDefault="000C0F35" w:rsidP="004831EE">
      <w:pPr>
        <w:pStyle w:val="TOC1"/>
        <w:tabs>
          <w:tab w:val="left" w:pos="6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94" w:history="1">
        <w:r w:rsidR="00D96AA5" w:rsidRPr="00B45353">
          <w:rPr>
            <w:rStyle w:val="Hyperlink"/>
            <w:rFonts w:cs="Arial"/>
            <w:noProof/>
            <w:color w:val="000000" w:themeColor="text1"/>
            <w:lang w:val="en-GB"/>
          </w:rPr>
          <w:t>13.</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964A82" w:rsidRPr="00B45353">
          <w:rPr>
            <w:rStyle w:val="Hyperlink"/>
            <w:rFonts w:cs="Arial"/>
            <w:noProof/>
            <w:color w:val="000000" w:themeColor="text1"/>
            <w:lang w:val="en-GB"/>
          </w:rPr>
          <w:t>CONTRACT</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_Toc41544294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14</w:t>
        </w:r>
        <w:r w:rsidR="00D96AA5" w:rsidRPr="00B45353">
          <w:rPr>
            <w:noProof/>
            <w:webHidden/>
            <w:color w:val="000000" w:themeColor="text1"/>
            <w:lang w:val="en-GB"/>
          </w:rPr>
          <w:fldChar w:fldCharType="end"/>
        </w:r>
      </w:hyperlink>
    </w:p>
    <w:p w14:paraId="247BBB3D" w14:textId="53F87B70" w:rsidR="00D96AA5" w:rsidRPr="00B45353" w:rsidRDefault="000C0F35" w:rsidP="004831EE">
      <w:pPr>
        <w:pStyle w:val="TOC1"/>
        <w:tabs>
          <w:tab w:val="left" w:pos="600"/>
          <w:tab w:val="right" w:leader="dot" w:pos="8918"/>
        </w:tabs>
        <w:spacing w:line="276" w:lineRule="auto"/>
        <w:rPr>
          <w:rFonts w:asciiTheme="minorHAnsi" w:eastAsiaTheme="minorEastAsia" w:hAnsiTheme="minorHAnsi" w:cstheme="minorBidi"/>
          <w:b w:val="0"/>
          <w:bCs w:val="0"/>
          <w:caps w:val="0"/>
          <w:noProof/>
          <w:color w:val="000000" w:themeColor="text1"/>
          <w:sz w:val="22"/>
          <w:szCs w:val="22"/>
          <w:lang w:val="en-GB" w:eastAsia="sl-SI"/>
        </w:rPr>
      </w:pPr>
      <w:hyperlink w:anchor="_Toc41544295" w:history="1">
        <w:r w:rsidR="00D96AA5" w:rsidRPr="00B45353">
          <w:rPr>
            <w:rStyle w:val="Hyperlink"/>
            <w:rFonts w:cs="Arial"/>
            <w:noProof/>
            <w:color w:val="000000" w:themeColor="text1"/>
            <w:lang w:val="en-GB"/>
          </w:rPr>
          <w:t>14.</w:t>
        </w:r>
        <w:r w:rsidR="00D96AA5" w:rsidRPr="00B45353">
          <w:rPr>
            <w:rFonts w:asciiTheme="minorHAnsi" w:eastAsiaTheme="minorEastAsia" w:hAnsiTheme="minorHAnsi" w:cstheme="minorBidi"/>
            <w:b w:val="0"/>
            <w:bCs w:val="0"/>
            <w:caps w:val="0"/>
            <w:noProof/>
            <w:color w:val="000000" w:themeColor="text1"/>
            <w:sz w:val="22"/>
            <w:szCs w:val="22"/>
            <w:lang w:val="en-GB" w:eastAsia="sl-SI"/>
          </w:rPr>
          <w:tab/>
        </w:r>
        <w:r w:rsidR="00B37E53">
          <w:rPr>
            <w:rStyle w:val="Hyperlink"/>
            <w:rFonts w:cs="Arial"/>
            <w:noProof/>
            <w:color w:val="000000" w:themeColor="text1"/>
            <w:lang w:val="en-GB"/>
          </w:rPr>
          <w:t>LEGAL PROTECTION</w:t>
        </w:r>
        <w:r w:rsidR="00D96AA5" w:rsidRPr="00B45353">
          <w:rPr>
            <w:noProof/>
            <w:webHidden/>
            <w:color w:val="000000" w:themeColor="text1"/>
            <w:lang w:val="en-GB"/>
          </w:rPr>
          <w:tab/>
        </w:r>
        <w:r w:rsidR="00D96AA5" w:rsidRPr="00B45353">
          <w:rPr>
            <w:noProof/>
            <w:webHidden/>
            <w:color w:val="000000" w:themeColor="text1"/>
            <w:lang w:val="en-GB"/>
          </w:rPr>
          <w:fldChar w:fldCharType="begin"/>
        </w:r>
        <w:r w:rsidR="00D96AA5" w:rsidRPr="00B45353">
          <w:rPr>
            <w:noProof/>
            <w:webHidden/>
            <w:color w:val="000000" w:themeColor="text1"/>
            <w:lang w:val="en-GB"/>
          </w:rPr>
          <w:instrText xml:space="preserve"> PAGEREF _Toc41544295 \h </w:instrText>
        </w:r>
        <w:r w:rsidR="00D96AA5" w:rsidRPr="00B45353">
          <w:rPr>
            <w:noProof/>
            <w:webHidden/>
            <w:color w:val="000000" w:themeColor="text1"/>
            <w:lang w:val="en-GB"/>
          </w:rPr>
        </w:r>
        <w:r w:rsidR="00D96AA5" w:rsidRPr="00B45353">
          <w:rPr>
            <w:noProof/>
            <w:webHidden/>
            <w:color w:val="000000" w:themeColor="text1"/>
            <w:lang w:val="en-GB"/>
          </w:rPr>
          <w:fldChar w:fldCharType="separate"/>
        </w:r>
        <w:r w:rsidR="00F5175C" w:rsidRPr="00B45353">
          <w:rPr>
            <w:noProof/>
            <w:webHidden/>
            <w:color w:val="000000" w:themeColor="text1"/>
            <w:lang w:val="en-GB"/>
          </w:rPr>
          <w:t>15</w:t>
        </w:r>
        <w:r w:rsidR="00D96AA5" w:rsidRPr="00B45353">
          <w:rPr>
            <w:noProof/>
            <w:webHidden/>
            <w:color w:val="000000" w:themeColor="text1"/>
            <w:lang w:val="en-GB"/>
          </w:rPr>
          <w:fldChar w:fldCharType="end"/>
        </w:r>
      </w:hyperlink>
    </w:p>
    <w:p w14:paraId="39CAD147" w14:textId="77777777" w:rsidR="007B4BB1" w:rsidRPr="00B45353" w:rsidRDefault="007B4BB1" w:rsidP="004831EE">
      <w:pPr>
        <w:spacing w:line="276" w:lineRule="auto"/>
        <w:rPr>
          <w:color w:val="000000" w:themeColor="text1"/>
          <w:lang w:val="en-GB"/>
        </w:rPr>
      </w:pPr>
      <w:r w:rsidRPr="00B45353">
        <w:rPr>
          <w:rFonts w:ascii="Arial" w:hAnsi="Arial" w:cs="Arial"/>
          <w:color w:val="000000" w:themeColor="text1"/>
          <w:sz w:val="22"/>
          <w:szCs w:val="22"/>
          <w:lang w:val="en-GB"/>
        </w:rPr>
        <w:fldChar w:fldCharType="end"/>
      </w:r>
      <w:bookmarkStart w:id="1" w:name="_Toc336851777"/>
    </w:p>
    <w:p w14:paraId="34CB5A86" w14:textId="5CE6BB91" w:rsidR="007B4BB1" w:rsidRPr="00B45353" w:rsidRDefault="007B4BB1"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r w:rsidRPr="00B45353">
        <w:rPr>
          <w:caps/>
          <w:color w:val="000000" w:themeColor="text1"/>
          <w:lang w:val="en-GB"/>
        </w:rPr>
        <w:br w:type="page"/>
      </w:r>
      <w:r w:rsidR="00A10601" w:rsidRPr="00B45353">
        <w:rPr>
          <w:rFonts w:cs="Arial"/>
          <w:caps/>
          <w:color w:val="000000" w:themeColor="text1"/>
          <w:sz w:val="22"/>
          <w:szCs w:val="22"/>
          <w:lang w:val="en-GB"/>
        </w:rPr>
        <w:lastRenderedPageBreak/>
        <w:t>THE CONTRACTING AUTHORITY</w:t>
      </w:r>
      <w:bookmarkEnd w:id="0"/>
      <w:bookmarkEnd w:id="1"/>
    </w:p>
    <w:p w14:paraId="785C9653" w14:textId="45E9A94C" w:rsidR="007B4BB1" w:rsidRPr="00B45353" w:rsidRDefault="007B4BB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097A35">
        <w:rPr>
          <w:rFonts w:ascii="Arial" w:hAnsi="Arial" w:cs="Arial"/>
          <w:color w:val="000000" w:themeColor="text1"/>
          <w:sz w:val="22"/>
          <w:szCs w:val="22"/>
          <w:lang w:val="en-GB"/>
        </w:rPr>
        <w:t>his public procurement is performed by</w:t>
      </w:r>
      <w:r w:rsidRPr="00B45353">
        <w:rPr>
          <w:rFonts w:ascii="Arial" w:hAnsi="Arial" w:cs="Arial"/>
          <w:color w:val="000000" w:themeColor="text1"/>
          <w:sz w:val="22"/>
          <w:szCs w:val="22"/>
          <w:lang w:val="en-GB"/>
        </w:rPr>
        <w:t xml:space="preserve"> Zavod </w:t>
      </w:r>
      <w:r w:rsidR="00173AD7" w:rsidRPr="00B45353">
        <w:rPr>
          <w:rFonts w:ascii="Arial" w:hAnsi="Arial" w:cs="Arial"/>
          <w:color w:val="000000" w:themeColor="text1"/>
          <w:sz w:val="22"/>
          <w:szCs w:val="22"/>
          <w:lang w:val="en-GB"/>
        </w:rPr>
        <w:t>Republike Slovenije za</w:t>
      </w:r>
      <w:r w:rsidRPr="00B45353">
        <w:rPr>
          <w:rFonts w:ascii="Arial" w:hAnsi="Arial" w:cs="Arial"/>
          <w:color w:val="000000" w:themeColor="text1"/>
          <w:sz w:val="22"/>
          <w:szCs w:val="22"/>
          <w:lang w:val="en-GB"/>
        </w:rPr>
        <w:t xml:space="preserve"> blagovne rezerve</w:t>
      </w:r>
      <w:r w:rsidR="00173AD7" w:rsidRPr="00B45353">
        <w:rPr>
          <w:rFonts w:ascii="Arial" w:hAnsi="Arial" w:cs="Arial"/>
          <w:color w:val="000000" w:themeColor="text1"/>
          <w:sz w:val="22"/>
          <w:szCs w:val="22"/>
          <w:lang w:val="en-GB"/>
        </w:rPr>
        <w:t xml:space="preserve"> (Agency of the Republic of Slovenia for Commodity Reserves</w:t>
      </w:r>
      <w:r w:rsidR="00097A35">
        <w:rPr>
          <w:rFonts w:ascii="Arial" w:hAnsi="Arial" w:cs="Arial"/>
          <w:color w:val="000000" w:themeColor="text1"/>
          <w:sz w:val="22"/>
          <w:szCs w:val="22"/>
          <w:lang w:val="en-GB"/>
        </w:rPr>
        <w:t>)</w:t>
      </w:r>
      <w:r w:rsidRPr="00B45353">
        <w:rPr>
          <w:rFonts w:ascii="Arial" w:hAnsi="Arial" w:cs="Arial"/>
          <w:color w:val="000000" w:themeColor="text1"/>
          <w:sz w:val="22"/>
          <w:szCs w:val="22"/>
          <w:lang w:val="en-GB"/>
        </w:rPr>
        <w:t>, Dunajska cesta 106, 1000 Ljubljana (</w:t>
      </w:r>
      <w:r w:rsidR="00097A35">
        <w:rPr>
          <w:rFonts w:ascii="Arial" w:hAnsi="Arial" w:cs="Arial"/>
          <w:color w:val="000000" w:themeColor="text1"/>
          <w:sz w:val="22"/>
          <w:szCs w:val="22"/>
          <w:lang w:val="en-GB"/>
        </w:rPr>
        <w:t>hereinafter referred to as</w:t>
      </w:r>
      <w:r w:rsidRPr="00B45353">
        <w:rPr>
          <w:rFonts w:ascii="Arial" w:hAnsi="Arial" w:cs="Arial"/>
          <w:color w:val="000000" w:themeColor="text1"/>
          <w:sz w:val="22"/>
          <w:szCs w:val="22"/>
          <w:lang w:val="en-GB"/>
        </w:rPr>
        <w:t xml:space="preserve">: </w:t>
      </w:r>
      <w:proofErr w:type="gramStart"/>
      <w:r w:rsidR="00A10601" w:rsidRPr="00B45353">
        <w:rPr>
          <w:rFonts w:ascii="Arial" w:hAnsi="Arial" w:cs="Arial"/>
          <w:color w:val="000000" w:themeColor="text1"/>
          <w:sz w:val="22"/>
          <w:szCs w:val="22"/>
          <w:lang w:val="en-GB"/>
        </w:rPr>
        <w:t>the</w:t>
      </w:r>
      <w:proofErr w:type="gramEnd"/>
      <w:r w:rsidR="00A10601" w:rsidRPr="00B45353">
        <w:rPr>
          <w:rFonts w:ascii="Arial" w:hAnsi="Arial" w:cs="Arial"/>
          <w:color w:val="000000" w:themeColor="text1"/>
          <w:sz w:val="22"/>
          <w:szCs w:val="22"/>
          <w:lang w:val="en-GB"/>
        </w:rPr>
        <w:t xml:space="preserve"> Contracting Authority</w:t>
      </w:r>
      <w:r w:rsidRPr="00B45353">
        <w:rPr>
          <w:rFonts w:ascii="Arial" w:hAnsi="Arial" w:cs="Arial"/>
          <w:color w:val="000000" w:themeColor="text1"/>
          <w:sz w:val="22"/>
          <w:szCs w:val="22"/>
          <w:lang w:val="en-GB"/>
        </w:rPr>
        <w:t xml:space="preserve">). </w:t>
      </w:r>
    </w:p>
    <w:p w14:paraId="12FFF194"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7FE38551" w14:textId="548A9E7C"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097A35">
        <w:rPr>
          <w:rFonts w:ascii="Arial" w:hAnsi="Arial" w:cs="Arial"/>
          <w:color w:val="000000" w:themeColor="text1"/>
          <w:sz w:val="22"/>
          <w:szCs w:val="22"/>
          <w:lang w:val="en-GB"/>
        </w:rPr>
        <w:t>invites all interested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tenderers</w:t>
      </w:r>
      <w:r w:rsidR="0044721D" w:rsidRPr="00B45353">
        <w:rPr>
          <w:rFonts w:ascii="Arial" w:hAnsi="Arial" w:cs="Arial"/>
          <w:color w:val="000000" w:themeColor="text1"/>
          <w:sz w:val="22"/>
          <w:szCs w:val="22"/>
          <w:lang w:val="en-GB"/>
        </w:rPr>
        <w:t xml:space="preserve"> t</w:t>
      </w:r>
      <w:r w:rsidR="00097A35">
        <w:rPr>
          <w:rFonts w:ascii="Arial" w:hAnsi="Arial" w:cs="Arial"/>
          <w:color w:val="000000" w:themeColor="text1"/>
          <w:sz w:val="22"/>
          <w:szCs w:val="22"/>
          <w:lang w:val="en-GB"/>
        </w:rPr>
        <w:t>o submit their</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097A35">
        <w:rPr>
          <w:rFonts w:ascii="Arial" w:hAnsi="Arial" w:cs="Arial"/>
          <w:color w:val="000000" w:themeColor="text1"/>
          <w:sz w:val="22"/>
          <w:szCs w:val="22"/>
          <w:lang w:val="en-GB"/>
        </w:rPr>
        <w:t xml:space="preserve">s </w:t>
      </w:r>
      <w:r w:rsidR="0044721D" w:rsidRPr="00B45353">
        <w:rPr>
          <w:rFonts w:ascii="Arial" w:hAnsi="Arial" w:cs="Arial"/>
          <w:color w:val="000000" w:themeColor="text1"/>
          <w:sz w:val="22"/>
          <w:szCs w:val="22"/>
          <w:lang w:val="en-GB"/>
        </w:rPr>
        <w:t>in accordance</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00097A35">
        <w:rPr>
          <w:rFonts w:ascii="Arial" w:hAnsi="Arial" w:cs="Arial"/>
          <w:color w:val="000000" w:themeColor="text1"/>
          <w:sz w:val="22"/>
          <w:szCs w:val="22"/>
          <w:lang w:val="en-GB"/>
        </w:rPr>
        <w:t>the requirements set out in the procurement/</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w:t>
      </w:r>
    </w:p>
    <w:p w14:paraId="567E6A5D" w14:textId="4B8A8B8D" w:rsidR="007B4BB1" w:rsidRPr="00B45353" w:rsidRDefault="0044721D"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bookmarkStart w:id="2" w:name="_Toc336851730"/>
      <w:bookmarkStart w:id="3" w:name="_Toc336851778"/>
      <w:bookmarkStart w:id="4" w:name="_Toc41544258"/>
      <w:r w:rsidRPr="00B45353">
        <w:rPr>
          <w:rFonts w:cs="Arial"/>
          <w:color w:val="000000" w:themeColor="text1"/>
          <w:sz w:val="22"/>
          <w:szCs w:val="22"/>
          <w:lang w:val="en-GB"/>
        </w:rPr>
        <w:t>DOCUMENT REF</w:t>
      </w:r>
      <w:r w:rsidR="00097A35">
        <w:rPr>
          <w:rFonts w:cs="Arial"/>
          <w:color w:val="000000" w:themeColor="text1"/>
          <w:sz w:val="22"/>
          <w:szCs w:val="22"/>
          <w:lang w:val="en-GB"/>
        </w:rPr>
        <w:t>ERENCE NUMBER</w:t>
      </w:r>
      <w:r w:rsidR="007B4BB1" w:rsidRPr="00B45353">
        <w:rPr>
          <w:rFonts w:cs="Arial"/>
          <w:color w:val="000000" w:themeColor="text1"/>
          <w:sz w:val="22"/>
          <w:szCs w:val="22"/>
          <w:lang w:val="en-GB"/>
        </w:rPr>
        <w:t xml:space="preserve"> </w:t>
      </w:r>
      <w:r w:rsidR="00A10601" w:rsidRPr="00B45353">
        <w:rPr>
          <w:rFonts w:cs="Arial"/>
          <w:color w:val="000000" w:themeColor="text1"/>
          <w:sz w:val="22"/>
          <w:szCs w:val="22"/>
          <w:lang w:val="en-GB"/>
        </w:rPr>
        <w:t>AND</w:t>
      </w:r>
      <w:r w:rsidR="007B4BB1" w:rsidRPr="00B45353">
        <w:rPr>
          <w:rFonts w:cs="Arial"/>
          <w:color w:val="000000" w:themeColor="text1"/>
          <w:sz w:val="22"/>
          <w:szCs w:val="22"/>
          <w:lang w:val="en-GB"/>
        </w:rPr>
        <w:t xml:space="preserve"> </w:t>
      </w:r>
      <w:r w:rsidR="00097A35">
        <w:rPr>
          <w:rFonts w:cs="Arial"/>
          <w:color w:val="000000" w:themeColor="text1"/>
          <w:sz w:val="22"/>
          <w:szCs w:val="22"/>
          <w:lang w:val="en-GB"/>
        </w:rPr>
        <w:t xml:space="preserve">THE </w:t>
      </w:r>
      <w:r w:rsidR="00702D2E" w:rsidRPr="00B45353">
        <w:rPr>
          <w:rFonts w:cs="Arial"/>
          <w:color w:val="000000" w:themeColor="text1"/>
          <w:sz w:val="22"/>
          <w:szCs w:val="22"/>
          <w:lang w:val="en-GB"/>
        </w:rPr>
        <w:t>SUBJECT MATTER</w:t>
      </w:r>
      <w:r w:rsidR="007B4BB1" w:rsidRPr="00B45353">
        <w:rPr>
          <w:rFonts w:cs="Arial"/>
          <w:color w:val="000000" w:themeColor="text1"/>
          <w:sz w:val="22"/>
          <w:szCs w:val="22"/>
          <w:lang w:val="en-GB"/>
        </w:rPr>
        <w:t xml:space="preserve"> </w:t>
      </w:r>
      <w:r w:rsidR="00097A35">
        <w:rPr>
          <w:rFonts w:cs="Arial"/>
          <w:color w:val="000000" w:themeColor="text1"/>
          <w:sz w:val="22"/>
          <w:szCs w:val="22"/>
          <w:lang w:val="en-GB"/>
        </w:rPr>
        <w:t xml:space="preserve">OF THE </w:t>
      </w:r>
      <w:r w:rsidR="00173AD7" w:rsidRPr="00B45353">
        <w:rPr>
          <w:rFonts w:cs="Arial"/>
          <w:color w:val="000000" w:themeColor="text1"/>
          <w:sz w:val="22"/>
          <w:szCs w:val="22"/>
          <w:lang w:val="en-GB"/>
        </w:rPr>
        <w:t>PUBLIC TENDER</w:t>
      </w:r>
      <w:bookmarkEnd w:id="2"/>
      <w:bookmarkEnd w:id="3"/>
      <w:bookmarkEnd w:id="4"/>
    </w:p>
    <w:p w14:paraId="4AC34807" w14:textId="351CF23A" w:rsidR="007B4BB1" w:rsidRPr="00B45353" w:rsidRDefault="0044721D" w:rsidP="004831EE">
      <w:pPr>
        <w:spacing w:line="276" w:lineRule="auto"/>
        <w:jc w:val="both"/>
        <w:rPr>
          <w:rFonts w:ascii="Arial" w:hAnsi="Arial" w:cs="Arial"/>
          <w:color w:val="000000" w:themeColor="text1"/>
          <w:sz w:val="22"/>
          <w:szCs w:val="22"/>
          <w:lang w:val="en-GB"/>
        </w:rPr>
      </w:pPr>
      <w:bookmarkStart w:id="5" w:name="_Toc336851731"/>
      <w:bookmarkStart w:id="6" w:name="_Toc336851779"/>
      <w:r w:rsidRPr="00B45353">
        <w:rPr>
          <w:rFonts w:ascii="Arial" w:hAnsi="Arial" w:cs="Arial"/>
          <w:color w:val="000000" w:themeColor="text1"/>
          <w:sz w:val="22"/>
          <w:szCs w:val="22"/>
          <w:lang w:val="en-GB"/>
        </w:rPr>
        <w:t>Document Ref.</w:t>
      </w:r>
      <w:r w:rsidR="00097A35">
        <w:rPr>
          <w:rFonts w:ascii="Arial" w:hAnsi="Arial" w:cs="Arial"/>
          <w:color w:val="000000" w:themeColor="text1"/>
          <w:sz w:val="22"/>
          <w:szCs w:val="22"/>
          <w:lang w:val="en-GB"/>
        </w:rPr>
        <w:t xml:space="preserve"> No.</w:t>
      </w:r>
      <w:r w:rsidR="007B4BB1" w:rsidRPr="00B45353">
        <w:rPr>
          <w:rFonts w:ascii="Arial" w:hAnsi="Arial" w:cs="Arial"/>
          <w:color w:val="000000" w:themeColor="text1"/>
          <w:sz w:val="22"/>
          <w:szCs w:val="22"/>
          <w:lang w:val="en-GB"/>
        </w:rPr>
        <w:t>:</w:t>
      </w:r>
      <w:r w:rsidR="0065061D" w:rsidRPr="00B45353">
        <w:rPr>
          <w:rFonts w:ascii="Arial" w:hAnsi="Arial" w:cs="Arial"/>
          <w:color w:val="000000" w:themeColor="text1"/>
          <w:sz w:val="22"/>
          <w:szCs w:val="22"/>
          <w:lang w:val="en-GB"/>
        </w:rPr>
        <w:t xml:space="preserve"> </w:t>
      </w:r>
      <w:r w:rsidR="00A94FB8" w:rsidRPr="00B45353">
        <w:rPr>
          <w:rFonts w:ascii="Arial" w:hAnsi="Arial" w:cs="Arial"/>
          <w:color w:val="000000" w:themeColor="text1"/>
          <w:sz w:val="22"/>
          <w:szCs w:val="22"/>
          <w:lang w:val="en-GB"/>
        </w:rPr>
        <w:t xml:space="preserve">JN </w:t>
      </w:r>
      <w:r w:rsidR="004A72B4" w:rsidRPr="00B45353">
        <w:rPr>
          <w:rFonts w:ascii="Arial" w:hAnsi="Arial" w:cs="Arial"/>
          <w:color w:val="000000" w:themeColor="text1"/>
          <w:sz w:val="22"/>
          <w:szCs w:val="22"/>
          <w:lang w:val="en-GB"/>
        </w:rPr>
        <w:t>2</w:t>
      </w:r>
      <w:r w:rsidR="00372033" w:rsidRPr="00B45353">
        <w:rPr>
          <w:rFonts w:ascii="Arial" w:hAnsi="Arial" w:cs="Arial"/>
          <w:color w:val="000000" w:themeColor="text1"/>
          <w:sz w:val="22"/>
          <w:szCs w:val="22"/>
          <w:lang w:val="en-GB"/>
        </w:rPr>
        <w:t>020-</w:t>
      </w:r>
      <w:r w:rsidR="00D21BCC" w:rsidRPr="00B45353">
        <w:rPr>
          <w:rFonts w:ascii="Arial" w:hAnsi="Arial" w:cs="Arial"/>
          <w:color w:val="000000" w:themeColor="text1"/>
          <w:sz w:val="22"/>
          <w:szCs w:val="22"/>
          <w:lang w:val="en-GB"/>
        </w:rPr>
        <w:t>221</w:t>
      </w:r>
    </w:p>
    <w:p w14:paraId="40AF1101"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72C32C0" w14:textId="2A6368C4" w:rsidR="00880268" w:rsidRPr="00B45353" w:rsidRDefault="00097A35"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The s</w:t>
      </w:r>
      <w:r w:rsidR="00702D2E" w:rsidRPr="00B45353">
        <w:rPr>
          <w:rFonts w:ascii="Arial" w:hAnsi="Arial" w:cs="Arial"/>
          <w:color w:val="000000" w:themeColor="text1"/>
          <w:sz w:val="22"/>
          <w:szCs w:val="22"/>
          <w:lang w:val="en-GB"/>
        </w:rPr>
        <w:t>ubject matter</w:t>
      </w:r>
      <w:r w:rsidR="0088026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of the </w:t>
      </w:r>
      <w:r w:rsidR="00173AD7" w:rsidRPr="00B45353">
        <w:rPr>
          <w:rFonts w:ascii="Arial" w:hAnsi="Arial" w:cs="Arial"/>
          <w:color w:val="000000" w:themeColor="text1"/>
          <w:sz w:val="22"/>
          <w:szCs w:val="22"/>
          <w:lang w:val="en-GB"/>
        </w:rPr>
        <w:t>public tender</w:t>
      </w:r>
      <w:r w:rsidR="0088026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is</w:t>
      </w:r>
      <w:r w:rsidR="00880268" w:rsidRPr="00B45353">
        <w:rPr>
          <w:rFonts w:ascii="Arial" w:hAnsi="Arial" w:cs="Arial"/>
          <w:color w:val="000000" w:themeColor="text1"/>
          <w:sz w:val="22"/>
          <w:szCs w:val="22"/>
          <w:lang w:val="en-GB"/>
        </w:rPr>
        <w:t xml:space="preserve"> </w:t>
      </w:r>
      <w:bookmarkStart w:id="7" w:name="_Hlk44330557"/>
      <w:r>
        <w:rPr>
          <w:rFonts w:ascii="Arial" w:hAnsi="Arial" w:cs="Arial"/>
          <w:b/>
          <w:color w:val="000000" w:themeColor="text1"/>
          <w:sz w:val="22"/>
          <w:szCs w:val="22"/>
          <w:lang w:val="en-GB"/>
        </w:rPr>
        <w:t>the procurement of the personal protective equipment</w:t>
      </w:r>
      <w:bookmarkEnd w:id="7"/>
      <w:r w:rsidR="0088026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by means of which</w:t>
      </w:r>
      <w:r w:rsidR="008802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88026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will execute the Decision adopted by the Government of the</w:t>
      </w:r>
      <w:r w:rsidR="008802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Republic of Slovenia</w:t>
      </w:r>
      <w:r w:rsidR="008802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No.</w:t>
      </w:r>
      <w:r w:rsidR="009B6AF6" w:rsidRPr="00B45353">
        <w:rPr>
          <w:rFonts w:ascii="Arial" w:hAnsi="Arial" w:cs="Arial"/>
          <w:color w:val="000000" w:themeColor="text1"/>
          <w:sz w:val="22"/>
          <w:szCs w:val="22"/>
          <w:lang w:val="en-GB"/>
        </w:rPr>
        <w:t xml:space="preserve"> 01201-7/2020/5 </w:t>
      </w:r>
      <w:r>
        <w:rPr>
          <w:rFonts w:ascii="Arial" w:hAnsi="Arial" w:cs="Arial"/>
          <w:color w:val="000000" w:themeColor="text1"/>
          <w:sz w:val="22"/>
          <w:szCs w:val="22"/>
          <w:lang w:val="en-GB"/>
        </w:rPr>
        <w:t>as of</w:t>
      </w:r>
      <w:r w:rsidR="009B6AF6" w:rsidRPr="00B45353">
        <w:rPr>
          <w:rFonts w:ascii="Arial" w:hAnsi="Arial" w:cs="Arial"/>
          <w:color w:val="000000" w:themeColor="text1"/>
          <w:sz w:val="22"/>
          <w:szCs w:val="22"/>
          <w:lang w:val="en-GB"/>
        </w:rPr>
        <w:t xml:space="preserve"> 8</w:t>
      </w:r>
      <w:r>
        <w:rPr>
          <w:rFonts w:ascii="Arial" w:hAnsi="Arial" w:cs="Arial"/>
          <w:color w:val="000000" w:themeColor="text1"/>
          <w:sz w:val="22"/>
          <w:szCs w:val="22"/>
          <w:lang w:val="en-GB"/>
        </w:rPr>
        <w:t xml:space="preserve"> July </w:t>
      </w:r>
      <w:r w:rsidR="009B6AF6" w:rsidRPr="00B45353">
        <w:rPr>
          <w:rFonts w:ascii="Arial" w:hAnsi="Arial" w:cs="Arial"/>
          <w:color w:val="000000" w:themeColor="text1"/>
          <w:sz w:val="22"/>
          <w:szCs w:val="22"/>
          <w:lang w:val="en-GB"/>
        </w:rPr>
        <w:t>2020.</w:t>
      </w:r>
    </w:p>
    <w:p w14:paraId="15A3ABFF" w14:textId="77777777" w:rsidR="009B6AF6" w:rsidRPr="00B45353" w:rsidRDefault="009B6AF6" w:rsidP="004831EE">
      <w:pPr>
        <w:spacing w:line="276" w:lineRule="auto"/>
        <w:jc w:val="both"/>
        <w:rPr>
          <w:rFonts w:ascii="Arial" w:hAnsi="Arial" w:cs="Arial"/>
          <w:color w:val="000000" w:themeColor="text1"/>
          <w:sz w:val="22"/>
          <w:szCs w:val="22"/>
          <w:lang w:val="en-GB"/>
        </w:rPr>
      </w:pPr>
    </w:p>
    <w:p w14:paraId="01E0B279" w14:textId="77777777" w:rsidR="00097A35" w:rsidRDefault="00097A35" w:rsidP="004831EE">
      <w:pPr>
        <w:spacing w:line="276" w:lineRule="auto"/>
        <w:jc w:val="both"/>
        <w:rPr>
          <w:rFonts w:ascii="Arial" w:hAnsi="Arial" w:cs="Arial"/>
          <w:color w:val="000000" w:themeColor="text1"/>
          <w:sz w:val="22"/>
          <w:szCs w:val="22"/>
          <w:lang w:val="en-GB"/>
        </w:rPr>
      </w:pPr>
    </w:p>
    <w:p w14:paraId="430A0A9C" w14:textId="37F94693" w:rsidR="00E9550D" w:rsidRPr="00B45353" w:rsidRDefault="00097A35"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The detailed </w:t>
      </w:r>
      <w:r w:rsidR="0044721D" w:rsidRPr="00B45353">
        <w:rPr>
          <w:rFonts w:ascii="Arial" w:hAnsi="Arial" w:cs="Arial"/>
          <w:color w:val="000000" w:themeColor="text1"/>
          <w:sz w:val="22"/>
          <w:szCs w:val="22"/>
          <w:lang w:val="en-GB"/>
        </w:rPr>
        <w:t>specification</w:t>
      </w:r>
      <w:r w:rsidR="00E9550D"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4238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the quantities of the items of personal protective equipment</w:t>
      </w:r>
      <w:r w:rsidR="00210685">
        <w:rPr>
          <w:rFonts w:ascii="Arial" w:hAnsi="Arial" w:cs="Arial"/>
          <w:color w:val="000000" w:themeColor="text1"/>
          <w:sz w:val="22"/>
          <w:szCs w:val="22"/>
          <w:lang w:val="en-GB"/>
        </w:rPr>
        <w:t>, which is the</w:t>
      </w:r>
      <w:r>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subject matter</w:t>
      </w:r>
      <w:r w:rsidR="00CA5149" w:rsidRPr="00B45353">
        <w:rPr>
          <w:rFonts w:ascii="Arial" w:hAnsi="Arial" w:cs="Arial"/>
          <w:color w:val="000000" w:themeColor="text1"/>
          <w:sz w:val="22"/>
          <w:szCs w:val="22"/>
          <w:lang w:val="en-GB"/>
        </w:rPr>
        <w:t xml:space="preserve"> </w:t>
      </w:r>
      <w:r w:rsidR="00210685">
        <w:rPr>
          <w:rFonts w:ascii="Arial" w:hAnsi="Arial" w:cs="Arial"/>
          <w:color w:val="000000" w:themeColor="text1"/>
          <w:sz w:val="22"/>
          <w:szCs w:val="22"/>
          <w:lang w:val="en-GB"/>
        </w:rPr>
        <w:t>of the public procurement</w:t>
      </w:r>
      <w:r w:rsidR="00CA5149" w:rsidRPr="00B45353">
        <w:rPr>
          <w:rFonts w:ascii="Arial" w:hAnsi="Arial" w:cs="Arial"/>
          <w:color w:val="000000" w:themeColor="text1"/>
          <w:sz w:val="22"/>
          <w:szCs w:val="22"/>
          <w:lang w:val="en-GB"/>
        </w:rPr>
        <w:t xml:space="preserve">, </w:t>
      </w:r>
      <w:r w:rsidR="00210685">
        <w:rPr>
          <w:rFonts w:ascii="Arial" w:hAnsi="Arial" w:cs="Arial"/>
          <w:color w:val="000000" w:themeColor="text1"/>
          <w:sz w:val="22"/>
          <w:szCs w:val="22"/>
          <w:lang w:val="en-GB"/>
        </w:rPr>
        <w:t>can be seen in the</w:t>
      </w:r>
      <w:r w:rsidR="00AE38AD"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technical</w:t>
      </w:r>
      <w:r w:rsidR="00AE38AD"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specifications</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CA5149" w:rsidRPr="00B45353">
        <w:rPr>
          <w:rFonts w:ascii="Arial" w:hAnsi="Arial" w:cs="Arial"/>
          <w:color w:val="000000" w:themeColor="text1"/>
          <w:sz w:val="22"/>
          <w:szCs w:val="22"/>
          <w:lang w:val="en-GB"/>
        </w:rPr>
        <w:t xml:space="preserve"> </w:t>
      </w:r>
      <w:r w:rsidR="00210685">
        <w:rPr>
          <w:rFonts w:ascii="Arial" w:hAnsi="Arial" w:cs="Arial"/>
          <w:color w:val="000000" w:themeColor="text1"/>
          <w:sz w:val="22"/>
          <w:szCs w:val="22"/>
          <w:lang w:val="en-GB"/>
        </w:rPr>
        <w:t xml:space="preserve">the </w:t>
      </w:r>
      <w:r w:rsidR="00702D2E"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 xml:space="preserve">of </w:t>
      </w:r>
      <w:r w:rsidR="00210685">
        <w:rPr>
          <w:rFonts w:ascii="Arial" w:hAnsi="Arial" w:cs="Arial"/>
          <w:color w:val="000000" w:themeColor="text1"/>
          <w:sz w:val="22"/>
          <w:szCs w:val="22"/>
          <w:lang w:val="en-GB"/>
        </w:rPr>
        <w:t xml:space="preserve">the </w:t>
      </w:r>
      <w:r w:rsidR="00D45630" w:rsidRPr="00B45353">
        <w:rPr>
          <w:rFonts w:ascii="Arial" w:hAnsi="Arial" w:cs="Arial"/>
          <w:color w:val="000000" w:themeColor="text1"/>
          <w:sz w:val="22"/>
          <w:szCs w:val="22"/>
          <w:lang w:val="en-GB"/>
        </w:rPr>
        <w:t>lot</w:t>
      </w:r>
      <w:r w:rsidR="00210685">
        <w:rPr>
          <w:rFonts w:ascii="Arial" w:hAnsi="Arial" w:cs="Arial"/>
          <w:color w:val="000000" w:themeColor="text1"/>
          <w:sz w:val="22"/>
          <w:szCs w:val="22"/>
          <w:lang w:val="en-GB"/>
        </w:rPr>
        <w:t xml:space="preserve"> categories</w:t>
      </w:r>
      <w:r w:rsidR="00E9550D" w:rsidRPr="00B45353">
        <w:rPr>
          <w:rFonts w:ascii="Arial" w:hAnsi="Arial" w:cs="Arial"/>
          <w:color w:val="000000" w:themeColor="text1"/>
          <w:sz w:val="22"/>
          <w:szCs w:val="22"/>
          <w:lang w:val="en-GB"/>
        </w:rPr>
        <w:t>.</w:t>
      </w:r>
      <w:r w:rsidR="00372033" w:rsidRPr="00B45353">
        <w:rPr>
          <w:color w:val="000000" w:themeColor="text1"/>
          <w:lang w:val="en-GB"/>
        </w:rPr>
        <w:t xml:space="preserve"> </w:t>
      </w:r>
    </w:p>
    <w:p w14:paraId="7345EC9E" w14:textId="5E56DAA2" w:rsidR="007B4BB1" w:rsidRPr="00B45353" w:rsidRDefault="00702D2E"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bookmarkStart w:id="8" w:name="_Toc41544259"/>
      <w:r w:rsidRPr="00B45353">
        <w:rPr>
          <w:rFonts w:cs="Arial"/>
          <w:color w:val="000000" w:themeColor="text1"/>
          <w:sz w:val="22"/>
          <w:szCs w:val="22"/>
          <w:lang w:val="en-GB"/>
        </w:rPr>
        <w:t>MANNER FOR THE SUBMISSION OF</w:t>
      </w:r>
      <w:r w:rsidR="007B4BB1" w:rsidRPr="00B45353">
        <w:rPr>
          <w:rFonts w:cs="Arial"/>
          <w:color w:val="000000" w:themeColor="text1"/>
          <w:sz w:val="22"/>
          <w:szCs w:val="22"/>
          <w:lang w:val="en-GB"/>
        </w:rPr>
        <w:t xml:space="preserve"> </w:t>
      </w:r>
      <w:r w:rsidR="00173AD7" w:rsidRPr="00B45353">
        <w:rPr>
          <w:rFonts w:cs="Arial"/>
          <w:color w:val="000000" w:themeColor="text1"/>
          <w:sz w:val="22"/>
          <w:szCs w:val="22"/>
          <w:lang w:val="en-GB"/>
        </w:rPr>
        <w:t>PUBLIC TENDER</w:t>
      </w:r>
      <w:bookmarkEnd w:id="5"/>
      <w:bookmarkEnd w:id="6"/>
      <w:bookmarkEnd w:id="8"/>
    </w:p>
    <w:p w14:paraId="5C936375" w14:textId="160DFCE4" w:rsidR="007B4BB1" w:rsidRPr="00B45353" w:rsidRDefault="00210685"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I</w:t>
      </w:r>
      <w:r w:rsidRPr="00B45353">
        <w:rPr>
          <w:rFonts w:ascii="Arial" w:hAnsi="Arial" w:cs="Arial"/>
          <w:color w:val="000000" w:themeColor="text1"/>
          <w:sz w:val="22"/>
          <w:szCs w:val="22"/>
          <w:lang w:val="en-GB"/>
        </w:rPr>
        <w:t>n accordance with Article 40 of the Public Procurement Act (</w:t>
      </w:r>
      <w:r w:rsidRPr="00B45353">
        <w:rPr>
          <w:rFonts w:ascii="Arial" w:hAnsi="Arial" w:cs="Arial"/>
          <w:i/>
          <w:iCs/>
          <w:color w:val="000000" w:themeColor="text1"/>
          <w:sz w:val="22"/>
          <w:szCs w:val="22"/>
          <w:lang w:val="en-GB"/>
        </w:rPr>
        <w:t>Zakon o javnem naročanju</w:t>
      </w:r>
      <w:r w:rsidRPr="00B45353">
        <w:rPr>
          <w:rFonts w:ascii="Arial" w:hAnsi="Arial" w:cs="Arial"/>
          <w:color w:val="000000" w:themeColor="text1"/>
          <w:sz w:val="22"/>
          <w:szCs w:val="22"/>
          <w:lang w:val="en-GB"/>
        </w:rPr>
        <w:t>) (Official Gazette of the Republic of Slovenia, Nos. 91/15 and 14/18; hereinafter referred to as: the Public Procurement Act (ZJN-3))</w:t>
      </w:r>
      <w:r>
        <w:rPr>
          <w:rFonts w:ascii="Arial" w:hAnsi="Arial" w:cs="Arial"/>
          <w:color w:val="000000" w:themeColor="text1"/>
          <w:sz w:val="22"/>
          <w:szCs w:val="22"/>
          <w:lang w:val="en-GB"/>
        </w:rPr>
        <w:t>, an open procedure shall be conducted for the award of a public contract</w:t>
      </w:r>
      <w:r w:rsidR="007B4BB1" w:rsidRPr="00B45353">
        <w:rPr>
          <w:rFonts w:ascii="Arial" w:hAnsi="Arial" w:cs="Arial"/>
          <w:color w:val="000000" w:themeColor="text1"/>
          <w:sz w:val="22"/>
          <w:szCs w:val="22"/>
          <w:lang w:val="en-GB"/>
        </w:rPr>
        <w:t>.</w:t>
      </w:r>
    </w:p>
    <w:p w14:paraId="1D5B554D" w14:textId="77777777" w:rsidR="007B4BB1" w:rsidRPr="00B45353" w:rsidRDefault="007B4BB1" w:rsidP="004831EE">
      <w:pPr>
        <w:spacing w:line="276" w:lineRule="auto"/>
        <w:jc w:val="both"/>
        <w:rPr>
          <w:rFonts w:cs="Arial"/>
          <w:i/>
          <w:color w:val="000000" w:themeColor="text1"/>
          <w:sz w:val="18"/>
          <w:szCs w:val="18"/>
          <w:highlight w:val="yellow"/>
          <w:lang w:val="en-GB"/>
        </w:rPr>
      </w:pPr>
    </w:p>
    <w:p w14:paraId="53E41DA0" w14:textId="24FA9881" w:rsidR="00CA5149" w:rsidRPr="00B45353" w:rsidRDefault="00702D2E" w:rsidP="004831EE">
      <w:pPr>
        <w:pStyle w:val="BodyText"/>
        <w:spacing w:line="276" w:lineRule="auto"/>
        <w:rPr>
          <w:rFonts w:ascii="Arial" w:hAnsi="Arial" w:cs="Arial"/>
          <w:color w:val="000000" w:themeColor="text1"/>
          <w:sz w:val="22"/>
          <w:szCs w:val="22"/>
          <w:lang w:val="en-GB"/>
        </w:rPr>
      </w:pPr>
      <w:bookmarkStart w:id="9" w:name="_Toc336851732"/>
      <w:bookmarkStart w:id="10" w:name="_Toc336851780"/>
      <w:r w:rsidRPr="00B45353">
        <w:rPr>
          <w:rFonts w:ascii="Arial" w:hAnsi="Arial" w:cs="Arial"/>
          <w:color w:val="000000" w:themeColor="text1"/>
          <w:sz w:val="22"/>
          <w:szCs w:val="22"/>
          <w:lang w:val="en-GB"/>
        </w:rPr>
        <w:t>The procurement is divided in</w:t>
      </w:r>
      <w:r w:rsidR="00CA5149" w:rsidRPr="00B45353">
        <w:rPr>
          <w:rFonts w:ascii="Arial" w:hAnsi="Arial" w:cs="Arial"/>
          <w:color w:val="000000" w:themeColor="text1"/>
          <w:sz w:val="22"/>
          <w:szCs w:val="22"/>
          <w:lang w:val="en-GB"/>
        </w:rPr>
        <w:t xml:space="preserve"> 6 </w:t>
      </w:r>
      <w:r w:rsidR="0065061D" w:rsidRPr="00B45353">
        <w:rPr>
          <w:rFonts w:ascii="Arial" w:hAnsi="Arial" w:cs="Arial"/>
          <w:color w:val="000000" w:themeColor="text1"/>
          <w:sz w:val="22"/>
          <w:szCs w:val="22"/>
          <w:lang w:val="en-GB"/>
        </w:rPr>
        <w:t>lot</w:t>
      </w:r>
      <w:r w:rsidR="0044721D"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categories</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880268"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9B6AF6"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submit a </w:t>
      </w:r>
      <w:r w:rsidR="00207CB1" w:rsidRPr="00B45353">
        <w:rPr>
          <w:rFonts w:ascii="Arial" w:hAnsi="Arial" w:cs="Arial"/>
          <w:color w:val="000000" w:themeColor="text1"/>
          <w:sz w:val="22"/>
          <w:szCs w:val="22"/>
          <w:lang w:val="en-GB"/>
        </w:rPr>
        <w:t>tender</w:t>
      </w:r>
      <w:r w:rsidR="008802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one</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several </w:t>
      </w:r>
      <w:r w:rsidR="00A10601" w:rsidRPr="00B45353">
        <w:rPr>
          <w:rFonts w:ascii="Arial" w:hAnsi="Arial" w:cs="Arial"/>
          <w:color w:val="000000" w:themeColor="text1"/>
          <w:sz w:val="22"/>
          <w:szCs w:val="22"/>
          <w:lang w:val="en-GB"/>
        </w:rPr>
        <w:t>or</w:t>
      </w:r>
      <w:r w:rsidR="00CA5149"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CA5149"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r w:rsidR="0044721D" w:rsidRPr="00B45353">
        <w:rPr>
          <w:rFonts w:ascii="Arial" w:hAnsi="Arial" w:cs="Arial"/>
          <w:color w:val="000000" w:themeColor="text1"/>
          <w:sz w:val="22"/>
          <w:szCs w:val="22"/>
          <w:lang w:val="en-GB"/>
        </w:rPr>
        <w:t xml:space="preserve"> categorie</w:t>
      </w:r>
      <w:r w:rsidR="0065061D" w:rsidRPr="00B45353">
        <w:rPr>
          <w:rFonts w:ascii="Arial" w:hAnsi="Arial" w:cs="Arial"/>
          <w:color w:val="000000" w:themeColor="text1"/>
          <w:sz w:val="22"/>
          <w:szCs w:val="22"/>
          <w:lang w:val="en-GB"/>
        </w:rPr>
        <w:t>s</w:t>
      </w:r>
      <w:r w:rsidR="008802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CA514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each</w:t>
      </w:r>
      <w:r w:rsidR="00CA5149" w:rsidRPr="00B45353">
        <w:rPr>
          <w:rFonts w:ascii="Arial" w:hAnsi="Arial" w:cs="Arial"/>
          <w:color w:val="000000" w:themeColor="text1"/>
          <w:sz w:val="22"/>
          <w:szCs w:val="22"/>
          <w:lang w:val="en-GB"/>
        </w:rPr>
        <w:t xml:space="preserve"> </w:t>
      </w:r>
      <w:proofErr w:type="gramStart"/>
      <w:r w:rsidR="0065061D" w:rsidRPr="00B45353">
        <w:rPr>
          <w:rFonts w:ascii="Arial" w:hAnsi="Arial" w:cs="Arial"/>
          <w:color w:val="000000" w:themeColor="text1"/>
          <w:sz w:val="22"/>
          <w:szCs w:val="22"/>
          <w:lang w:val="en-GB"/>
        </w:rPr>
        <w:t>lot</w:t>
      </w:r>
      <w:proofErr w:type="gramEnd"/>
      <w:r w:rsidR="00CA5149" w:rsidRPr="00B45353">
        <w:rPr>
          <w:rFonts w:ascii="Arial" w:hAnsi="Arial" w:cs="Arial"/>
          <w:color w:val="000000" w:themeColor="text1"/>
          <w:sz w:val="22"/>
          <w:szCs w:val="22"/>
          <w:lang w:val="en-GB"/>
        </w:rPr>
        <w:t xml:space="preserve"> </w:t>
      </w:r>
      <w:r w:rsidR="00210685">
        <w:rPr>
          <w:rFonts w:ascii="Arial" w:hAnsi="Arial" w:cs="Arial"/>
          <w:color w:val="000000" w:themeColor="text1"/>
          <w:sz w:val="22"/>
          <w:szCs w:val="22"/>
          <w:lang w:val="en-GB"/>
        </w:rPr>
        <w:t>the</w:t>
      </w:r>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conditions</w:t>
      </w:r>
      <w:r w:rsidR="00210685">
        <w:rPr>
          <w:rFonts w:ascii="Arial" w:hAnsi="Arial" w:cs="Arial"/>
          <w:color w:val="000000" w:themeColor="text1"/>
          <w:sz w:val="22"/>
          <w:szCs w:val="22"/>
          <w:lang w:val="en-GB"/>
        </w:rPr>
        <w:t xml:space="preserve"> shall be </w:t>
      </w:r>
      <w:r w:rsidR="00076412">
        <w:rPr>
          <w:rFonts w:ascii="Arial" w:hAnsi="Arial" w:cs="Arial"/>
          <w:color w:val="000000" w:themeColor="text1"/>
          <w:sz w:val="22"/>
          <w:szCs w:val="22"/>
          <w:lang w:val="en-GB"/>
        </w:rPr>
        <w:t>fulfilled</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as </w:t>
      </w:r>
      <w:r w:rsidR="00076412">
        <w:rPr>
          <w:rFonts w:ascii="Arial" w:hAnsi="Arial" w:cs="Arial"/>
          <w:color w:val="000000" w:themeColor="text1"/>
          <w:sz w:val="22"/>
          <w:szCs w:val="22"/>
          <w:lang w:val="en-GB"/>
        </w:rPr>
        <w:t>they are</w:t>
      </w:r>
      <w:r w:rsidRPr="00B45353">
        <w:rPr>
          <w:rFonts w:ascii="Arial" w:hAnsi="Arial" w:cs="Arial"/>
          <w:color w:val="000000" w:themeColor="text1"/>
          <w:sz w:val="22"/>
          <w:szCs w:val="22"/>
          <w:lang w:val="en-GB"/>
        </w:rPr>
        <w:t xml:space="preserve"> set out</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point</w:t>
      </w:r>
      <w:r w:rsidR="0044721D" w:rsidRPr="00B45353">
        <w:rPr>
          <w:rFonts w:ascii="Arial" w:hAnsi="Arial" w:cs="Arial"/>
          <w:color w:val="000000" w:themeColor="text1"/>
          <w:sz w:val="22"/>
          <w:szCs w:val="22"/>
          <w:lang w:val="en-GB"/>
        </w:rPr>
        <w:t xml:space="preserve"> 8</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of these Instructions to Tenderers</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unless a particular requirement</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CA5149"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refers to a specific</w:t>
      </w:r>
      <w:r w:rsidR="00CA5149"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r w:rsidRPr="00B45353">
        <w:rPr>
          <w:rFonts w:ascii="Arial" w:hAnsi="Arial" w:cs="Arial"/>
          <w:color w:val="000000" w:themeColor="text1"/>
          <w:sz w:val="22"/>
          <w:szCs w:val="22"/>
          <w:lang w:val="en-GB"/>
        </w:rPr>
        <w:t xml:space="preserve"> category only</w:t>
      </w:r>
      <w:r w:rsidR="00CA5149" w:rsidRPr="00B45353">
        <w:rPr>
          <w:rFonts w:ascii="Arial" w:hAnsi="Arial" w:cs="Arial"/>
          <w:color w:val="000000" w:themeColor="text1"/>
          <w:sz w:val="22"/>
          <w:szCs w:val="22"/>
          <w:lang w:val="en-GB"/>
        </w:rPr>
        <w:t>. O</w:t>
      </w:r>
      <w:r w:rsidR="0044721D" w:rsidRPr="00B45353">
        <w:rPr>
          <w:rFonts w:ascii="Arial" w:hAnsi="Arial" w:cs="Arial"/>
          <w:color w:val="000000" w:themeColor="text1"/>
          <w:sz w:val="22"/>
          <w:szCs w:val="22"/>
          <w:lang w:val="en-GB"/>
        </w:rPr>
        <w:t>ther</w:t>
      </w:r>
      <w:r w:rsidR="00CA514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requirements</w:t>
      </w:r>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 xml:space="preserve">stipulated by </w:t>
      </w:r>
      <w:r w:rsidR="00A10601" w:rsidRPr="00B45353">
        <w:rPr>
          <w:rFonts w:ascii="Arial" w:hAnsi="Arial" w:cs="Arial"/>
          <w:color w:val="000000" w:themeColor="text1"/>
          <w:sz w:val="22"/>
          <w:szCs w:val="22"/>
          <w:lang w:val="en-GB"/>
        </w:rPr>
        <w:t>the Contracting Authority</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 xml:space="preserve">a </w:t>
      </w:r>
      <w:proofErr w:type="gramStart"/>
      <w:r w:rsidR="00076412">
        <w:rPr>
          <w:rFonts w:ascii="Arial" w:hAnsi="Arial" w:cs="Arial"/>
          <w:color w:val="000000" w:themeColor="text1"/>
          <w:sz w:val="22"/>
          <w:szCs w:val="22"/>
          <w:lang w:val="en-GB"/>
        </w:rPr>
        <w:t>particular</w:t>
      </w:r>
      <w:r w:rsidR="00CA5149"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proofErr w:type="gramEnd"/>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category are</w:t>
      </w:r>
      <w:r w:rsidR="00CA514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also</w:t>
      </w:r>
      <w:r w:rsidR="00D21BCC"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 xml:space="preserve">laid down </w:t>
      </w:r>
      <w:r w:rsidR="00A10601" w:rsidRPr="00B45353">
        <w:rPr>
          <w:rFonts w:ascii="Arial" w:hAnsi="Arial" w:cs="Arial"/>
          <w:color w:val="000000" w:themeColor="text1"/>
          <w:sz w:val="22"/>
          <w:szCs w:val="22"/>
          <w:lang w:val="en-GB"/>
        </w:rPr>
        <w:t>in</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other parts of the</w:t>
      </w:r>
      <w:r w:rsidR="00CA5149"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sidR="00CA5149"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CA514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also</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offer to provide smaller quantities subject to the condition</w:t>
      </w:r>
      <w:r w:rsidR="0044721D" w:rsidRPr="00B45353">
        <w:rPr>
          <w:rFonts w:ascii="Arial" w:hAnsi="Arial" w:cs="Arial"/>
          <w:color w:val="000000" w:themeColor="text1"/>
          <w:sz w:val="22"/>
          <w:szCs w:val="22"/>
          <w:lang w:val="en-GB"/>
        </w:rPr>
        <w:t xml:space="preserve"> that</w:t>
      </w:r>
      <w:r w:rsidR="00BD3E86"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has determined the</w:t>
      </w:r>
      <w:r w:rsidR="00CA514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minimum</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allowed quantit</w:t>
      </w:r>
      <w:r w:rsidR="00076412">
        <w:rPr>
          <w:rFonts w:ascii="Arial" w:hAnsi="Arial" w:cs="Arial"/>
          <w:color w:val="000000" w:themeColor="text1"/>
          <w:sz w:val="22"/>
          <w:szCs w:val="22"/>
          <w:lang w:val="en-GB"/>
        </w:rPr>
        <w:t>ies</w:t>
      </w:r>
      <w:r w:rsidR="00CA514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a </w:t>
      </w:r>
      <w:proofErr w:type="gramStart"/>
      <w:r w:rsidR="00CA5149" w:rsidRPr="00B45353">
        <w:rPr>
          <w:rFonts w:ascii="Arial" w:hAnsi="Arial" w:cs="Arial"/>
          <w:color w:val="000000" w:themeColor="text1"/>
          <w:sz w:val="22"/>
          <w:szCs w:val="22"/>
          <w:lang w:val="en-GB"/>
        </w:rPr>
        <w:t>p</w:t>
      </w:r>
      <w:r w:rsidRPr="00B45353">
        <w:rPr>
          <w:rFonts w:ascii="Arial" w:hAnsi="Arial" w:cs="Arial"/>
          <w:color w:val="000000" w:themeColor="text1"/>
          <w:sz w:val="22"/>
          <w:szCs w:val="22"/>
          <w:lang w:val="en-GB"/>
        </w:rPr>
        <w:t>articular</w:t>
      </w:r>
      <w:r w:rsidR="00CA5149"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proofErr w:type="gramEnd"/>
      <w:r w:rsidR="00CA5149" w:rsidRPr="00B45353">
        <w:rPr>
          <w:rFonts w:ascii="Arial" w:hAnsi="Arial" w:cs="Arial"/>
          <w:color w:val="000000" w:themeColor="text1"/>
          <w:sz w:val="22"/>
          <w:szCs w:val="22"/>
          <w:lang w:val="en-GB"/>
        </w:rPr>
        <w:t xml:space="preserve">, </w:t>
      </w:r>
      <w:r w:rsidR="00076412">
        <w:rPr>
          <w:rFonts w:ascii="Arial" w:hAnsi="Arial" w:cs="Arial"/>
          <w:color w:val="000000" w:themeColor="text1"/>
          <w:sz w:val="22"/>
          <w:szCs w:val="22"/>
          <w:lang w:val="en-GB"/>
        </w:rPr>
        <w:t xml:space="preserve">which can be seen in </w:t>
      </w:r>
      <w:r w:rsidR="00A10601" w:rsidRPr="00B45353">
        <w:rPr>
          <w:rFonts w:ascii="Arial" w:hAnsi="Arial" w:cs="Arial"/>
          <w:color w:val="000000" w:themeColor="text1"/>
          <w:sz w:val="22"/>
          <w:szCs w:val="22"/>
          <w:lang w:val="en-GB"/>
        </w:rPr>
        <w:t>form</w:t>
      </w:r>
      <w:r w:rsidR="00CA5149" w:rsidRPr="00B45353">
        <w:rPr>
          <w:rFonts w:ascii="Arial" w:hAnsi="Arial" w:cs="Arial"/>
          <w:color w:val="000000" w:themeColor="text1"/>
          <w:sz w:val="22"/>
          <w:szCs w:val="22"/>
          <w:lang w:val="en-GB"/>
        </w:rPr>
        <w:t xml:space="preserve"> 4</w:t>
      </w:r>
      <w:r w:rsidRPr="00B45353">
        <w:rPr>
          <w:rFonts w:ascii="Arial" w:hAnsi="Arial" w:cs="Arial"/>
          <w:color w:val="000000" w:themeColor="text1"/>
          <w:sz w:val="22"/>
          <w:szCs w:val="22"/>
          <w:lang w:val="en-GB"/>
        </w:rPr>
        <w:t xml:space="preserve">: </w:t>
      </w:r>
      <w:r w:rsidR="00CA5149" w:rsidRPr="00B45353">
        <w:rPr>
          <w:rFonts w:ascii="Arial" w:hAnsi="Arial" w:cs="Arial"/>
          <w:color w:val="000000" w:themeColor="text1"/>
          <w:sz w:val="22"/>
          <w:szCs w:val="22"/>
          <w:lang w:val="en-GB"/>
        </w:rPr>
        <w:t>»</w:t>
      </w:r>
      <w:r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of single lots</w:t>
      </w:r>
      <w:r w:rsidR="00CA514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Contracting Authority has the right to accept the tenders in part</w:t>
      </w:r>
      <w:r w:rsidR="00BD3E86"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BD3E86"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not to accept them</w:t>
      </w:r>
      <w:r w:rsidR="00BD3E86"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it may</w:t>
      </w:r>
      <w:r w:rsidR="00160336">
        <w:rPr>
          <w:rFonts w:ascii="Arial" w:hAnsi="Arial" w:cs="Arial"/>
          <w:color w:val="000000" w:themeColor="text1"/>
          <w:sz w:val="22"/>
          <w:szCs w:val="22"/>
          <w:lang w:val="en-GB"/>
        </w:rPr>
        <w:t xml:space="preserve"> also </w:t>
      </w:r>
      <w:proofErr w:type="gramStart"/>
      <w:r w:rsidRPr="00B45353">
        <w:rPr>
          <w:rFonts w:ascii="Arial" w:hAnsi="Arial" w:cs="Arial"/>
          <w:color w:val="000000" w:themeColor="text1"/>
          <w:sz w:val="22"/>
          <w:szCs w:val="22"/>
          <w:lang w:val="en-GB"/>
        </w:rPr>
        <w:t>reduce</w:t>
      </w:r>
      <w:r w:rsidR="00C26FFE">
        <w:rPr>
          <w:rFonts w:ascii="Arial" w:hAnsi="Arial" w:cs="Arial"/>
          <w:color w:val="000000" w:themeColor="text1"/>
          <w:sz w:val="22"/>
          <w:szCs w:val="22"/>
          <w:lang w:val="en-GB"/>
        </w:rPr>
        <w:t xml:space="preserve"> </w:t>
      </w:r>
      <w:r w:rsidR="00BD3E86"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the</w:t>
      </w:r>
      <w:proofErr w:type="gramEnd"/>
      <w:r w:rsidR="00160336">
        <w:rPr>
          <w:rFonts w:ascii="Arial" w:hAnsi="Arial" w:cs="Arial"/>
          <w:color w:val="000000" w:themeColor="text1"/>
          <w:sz w:val="22"/>
          <w:szCs w:val="22"/>
          <w:lang w:val="en-GB"/>
        </w:rPr>
        <w:t xml:space="preserve"> quantities to the next most successful tenderers </w:t>
      </w:r>
      <w:r w:rsidR="00CA06CC">
        <w:rPr>
          <w:rFonts w:ascii="Arial" w:hAnsi="Arial" w:cs="Arial"/>
          <w:color w:val="000000" w:themeColor="text1"/>
          <w:sz w:val="22"/>
          <w:szCs w:val="22"/>
          <w:lang w:val="en-GB"/>
        </w:rPr>
        <w:t xml:space="preserve">by the quantities to be allocated to the more successful </w:t>
      </w:r>
      <w:r w:rsidR="00A10601" w:rsidRPr="00B45353">
        <w:rPr>
          <w:rFonts w:ascii="Arial" w:hAnsi="Arial" w:cs="Arial"/>
          <w:color w:val="000000" w:themeColor="text1"/>
          <w:sz w:val="22"/>
          <w:szCs w:val="22"/>
          <w:lang w:val="en-GB"/>
        </w:rPr>
        <w:t>tenderers</w:t>
      </w:r>
      <w:r w:rsidR="00BD3E86" w:rsidRPr="00B45353">
        <w:rPr>
          <w:rFonts w:ascii="Arial" w:hAnsi="Arial" w:cs="Arial"/>
          <w:color w:val="000000" w:themeColor="text1"/>
          <w:sz w:val="22"/>
          <w:szCs w:val="22"/>
          <w:lang w:val="en-GB"/>
        </w:rPr>
        <w:t xml:space="preserve">. </w:t>
      </w:r>
    </w:p>
    <w:p w14:paraId="715154DE" w14:textId="77777777" w:rsidR="00766E2E" w:rsidRPr="00B45353" w:rsidRDefault="00766E2E" w:rsidP="004831EE">
      <w:pPr>
        <w:spacing w:line="276" w:lineRule="auto"/>
        <w:jc w:val="both"/>
        <w:rPr>
          <w:rFonts w:ascii="Arial" w:hAnsi="Arial" w:cs="Arial"/>
          <w:color w:val="000000" w:themeColor="text1"/>
          <w:sz w:val="22"/>
          <w:szCs w:val="22"/>
          <w:lang w:val="en-GB"/>
        </w:rPr>
      </w:pPr>
    </w:p>
    <w:p w14:paraId="5831CF5E" w14:textId="32992B68" w:rsidR="007E2E36"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2C1A71">
        <w:rPr>
          <w:rFonts w:ascii="Arial" w:hAnsi="Arial" w:cs="Arial"/>
          <w:color w:val="000000" w:themeColor="text1"/>
          <w:sz w:val="22"/>
          <w:szCs w:val="22"/>
          <w:lang w:val="en-GB"/>
        </w:rPr>
        <w:t>he t</w:t>
      </w:r>
      <w:r w:rsidRPr="00B45353">
        <w:rPr>
          <w:rFonts w:ascii="Arial" w:hAnsi="Arial" w:cs="Arial"/>
          <w:color w:val="000000" w:themeColor="text1"/>
          <w:sz w:val="22"/>
          <w:szCs w:val="22"/>
          <w:lang w:val="en-GB"/>
        </w:rPr>
        <w:t>enderer</w:t>
      </w:r>
      <w:r w:rsidR="00251308" w:rsidRPr="00B45353">
        <w:rPr>
          <w:rFonts w:ascii="Arial" w:hAnsi="Arial" w:cs="Arial"/>
          <w:color w:val="000000" w:themeColor="text1"/>
          <w:sz w:val="22"/>
          <w:szCs w:val="22"/>
          <w:lang w:val="en-GB"/>
        </w:rPr>
        <w:t xml:space="preserve"> </w:t>
      </w:r>
      <w:r w:rsidR="002C1A71">
        <w:rPr>
          <w:rFonts w:ascii="Arial" w:hAnsi="Arial" w:cs="Arial"/>
          <w:color w:val="000000" w:themeColor="text1"/>
          <w:sz w:val="22"/>
          <w:szCs w:val="22"/>
          <w:lang w:val="en-GB"/>
        </w:rPr>
        <w:t xml:space="preserve">does not have to state </w:t>
      </w:r>
      <w:r w:rsidRPr="00B45353">
        <w:rPr>
          <w:rFonts w:ascii="Arial" w:hAnsi="Arial" w:cs="Arial"/>
          <w:color w:val="000000" w:themeColor="text1"/>
          <w:sz w:val="22"/>
          <w:szCs w:val="22"/>
          <w:lang w:val="en-GB"/>
        </w:rPr>
        <w:t>in</w:t>
      </w:r>
      <w:r w:rsidR="00251308"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the form </w:t>
      </w:r>
      <w:r w:rsidR="00160336" w:rsidRPr="00D8684C">
        <w:rPr>
          <w:rFonts w:ascii="Arial" w:hAnsi="Arial" w:cs="Arial"/>
          <w:color w:val="000000" w:themeColor="text1"/>
          <w:sz w:val="22"/>
          <w:szCs w:val="22"/>
        </w:rPr>
        <w:t>»</w:t>
      </w:r>
      <w:r w:rsidR="0065061D" w:rsidRPr="00B45353">
        <w:rPr>
          <w:rFonts w:ascii="Arial" w:hAnsi="Arial" w:cs="Arial"/>
          <w:color w:val="000000" w:themeColor="text1"/>
          <w:sz w:val="22"/>
          <w:szCs w:val="22"/>
          <w:lang w:val="en-GB"/>
        </w:rPr>
        <w:t xml:space="preserve">European </w:t>
      </w:r>
      <w:r w:rsidR="002C1A71" w:rsidRPr="00B45353">
        <w:rPr>
          <w:rFonts w:ascii="Arial" w:hAnsi="Arial" w:cs="Arial"/>
          <w:color w:val="000000" w:themeColor="text1"/>
          <w:sz w:val="22"/>
          <w:szCs w:val="22"/>
          <w:lang w:val="en-GB"/>
        </w:rPr>
        <w:t xml:space="preserve">Single Procurement Document </w:t>
      </w:r>
      <w:r w:rsidR="0065061D" w:rsidRPr="00B45353">
        <w:rPr>
          <w:rFonts w:ascii="Arial" w:hAnsi="Arial" w:cs="Arial"/>
          <w:color w:val="000000" w:themeColor="text1"/>
          <w:sz w:val="22"/>
          <w:szCs w:val="22"/>
          <w:lang w:val="en-GB"/>
        </w:rPr>
        <w:t xml:space="preserve">(ESPD) </w:t>
      </w:r>
      <w:r w:rsidR="00160336" w:rsidRPr="00B37E53">
        <w:rPr>
          <w:rFonts w:ascii="Arial" w:hAnsi="Arial" w:cs="Arial"/>
          <w:color w:val="000000" w:themeColor="text1"/>
          <w:sz w:val="22"/>
          <w:szCs w:val="22"/>
          <w:lang w:val="en-GB"/>
        </w:rPr>
        <w:t>relating to</w:t>
      </w:r>
      <w:r w:rsidR="00251308" w:rsidRPr="00B37E53">
        <w:rPr>
          <w:rFonts w:ascii="Arial" w:hAnsi="Arial" w:cs="Arial"/>
          <w:color w:val="000000" w:themeColor="text1"/>
          <w:sz w:val="22"/>
          <w:szCs w:val="22"/>
          <w:lang w:val="en-GB"/>
        </w:rPr>
        <w:t xml:space="preserve"> </w:t>
      </w:r>
      <w:r w:rsidR="002C1A71" w:rsidRPr="00B37E53">
        <w:rPr>
          <w:rFonts w:ascii="Arial" w:hAnsi="Arial" w:cs="Arial"/>
          <w:color w:val="000000" w:themeColor="text1"/>
          <w:sz w:val="22"/>
          <w:szCs w:val="22"/>
          <w:lang w:val="en-GB"/>
        </w:rPr>
        <w:t>the submission</w:t>
      </w:r>
      <w:r w:rsidR="002C1A71">
        <w:rPr>
          <w:rFonts w:ascii="Arial" w:hAnsi="Arial" w:cs="Arial"/>
          <w:color w:val="000000" w:themeColor="text1"/>
          <w:sz w:val="22"/>
          <w:szCs w:val="22"/>
          <w:lang w:val="en-GB"/>
        </w:rPr>
        <w:t xml:space="preserve"> of</w:t>
      </w:r>
      <w:r w:rsidR="00160336">
        <w:rPr>
          <w:rFonts w:ascii="Arial" w:hAnsi="Arial" w:cs="Arial"/>
          <w:color w:val="000000" w:themeColor="text1"/>
          <w:sz w:val="22"/>
          <w:szCs w:val="22"/>
          <w:lang w:val="en-GB"/>
        </w:rPr>
        <w:t xml:space="preserve"> </w:t>
      </w:r>
      <w:r w:rsidR="00173AD7" w:rsidRPr="00B45353">
        <w:rPr>
          <w:rFonts w:ascii="Arial" w:hAnsi="Arial" w:cs="Arial"/>
          <w:color w:val="000000" w:themeColor="text1"/>
          <w:sz w:val="22"/>
          <w:szCs w:val="22"/>
          <w:lang w:val="en-GB"/>
        </w:rPr>
        <w:t>public tender</w:t>
      </w:r>
      <w:r w:rsidR="00251308" w:rsidRPr="00B45353">
        <w:rPr>
          <w:rFonts w:ascii="Arial" w:hAnsi="Arial" w:cs="Arial"/>
          <w:color w:val="000000" w:themeColor="text1"/>
          <w:sz w:val="22"/>
          <w:szCs w:val="22"/>
          <w:lang w:val="en-GB"/>
        </w:rPr>
        <w:t xml:space="preserve"> – ESPD« (</w:t>
      </w:r>
      <w:r w:rsidR="0065061D" w:rsidRPr="00B45353">
        <w:rPr>
          <w:rFonts w:ascii="Arial" w:hAnsi="Arial" w:cs="Arial"/>
          <w:color w:val="000000" w:themeColor="text1"/>
          <w:sz w:val="22"/>
          <w:szCs w:val="22"/>
          <w:lang w:val="en-GB"/>
        </w:rPr>
        <w:t>hereinafter referred to as</w:t>
      </w:r>
      <w:r w:rsidR="00251308"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 xml:space="preserve">the </w:t>
      </w:r>
      <w:r w:rsidR="00251308" w:rsidRPr="00B45353">
        <w:rPr>
          <w:rFonts w:ascii="Arial" w:hAnsi="Arial" w:cs="Arial"/>
          <w:color w:val="000000" w:themeColor="text1"/>
          <w:sz w:val="22"/>
          <w:szCs w:val="22"/>
          <w:lang w:val="en-GB"/>
        </w:rPr>
        <w:t xml:space="preserve">ESPD) </w:t>
      </w:r>
      <w:r w:rsidR="00160336">
        <w:rPr>
          <w:rFonts w:ascii="Arial" w:hAnsi="Arial" w:cs="Arial"/>
          <w:color w:val="000000" w:themeColor="text1"/>
          <w:sz w:val="22"/>
          <w:szCs w:val="22"/>
          <w:lang w:val="en-GB"/>
        </w:rPr>
        <w:t xml:space="preserve">which </w:t>
      </w:r>
      <w:r w:rsidR="0065061D" w:rsidRPr="00B45353">
        <w:rPr>
          <w:rFonts w:ascii="Arial" w:hAnsi="Arial" w:cs="Arial"/>
          <w:color w:val="000000" w:themeColor="text1"/>
          <w:sz w:val="22"/>
          <w:szCs w:val="22"/>
          <w:lang w:val="en-GB"/>
        </w:rPr>
        <w:t>lot</w:t>
      </w:r>
      <w:r w:rsidR="00160336">
        <w:rPr>
          <w:rFonts w:ascii="Arial" w:hAnsi="Arial" w:cs="Arial"/>
          <w:color w:val="000000" w:themeColor="text1"/>
          <w:sz w:val="22"/>
          <w:szCs w:val="22"/>
          <w:lang w:val="en-GB"/>
        </w:rPr>
        <w:t xml:space="preserve"> category it refers to</w:t>
      </w:r>
      <w:r w:rsidR="00251308"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Contracting Authority</w:t>
      </w:r>
      <w:r w:rsidR="00251308"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251308"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assume</w:t>
      </w:r>
      <w:r w:rsidR="0044721D" w:rsidRPr="00B45353">
        <w:rPr>
          <w:rFonts w:ascii="Arial" w:hAnsi="Arial" w:cs="Arial"/>
          <w:color w:val="000000" w:themeColor="text1"/>
          <w:sz w:val="22"/>
          <w:szCs w:val="22"/>
          <w:lang w:val="en-GB"/>
        </w:rPr>
        <w:t xml:space="preserve"> that</w:t>
      </w:r>
      <w:r w:rsidR="00251308"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251308"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has applied for the</w:t>
      </w:r>
      <w:r w:rsidR="00251308"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r w:rsidR="00160336">
        <w:rPr>
          <w:rFonts w:ascii="Arial" w:hAnsi="Arial" w:cs="Arial"/>
          <w:color w:val="000000" w:themeColor="text1"/>
          <w:sz w:val="22"/>
          <w:szCs w:val="22"/>
          <w:lang w:val="en-GB"/>
        </w:rPr>
        <w:t>,</w:t>
      </w:r>
      <w:r w:rsidR="00BD3E86"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i.e.</w:t>
      </w:r>
      <w:r w:rsidR="00BD3E86"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part of the </w:t>
      </w:r>
      <w:r w:rsidR="0065061D" w:rsidRPr="00B45353">
        <w:rPr>
          <w:rFonts w:ascii="Arial" w:hAnsi="Arial" w:cs="Arial"/>
          <w:color w:val="000000" w:themeColor="text1"/>
          <w:sz w:val="22"/>
          <w:szCs w:val="22"/>
          <w:lang w:val="en-GB"/>
        </w:rPr>
        <w:t>lot</w:t>
      </w:r>
      <w:r w:rsidR="00251308"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251308"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which it has stated </w:t>
      </w:r>
      <w:r w:rsidR="00160336" w:rsidRPr="00B45353">
        <w:rPr>
          <w:rFonts w:ascii="Arial" w:hAnsi="Arial" w:cs="Arial"/>
          <w:color w:val="000000" w:themeColor="text1"/>
          <w:sz w:val="22"/>
          <w:szCs w:val="22"/>
          <w:lang w:val="en-GB"/>
        </w:rPr>
        <w:t>quantities and prices</w:t>
      </w:r>
      <w:r w:rsidR="00160336">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251308"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the </w:t>
      </w:r>
      <w:r w:rsidRPr="00B45353">
        <w:rPr>
          <w:rFonts w:ascii="Arial" w:hAnsi="Arial" w:cs="Arial"/>
          <w:color w:val="000000" w:themeColor="text1"/>
          <w:sz w:val="22"/>
          <w:szCs w:val="22"/>
          <w:lang w:val="en-GB"/>
        </w:rPr>
        <w:t>form</w:t>
      </w:r>
      <w:r w:rsidR="00251308"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of single lots</w:t>
      </w:r>
      <w:r w:rsidR="00251308" w:rsidRPr="00B45353">
        <w:rPr>
          <w:rFonts w:ascii="Arial" w:hAnsi="Arial" w:cs="Arial"/>
          <w:color w:val="000000" w:themeColor="text1"/>
          <w:sz w:val="22"/>
          <w:szCs w:val="22"/>
          <w:lang w:val="en-GB"/>
        </w:rPr>
        <w:t>«.</w:t>
      </w:r>
    </w:p>
    <w:p w14:paraId="09ED39C5" w14:textId="77777777" w:rsidR="00AE38AD" w:rsidRPr="00B45353" w:rsidRDefault="00AE38AD" w:rsidP="004831EE">
      <w:pPr>
        <w:spacing w:line="276" w:lineRule="auto"/>
        <w:jc w:val="both"/>
        <w:rPr>
          <w:rFonts w:ascii="Arial" w:hAnsi="Arial" w:cs="Arial"/>
          <w:color w:val="000000" w:themeColor="text1"/>
          <w:sz w:val="22"/>
          <w:szCs w:val="22"/>
          <w:lang w:val="en-GB"/>
        </w:rPr>
      </w:pPr>
    </w:p>
    <w:p w14:paraId="6CCDEE44" w14:textId="68D2C9C7"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lastRenderedPageBreak/>
        <w:t>The Contracting Authority</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select a tenderer or several tenderers </w:t>
      </w:r>
      <w:proofErr w:type="gramStart"/>
      <w:r w:rsidR="00160336">
        <w:rPr>
          <w:rFonts w:ascii="Arial" w:hAnsi="Arial" w:cs="Arial"/>
          <w:color w:val="000000" w:themeColor="text1"/>
          <w:sz w:val="22"/>
          <w:szCs w:val="22"/>
          <w:lang w:val="en-GB"/>
        </w:rPr>
        <w:t>on the basis of</w:t>
      </w:r>
      <w:proofErr w:type="gramEnd"/>
      <w:r w:rsidR="00160336">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the </w:t>
      </w:r>
      <w:r w:rsidR="00CA06CC" w:rsidRPr="00B45353">
        <w:rPr>
          <w:rFonts w:ascii="Arial" w:hAnsi="Arial" w:cs="Arial"/>
          <w:color w:val="000000" w:themeColor="text1"/>
          <w:sz w:val="22"/>
          <w:szCs w:val="22"/>
          <w:lang w:val="en-GB"/>
        </w:rPr>
        <w:t>conditions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selection criteria</w:t>
      </w:r>
      <w:r w:rsidR="00160336">
        <w:rPr>
          <w:rFonts w:ascii="Arial" w:hAnsi="Arial" w:cs="Arial"/>
          <w:color w:val="000000" w:themeColor="text1"/>
          <w:sz w:val="22"/>
          <w:szCs w:val="22"/>
          <w:lang w:val="en-GB"/>
        </w:rPr>
        <w:t xml:space="preserve"> set out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160336">
        <w:rPr>
          <w:rFonts w:ascii="Arial" w:hAnsi="Arial" w:cs="Arial"/>
          <w:color w:val="000000" w:themeColor="text1"/>
          <w:sz w:val="22"/>
          <w:szCs w:val="22"/>
          <w:lang w:val="en-GB"/>
        </w:rPr>
        <w:t xml:space="preserve">the </w:t>
      </w:r>
      <w:r w:rsidR="0065061D" w:rsidRPr="00B45353">
        <w:rPr>
          <w:rFonts w:ascii="Arial" w:hAnsi="Arial" w:cs="Arial"/>
          <w:color w:val="000000" w:themeColor="text1"/>
          <w:sz w:val="22"/>
          <w:szCs w:val="22"/>
          <w:lang w:val="en-GB"/>
        </w:rPr>
        <w:t>tender documentation</w:t>
      </w:r>
      <w:r w:rsidR="00160336">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251308"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which to enter into </w:t>
      </w:r>
      <w:r w:rsidR="0044721D" w:rsidRPr="00B45353">
        <w:rPr>
          <w:rFonts w:ascii="Arial" w:hAnsi="Arial" w:cs="Arial"/>
          <w:color w:val="000000" w:themeColor="text1"/>
          <w:sz w:val="22"/>
          <w:szCs w:val="22"/>
          <w:lang w:val="en-GB"/>
        </w:rPr>
        <w:t>the public procurement contract</w:t>
      </w:r>
      <w:r w:rsidR="00161A1F" w:rsidRPr="00B45353">
        <w:rPr>
          <w:rFonts w:ascii="Arial" w:hAnsi="Arial" w:cs="Arial"/>
          <w:color w:val="000000" w:themeColor="text1"/>
          <w:sz w:val="22"/>
          <w:szCs w:val="22"/>
          <w:lang w:val="en-GB"/>
        </w:rPr>
        <w:t>.</w:t>
      </w:r>
    </w:p>
    <w:p w14:paraId="333A8D48" w14:textId="079E3FC6" w:rsidR="007B4BB1" w:rsidRPr="00B45353" w:rsidRDefault="00904E70"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bookmarkStart w:id="11" w:name="_Toc464638490"/>
      <w:bookmarkStart w:id="12" w:name="_Toc464638491"/>
      <w:bookmarkStart w:id="13" w:name="_Toc41544260"/>
      <w:bookmarkEnd w:id="11"/>
      <w:bookmarkEnd w:id="12"/>
      <w:r w:rsidRPr="00B45353">
        <w:rPr>
          <w:rFonts w:cs="Arial"/>
          <w:color w:val="000000" w:themeColor="text1"/>
          <w:sz w:val="22"/>
          <w:szCs w:val="22"/>
          <w:lang w:val="en-GB"/>
        </w:rPr>
        <w:t xml:space="preserve">DEADLINE </w:t>
      </w:r>
      <w:r w:rsidR="00CA06CC">
        <w:rPr>
          <w:rFonts w:cs="Arial"/>
          <w:color w:val="000000" w:themeColor="text1"/>
          <w:sz w:val="22"/>
          <w:szCs w:val="22"/>
          <w:lang w:val="en-GB"/>
        </w:rPr>
        <w:t xml:space="preserve">AND MANNER </w:t>
      </w:r>
      <w:r w:rsidRPr="00B45353">
        <w:rPr>
          <w:rFonts w:cs="Arial"/>
          <w:color w:val="000000" w:themeColor="text1"/>
          <w:sz w:val="22"/>
          <w:szCs w:val="22"/>
          <w:lang w:val="en-GB"/>
        </w:rPr>
        <w:t>FOR SUBMISSION</w:t>
      </w:r>
      <w:r w:rsidR="00CA06CC">
        <w:rPr>
          <w:rFonts w:cs="Arial"/>
          <w:color w:val="000000" w:themeColor="text1"/>
          <w:sz w:val="22"/>
          <w:szCs w:val="22"/>
          <w:lang w:val="en-GB"/>
        </w:rPr>
        <w:t xml:space="preserve"> OF TENDERS</w:t>
      </w:r>
      <w:r w:rsidR="007B4BB1" w:rsidRPr="00B45353">
        <w:rPr>
          <w:rFonts w:cs="Arial"/>
          <w:color w:val="000000" w:themeColor="text1"/>
          <w:sz w:val="22"/>
          <w:szCs w:val="22"/>
          <w:lang w:val="en-GB"/>
        </w:rPr>
        <w:t xml:space="preserve"> </w:t>
      </w:r>
      <w:bookmarkEnd w:id="9"/>
      <w:bookmarkEnd w:id="10"/>
      <w:bookmarkEnd w:id="13"/>
    </w:p>
    <w:p w14:paraId="684AD041" w14:textId="3B09CC9B"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must submit their tenders by uploading them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the </w:t>
      </w:r>
      <w:r w:rsidR="00CA06CC" w:rsidRPr="00B45353">
        <w:rPr>
          <w:rFonts w:ascii="Arial" w:hAnsi="Arial" w:cs="Arial"/>
          <w:color w:val="000000" w:themeColor="text1"/>
          <w:sz w:val="22"/>
          <w:szCs w:val="22"/>
          <w:lang w:val="en-GB"/>
        </w:rPr>
        <w:t xml:space="preserve">e-JN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on the website</w:t>
      </w:r>
      <w:r w:rsidR="007B4BB1" w:rsidRPr="00B45353">
        <w:rPr>
          <w:rFonts w:ascii="Arial" w:hAnsi="Arial" w:cs="Arial"/>
          <w:color w:val="000000" w:themeColor="text1"/>
          <w:sz w:val="22"/>
          <w:szCs w:val="22"/>
          <w:lang w:val="en-GB"/>
        </w:rPr>
        <w:t xml:space="preserve"> </w:t>
      </w:r>
      <w:bookmarkStart w:id="14" w:name="_Hlk10465681"/>
      <w:bookmarkStart w:id="15" w:name="_Hlk10465530"/>
      <w:r w:rsidR="005570F1" w:rsidRPr="00B45353">
        <w:rPr>
          <w:rFonts w:ascii="Arial" w:hAnsi="Arial" w:cs="Arial"/>
          <w:color w:val="000000" w:themeColor="text1"/>
          <w:sz w:val="22"/>
          <w:szCs w:val="22"/>
          <w:lang w:val="en-GB"/>
        </w:rPr>
        <w:fldChar w:fldCharType="begin"/>
      </w:r>
      <w:r w:rsidR="005570F1" w:rsidRPr="00B45353">
        <w:rPr>
          <w:rFonts w:ascii="Arial" w:hAnsi="Arial" w:cs="Arial"/>
          <w:color w:val="000000" w:themeColor="text1"/>
          <w:sz w:val="22"/>
          <w:szCs w:val="22"/>
          <w:lang w:val="en-GB"/>
        </w:rPr>
        <w:instrText>HYPERLINK "https://ejn.gov.si/"</w:instrText>
      </w:r>
      <w:r w:rsidR="005570F1" w:rsidRPr="00B45353">
        <w:rPr>
          <w:rFonts w:ascii="Arial" w:hAnsi="Arial" w:cs="Arial"/>
          <w:color w:val="000000" w:themeColor="text1"/>
          <w:sz w:val="22"/>
          <w:szCs w:val="22"/>
          <w:lang w:val="en-GB"/>
        </w:rPr>
        <w:fldChar w:fldCharType="separate"/>
      </w:r>
      <w:r w:rsidR="005570F1" w:rsidRPr="00B45353">
        <w:rPr>
          <w:rStyle w:val="Hyperlink"/>
          <w:rFonts w:ascii="Arial" w:hAnsi="Arial" w:cs="Arial"/>
          <w:color w:val="000000" w:themeColor="text1"/>
          <w:sz w:val="22"/>
          <w:szCs w:val="22"/>
          <w:lang w:val="en-GB"/>
        </w:rPr>
        <w:t>https://ejn.gov.si</w:t>
      </w:r>
      <w:r w:rsidR="005570F1" w:rsidRPr="00B45353">
        <w:rPr>
          <w:rFonts w:ascii="Arial" w:hAnsi="Arial" w:cs="Arial"/>
          <w:color w:val="000000" w:themeColor="text1"/>
          <w:sz w:val="22"/>
          <w:szCs w:val="22"/>
          <w:lang w:val="en-GB"/>
        </w:rPr>
        <w:fldChar w:fldCharType="end"/>
      </w:r>
      <w:bookmarkEnd w:id="14"/>
      <w:r w:rsidR="007B4BB1" w:rsidRPr="00B45353">
        <w:rPr>
          <w:rFonts w:ascii="Arial" w:hAnsi="Arial" w:cs="Arial"/>
          <w:color w:val="000000" w:themeColor="text1"/>
          <w:sz w:val="22"/>
          <w:szCs w:val="22"/>
          <w:lang w:val="en-GB"/>
        </w:rPr>
        <w:t>,</w:t>
      </w:r>
      <w:bookmarkEnd w:id="15"/>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accordance 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point</w:t>
      </w:r>
      <w:r w:rsidR="007B4BB1" w:rsidRPr="00B45353">
        <w:rPr>
          <w:rFonts w:ascii="Arial" w:hAnsi="Arial" w:cs="Arial"/>
          <w:color w:val="000000" w:themeColor="text1"/>
          <w:sz w:val="22"/>
          <w:szCs w:val="22"/>
          <w:lang w:val="en-GB"/>
        </w:rPr>
        <w:t xml:space="preserve"> 3 </w:t>
      </w:r>
      <w:r w:rsidR="0065061D" w:rsidRPr="00B45353">
        <w:rPr>
          <w:rFonts w:ascii="Arial" w:hAnsi="Arial" w:cs="Arial"/>
          <w:color w:val="000000" w:themeColor="text1"/>
          <w:sz w:val="22"/>
          <w:szCs w:val="22"/>
          <w:lang w:val="en-GB"/>
        </w:rPr>
        <w:t>set out in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Instructions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the use of the</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the use of the </w:t>
      </w:r>
      <w:r w:rsidR="007B4BB1" w:rsidRPr="00B45353">
        <w:rPr>
          <w:rFonts w:ascii="Arial" w:hAnsi="Arial" w:cs="Arial"/>
          <w:color w:val="000000" w:themeColor="text1"/>
          <w:sz w:val="22"/>
          <w:szCs w:val="22"/>
          <w:lang w:val="en-GB"/>
        </w:rPr>
        <w:t>fun</w:t>
      </w:r>
      <w:r w:rsidR="00CA06CC">
        <w:rPr>
          <w:rFonts w:ascii="Arial" w:hAnsi="Arial" w:cs="Arial"/>
          <w:color w:val="000000" w:themeColor="text1"/>
          <w:sz w:val="22"/>
          <w:szCs w:val="22"/>
          <w:lang w:val="en-GB"/>
        </w:rPr>
        <w:t xml:space="preserve">ctionality for the </w:t>
      </w:r>
      <w:r w:rsidR="00320DA4" w:rsidRPr="00B45353">
        <w:rPr>
          <w:rFonts w:ascii="Arial" w:hAnsi="Arial" w:cs="Arial"/>
          <w:color w:val="000000" w:themeColor="text1"/>
          <w:sz w:val="22"/>
          <w:szCs w:val="22"/>
          <w:lang w:val="en-GB"/>
        </w:rPr>
        <w:t>ele</w:t>
      </w:r>
      <w:r w:rsidR="00320DA4">
        <w:rPr>
          <w:rFonts w:ascii="Arial" w:hAnsi="Arial" w:cs="Arial"/>
          <w:color w:val="000000" w:themeColor="text1"/>
          <w:sz w:val="22"/>
          <w:szCs w:val="22"/>
          <w:lang w:val="en-GB"/>
        </w:rPr>
        <w:t>c</w:t>
      </w:r>
      <w:r w:rsidR="00320DA4" w:rsidRPr="00B45353">
        <w:rPr>
          <w:rFonts w:ascii="Arial" w:hAnsi="Arial" w:cs="Arial"/>
          <w:color w:val="000000" w:themeColor="text1"/>
          <w:sz w:val="22"/>
          <w:szCs w:val="22"/>
          <w:lang w:val="en-GB"/>
        </w:rPr>
        <w:t>tron</w:t>
      </w:r>
      <w:r w:rsidR="00320DA4">
        <w:rPr>
          <w:rFonts w:ascii="Arial" w:hAnsi="Arial" w:cs="Arial"/>
          <w:color w:val="000000" w:themeColor="text1"/>
          <w:sz w:val="22"/>
          <w:szCs w:val="22"/>
          <w:lang w:val="en-GB"/>
        </w:rPr>
        <w:t>ic</w:t>
      </w:r>
      <w:r w:rsidR="00CA06CC">
        <w:rPr>
          <w:rFonts w:ascii="Arial" w:hAnsi="Arial" w:cs="Arial"/>
          <w:color w:val="000000" w:themeColor="text1"/>
          <w:sz w:val="22"/>
          <w:szCs w:val="22"/>
          <w:lang w:val="en-GB"/>
        </w:rPr>
        <w:t xml:space="preserve"> submission of </w:t>
      </w:r>
      <w:r w:rsidR="00320DA4">
        <w:rPr>
          <w:rFonts w:ascii="Arial" w:hAnsi="Arial" w:cs="Arial"/>
          <w:color w:val="000000" w:themeColor="text1"/>
          <w:sz w:val="22"/>
          <w:szCs w:val="22"/>
          <w:lang w:val="en-GB"/>
        </w:rPr>
        <w:t>tenders</w:t>
      </w:r>
      <w:r w:rsidR="007B4BB1" w:rsidRPr="00B45353">
        <w:rPr>
          <w:rFonts w:ascii="Arial" w:hAnsi="Arial" w:cs="Arial"/>
          <w:color w:val="000000" w:themeColor="text1"/>
          <w:sz w:val="22"/>
          <w:szCs w:val="22"/>
          <w:lang w:val="en-GB"/>
        </w:rPr>
        <w:t xml:space="preserve"> e-JN: </w:t>
      </w:r>
      <w:r w:rsidR="00CA06CC">
        <w:rPr>
          <w:rFonts w:ascii="Arial" w:hAnsi="Arial" w:cs="Arial"/>
          <w:color w:val="000000" w:themeColor="text1"/>
          <w:sz w:val="22"/>
          <w:szCs w:val="22"/>
          <w:lang w:val="en-GB"/>
        </w:rPr>
        <w:t>PONUDNIKI</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hereinafter referred to as</w:t>
      </w:r>
      <w:r w:rsidR="007B4BB1" w:rsidRPr="00B45353">
        <w:rPr>
          <w:rFonts w:ascii="Arial" w:hAnsi="Arial" w:cs="Arial"/>
          <w:color w:val="000000" w:themeColor="text1"/>
          <w:sz w:val="22"/>
          <w:szCs w:val="22"/>
          <w:lang w:val="en-GB"/>
        </w:rPr>
        <w:t xml:space="preserve">: </w:t>
      </w:r>
      <w:r w:rsidR="00CA06CC">
        <w:rPr>
          <w:rFonts w:ascii="Arial" w:hAnsi="Arial" w:cs="Arial"/>
          <w:color w:val="000000" w:themeColor="text1"/>
          <w:sz w:val="22"/>
          <w:szCs w:val="22"/>
          <w:lang w:val="en-GB"/>
        </w:rPr>
        <w:t xml:space="preserve">the </w:t>
      </w:r>
      <w:r w:rsidR="00320DA4">
        <w:rPr>
          <w:rFonts w:ascii="Arial" w:hAnsi="Arial" w:cs="Arial"/>
          <w:color w:val="000000" w:themeColor="text1"/>
          <w:sz w:val="22"/>
          <w:szCs w:val="22"/>
          <w:lang w:val="en-GB"/>
        </w:rPr>
        <w:t>Instructions for using the e-JN system</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which is an integral part of this</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is published at the web address</w:t>
      </w:r>
      <w:r w:rsidR="007B4BB1" w:rsidRPr="00B45353">
        <w:rPr>
          <w:rFonts w:ascii="Arial" w:hAnsi="Arial" w:cs="Arial"/>
          <w:color w:val="000000" w:themeColor="text1"/>
          <w:sz w:val="22"/>
          <w:szCs w:val="22"/>
          <w:lang w:val="en-GB"/>
        </w:rPr>
        <w:t xml:space="preserve"> </w:t>
      </w:r>
      <w:hyperlink r:id="rId9" w:history="1">
        <w:r w:rsidR="005570F1" w:rsidRPr="00B45353">
          <w:rPr>
            <w:rStyle w:val="Hyperlink"/>
            <w:rFonts w:ascii="Arial" w:hAnsi="Arial" w:cs="Arial"/>
            <w:color w:val="000000" w:themeColor="text1"/>
            <w:sz w:val="22"/>
            <w:szCs w:val="22"/>
            <w:lang w:val="en-GB"/>
          </w:rPr>
          <w:t>https://ejn.gov.si</w:t>
        </w:r>
      </w:hyperlink>
      <w:r w:rsidR="007B4BB1" w:rsidRPr="00B45353">
        <w:rPr>
          <w:rFonts w:ascii="Arial" w:hAnsi="Arial" w:cs="Arial"/>
          <w:color w:val="000000" w:themeColor="text1"/>
          <w:sz w:val="22"/>
          <w:szCs w:val="22"/>
          <w:lang w:val="en-GB"/>
        </w:rPr>
        <w:t>.</w:t>
      </w:r>
    </w:p>
    <w:p w14:paraId="19244A4C"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04302AE" w14:textId="12EF6651" w:rsidR="007B4BB1" w:rsidRPr="00B45353" w:rsidRDefault="00A10601" w:rsidP="004831EE">
      <w:pPr>
        <w:spacing w:line="276" w:lineRule="auto"/>
        <w:jc w:val="both"/>
        <w:rPr>
          <w:rFonts w:cs="Arial"/>
          <w:color w:val="000000" w:themeColor="text1"/>
          <w:szCs w:val="20"/>
          <w:lang w:val="en-GB"/>
        </w:rPr>
      </w:pP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320DA4">
        <w:rPr>
          <w:rFonts w:ascii="Arial" w:hAnsi="Arial" w:cs="Arial"/>
          <w:color w:val="000000" w:themeColor="text1"/>
          <w:sz w:val="22"/>
          <w:szCs w:val="22"/>
          <w:lang w:val="en-GB"/>
        </w:rPr>
        <w:t>register in the e-JN information system before electronic submission of a tender at the web address</w:t>
      </w:r>
      <w:r w:rsidR="007B4BB1" w:rsidRPr="00B45353">
        <w:rPr>
          <w:rFonts w:ascii="Arial" w:hAnsi="Arial" w:cs="Arial"/>
          <w:color w:val="000000" w:themeColor="text1"/>
          <w:sz w:val="22"/>
          <w:szCs w:val="22"/>
          <w:lang w:val="en-GB"/>
        </w:rPr>
        <w:t xml:space="preserve"> </w:t>
      </w:r>
      <w:hyperlink r:id="rId10" w:history="1">
        <w:r w:rsidR="005570F1" w:rsidRPr="00B45353">
          <w:rPr>
            <w:rStyle w:val="Hyperlink"/>
            <w:rFonts w:ascii="Arial" w:hAnsi="Arial" w:cs="Arial"/>
            <w:color w:val="000000" w:themeColor="text1"/>
            <w:sz w:val="22"/>
            <w:szCs w:val="22"/>
            <w:lang w:val="en-GB"/>
          </w:rPr>
          <w:t>https://ejn.gov.si</w:t>
        </w:r>
      </w:hyperlink>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accordance with</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the Instructions for using the e-JN system</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is already</w:t>
      </w:r>
      <w:r w:rsidR="007B4BB1" w:rsidRPr="00B45353">
        <w:rPr>
          <w:rFonts w:ascii="Arial" w:hAnsi="Arial" w:cs="Arial"/>
          <w:color w:val="000000" w:themeColor="text1"/>
          <w:sz w:val="22"/>
          <w:szCs w:val="22"/>
          <w:lang w:val="en-GB"/>
        </w:rPr>
        <w:t xml:space="preserve"> regist</w:t>
      </w:r>
      <w:r w:rsidR="00320DA4">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r</w:t>
      </w:r>
      <w:r w:rsidR="00320DA4">
        <w:rPr>
          <w:rFonts w:ascii="Arial" w:hAnsi="Arial" w:cs="Arial"/>
          <w:color w:val="000000" w:themeColor="text1"/>
          <w:sz w:val="22"/>
          <w:szCs w:val="22"/>
          <w:lang w:val="en-GB"/>
        </w:rPr>
        <w:t>ed to the e-JN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system</w:t>
      </w:r>
      <w:r w:rsidR="00320DA4">
        <w:rPr>
          <w:rFonts w:ascii="Arial" w:hAnsi="Arial" w:cs="Arial"/>
          <w:color w:val="000000" w:themeColor="text1"/>
          <w:sz w:val="22"/>
          <w:szCs w:val="22"/>
          <w:lang w:val="en-GB"/>
        </w:rPr>
        <w:t>, it shall sign in the application at the same address</w:t>
      </w:r>
      <w:r w:rsidR="007B4BB1" w:rsidRPr="00B45353">
        <w:rPr>
          <w:rFonts w:ascii="Arial" w:hAnsi="Arial" w:cs="Arial"/>
          <w:color w:val="000000" w:themeColor="text1"/>
          <w:sz w:val="22"/>
          <w:szCs w:val="22"/>
          <w:lang w:val="en-GB"/>
        </w:rPr>
        <w:t>.</w:t>
      </w:r>
    </w:p>
    <w:p w14:paraId="45CA821C" w14:textId="77777777" w:rsidR="007B4BB1" w:rsidRPr="00B45353" w:rsidRDefault="007B4BB1" w:rsidP="004831EE">
      <w:pPr>
        <w:spacing w:line="276" w:lineRule="auto"/>
        <w:jc w:val="both"/>
        <w:rPr>
          <w:rFonts w:cs="Arial"/>
          <w:color w:val="000000" w:themeColor="text1"/>
          <w:szCs w:val="20"/>
          <w:lang w:val="en-GB"/>
        </w:rPr>
      </w:pPr>
    </w:p>
    <w:p w14:paraId="04EE4F28" w14:textId="5D6541BA" w:rsidR="007B4BB1" w:rsidRPr="00B45353" w:rsidRDefault="006C3FB3"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user, who is in the e-JN information system authorised to submit tenders for</w:t>
      </w:r>
      <w:r w:rsidR="004C43AB" w:rsidRPr="00B45353">
        <w:rPr>
          <w:rFonts w:ascii="Arial" w:hAnsi="Arial" w:cs="Arial"/>
          <w:color w:val="000000" w:themeColor="text1"/>
          <w:sz w:val="22"/>
          <w:szCs w:val="22"/>
          <w:lang w:val="en-GB"/>
        </w:rPr>
        <w:t xml:space="preserve"> </w:t>
      </w:r>
      <w:r w:rsidR="00805D7C" w:rsidRPr="00B45353">
        <w:rPr>
          <w:rFonts w:ascii="Arial" w:hAnsi="Arial" w:cs="Arial"/>
          <w:color w:val="000000" w:themeColor="text1"/>
          <w:sz w:val="22"/>
          <w:szCs w:val="22"/>
          <w:lang w:val="en-GB"/>
        </w:rPr>
        <w:t xml:space="preserve">the </w:t>
      </w:r>
      <w:r w:rsidR="00207CB1" w:rsidRPr="00B45353">
        <w:rPr>
          <w:rFonts w:ascii="Arial" w:hAnsi="Arial" w:cs="Arial"/>
          <w:color w:val="000000" w:themeColor="text1"/>
          <w:sz w:val="22"/>
          <w:szCs w:val="22"/>
          <w:lang w:val="en-GB"/>
        </w:rPr>
        <w:t>tender</w:t>
      </w:r>
      <w:r w:rsidR="00805D7C" w:rsidRPr="00B45353">
        <w:rPr>
          <w:rFonts w:ascii="Arial" w:hAnsi="Arial" w:cs="Arial"/>
          <w:color w:val="000000" w:themeColor="text1"/>
          <w:sz w:val="22"/>
          <w:szCs w:val="22"/>
          <w:lang w:val="en-GB"/>
        </w:rPr>
        <w:t>er</w:t>
      </w:r>
      <w:r w:rsidR="00337DAF" w:rsidRPr="00B45353">
        <w:rPr>
          <w:rFonts w:ascii="Arial" w:hAnsi="Arial" w:cs="Arial"/>
          <w:color w:val="000000" w:themeColor="text1"/>
          <w:sz w:val="22"/>
          <w:szCs w:val="22"/>
          <w:lang w:val="en-GB"/>
        </w:rPr>
        <w:t xml:space="preserve"> submits a tender by clicking the “Submit” button. The e-JN information system records the identity and the time of the submission of tender.</w:t>
      </w:r>
      <w:r w:rsidR="004C43AB" w:rsidRPr="00B45353">
        <w:rPr>
          <w:rFonts w:ascii="Arial" w:hAnsi="Arial" w:cs="Arial"/>
          <w:color w:val="000000" w:themeColor="text1"/>
          <w:sz w:val="22"/>
          <w:szCs w:val="22"/>
          <w:lang w:val="en-GB"/>
        </w:rPr>
        <w:t xml:space="preserve"> </w:t>
      </w:r>
      <w:r w:rsidR="00BF6AAC" w:rsidRPr="00B45353">
        <w:rPr>
          <w:rFonts w:ascii="Arial" w:hAnsi="Arial" w:cs="Arial"/>
          <w:color w:val="000000" w:themeColor="text1"/>
          <w:sz w:val="22"/>
          <w:szCs w:val="22"/>
          <w:lang w:val="en-GB"/>
        </w:rPr>
        <w:t xml:space="preserve">By performing the act of the submission of a tender, the system user </w:t>
      </w:r>
      <w:r w:rsidR="005C682C" w:rsidRPr="00B45353">
        <w:rPr>
          <w:rFonts w:ascii="Arial" w:hAnsi="Arial" w:cs="Arial"/>
          <w:color w:val="000000" w:themeColor="text1"/>
          <w:sz w:val="22"/>
          <w:szCs w:val="22"/>
          <w:lang w:val="en-GB"/>
        </w:rPr>
        <w:t>expresses</w:t>
      </w:r>
      <w:r w:rsidR="00374F66" w:rsidRPr="00B45353">
        <w:rPr>
          <w:rFonts w:ascii="Arial" w:hAnsi="Arial" w:cs="Arial"/>
          <w:color w:val="000000" w:themeColor="text1"/>
          <w:sz w:val="22"/>
          <w:szCs w:val="22"/>
          <w:lang w:val="en-GB"/>
        </w:rPr>
        <w:t xml:space="preserve"> and </w:t>
      </w:r>
      <w:r w:rsidR="00BF6AAC" w:rsidRPr="00B45353">
        <w:rPr>
          <w:rFonts w:ascii="Arial" w:hAnsi="Arial" w:cs="Arial"/>
          <w:color w:val="000000" w:themeColor="text1"/>
          <w:sz w:val="22"/>
          <w:szCs w:val="22"/>
          <w:lang w:val="en-GB"/>
        </w:rPr>
        <w:t xml:space="preserve">declares the intention </w:t>
      </w:r>
      <w:r w:rsidR="00BC6B98" w:rsidRPr="00B45353">
        <w:rPr>
          <w:rFonts w:ascii="Arial" w:hAnsi="Arial" w:cs="Arial"/>
          <w:color w:val="000000" w:themeColor="text1"/>
          <w:sz w:val="22"/>
          <w:szCs w:val="22"/>
          <w:lang w:val="en-GB"/>
        </w:rPr>
        <w:t>for the submission of a binding</w:t>
      </w:r>
      <w:r w:rsidR="004C43AB"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4C43AB" w:rsidRPr="00B45353">
        <w:rPr>
          <w:rFonts w:ascii="Arial" w:hAnsi="Arial" w:cs="Arial"/>
          <w:color w:val="000000" w:themeColor="text1"/>
          <w:sz w:val="22"/>
          <w:szCs w:val="22"/>
          <w:lang w:val="en-GB"/>
        </w:rPr>
        <w:t xml:space="preserve"> </w:t>
      </w:r>
      <w:r w:rsidR="00D56C2D" w:rsidRPr="00B45353">
        <w:rPr>
          <w:rFonts w:ascii="Arial" w:hAnsi="Arial" w:cs="Arial"/>
          <w:color w:val="000000" w:themeColor="text1"/>
          <w:sz w:val="22"/>
          <w:szCs w:val="22"/>
          <w:lang w:val="en-GB"/>
        </w:rPr>
        <w:t xml:space="preserve">on behalf of the tenderer </w:t>
      </w:r>
      <w:r w:rsidR="004C43AB" w:rsidRPr="00B45353">
        <w:rPr>
          <w:rFonts w:ascii="Arial" w:hAnsi="Arial" w:cs="Arial"/>
          <w:color w:val="000000" w:themeColor="text1"/>
          <w:sz w:val="22"/>
          <w:szCs w:val="22"/>
          <w:lang w:val="en-GB"/>
        </w:rPr>
        <w:t>(</w:t>
      </w:r>
      <w:r w:rsidR="0065061D" w:rsidRPr="00B45353">
        <w:rPr>
          <w:rFonts w:ascii="Arial" w:hAnsi="Arial" w:cs="Arial"/>
          <w:color w:val="000000" w:themeColor="text1"/>
          <w:sz w:val="22"/>
          <w:szCs w:val="22"/>
          <w:lang w:val="en-GB"/>
        </w:rPr>
        <w:t xml:space="preserve">Article </w:t>
      </w:r>
      <w:r w:rsidR="004C43AB" w:rsidRPr="00B45353">
        <w:rPr>
          <w:rFonts w:ascii="Arial" w:hAnsi="Arial" w:cs="Arial"/>
          <w:color w:val="000000" w:themeColor="text1"/>
          <w:sz w:val="22"/>
          <w:szCs w:val="22"/>
          <w:lang w:val="en-GB"/>
        </w:rPr>
        <w:t>18</w:t>
      </w:r>
      <w:r w:rsidR="0065061D" w:rsidRPr="00B45353">
        <w:rPr>
          <w:rFonts w:ascii="Arial" w:hAnsi="Arial" w:cs="Arial"/>
          <w:color w:val="000000" w:themeColor="text1"/>
          <w:sz w:val="22"/>
          <w:szCs w:val="22"/>
          <w:lang w:val="en-GB"/>
        </w:rPr>
        <w:t xml:space="preserve"> of the </w:t>
      </w:r>
      <w:r w:rsidR="00BF6AAC" w:rsidRPr="00B45353">
        <w:rPr>
          <w:rFonts w:ascii="Arial" w:hAnsi="Arial" w:cs="Arial"/>
          <w:color w:val="000000" w:themeColor="text1"/>
          <w:sz w:val="22"/>
          <w:szCs w:val="22"/>
          <w:lang w:val="en-GB"/>
        </w:rPr>
        <w:t>Obligations Code (</w:t>
      </w:r>
      <w:r w:rsidR="004C43AB" w:rsidRPr="00B45353">
        <w:rPr>
          <w:rFonts w:ascii="Arial" w:hAnsi="Arial" w:cs="Arial"/>
          <w:i/>
          <w:iCs/>
          <w:color w:val="000000" w:themeColor="text1"/>
          <w:sz w:val="22"/>
          <w:szCs w:val="22"/>
          <w:lang w:val="en-GB"/>
        </w:rPr>
        <w:t>Obligacijsk</w:t>
      </w:r>
      <w:r w:rsidR="00BF6AAC" w:rsidRPr="00B45353">
        <w:rPr>
          <w:rFonts w:ascii="Arial" w:hAnsi="Arial" w:cs="Arial"/>
          <w:i/>
          <w:iCs/>
          <w:color w:val="000000" w:themeColor="text1"/>
          <w:sz w:val="22"/>
          <w:szCs w:val="22"/>
          <w:lang w:val="en-GB"/>
        </w:rPr>
        <w:t>i</w:t>
      </w:r>
      <w:r w:rsidR="004C43AB" w:rsidRPr="00B45353">
        <w:rPr>
          <w:rFonts w:ascii="Arial" w:hAnsi="Arial" w:cs="Arial"/>
          <w:i/>
          <w:iCs/>
          <w:color w:val="000000" w:themeColor="text1"/>
          <w:sz w:val="22"/>
          <w:szCs w:val="22"/>
          <w:lang w:val="en-GB"/>
        </w:rPr>
        <w:t xml:space="preserve"> zakonik</w:t>
      </w:r>
      <w:r w:rsidR="00BF6AAC" w:rsidRPr="00B45353">
        <w:rPr>
          <w:rFonts w:ascii="Arial" w:hAnsi="Arial" w:cs="Arial"/>
          <w:color w:val="000000" w:themeColor="text1"/>
          <w:sz w:val="22"/>
          <w:szCs w:val="22"/>
          <w:lang w:val="en-GB"/>
        </w:rPr>
        <w:t>)</w:t>
      </w:r>
      <w:r w:rsidR="004C43AB" w:rsidRPr="00B45353">
        <w:rPr>
          <w:rFonts w:ascii="Arial" w:hAnsi="Arial" w:cs="Arial"/>
          <w:color w:val="000000" w:themeColor="text1"/>
          <w:sz w:val="22"/>
          <w:szCs w:val="22"/>
          <w:lang w:val="en-GB"/>
        </w:rPr>
        <w:t xml:space="preserve"> </w:t>
      </w:r>
      <w:r w:rsidR="00AE38AD" w:rsidRPr="00B45353">
        <w:rPr>
          <w:rFonts w:ascii="Arial" w:hAnsi="Arial" w:cs="Arial"/>
          <w:color w:val="000000" w:themeColor="text1"/>
          <w:sz w:val="22"/>
          <w:szCs w:val="22"/>
          <w:lang w:val="en-GB"/>
        </w:rPr>
        <w:t>(</w:t>
      </w:r>
      <w:r w:rsidR="00BF6AAC" w:rsidRPr="00B45353">
        <w:rPr>
          <w:rFonts w:ascii="Arial" w:hAnsi="Arial" w:cs="Arial"/>
          <w:color w:val="000000" w:themeColor="text1"/>
          <w:sz w:val="22"/>
          <w:szCs w:val="22"/>
          <w:lang w:val="en-GB"/>
        </w:rPr>
        <w:t>Official Gazette of the</w:t>
      </w:r>
      <w:r w:rsidR="00AE38AD" w:rsidRPr="00B45353">
        <w:rPr>
          <w:rFonts w:ascii="Arial" w:hAnsi="Arial" w:cs="Arial"/>
          <w:color w:val="000000" w:themeColor="text1"/>
          <w:sz w:val="22"/>
          <w:szCs w:val="22"/>
          <w:lang w:val="en-GB"/>
        </w:rPr>
        <w:t xml:space="preserve"> R</w:t>
      </w:r>
      <w:r w:rsidR="00BF6AAC" w:rsidRPr="00B45353">
        <w:rPr>
          <w:rFonts w:ascii="Arial" w:hAnsi="Arial" w:cs="Arial"/>
          <w:color w:val="000000" w:themeColor="text1"/>
          <w:sz w:val="22"/>
          <w:szCs w:val="22"/>
          <w:lang w:val="en-GB"/>
        </w:rPr>
        <w:t xml:space="preserve">epublic of </w:t>
      </w:r>
      <w:r w:rsidR="00AE38AD" w:rsidRPr="00B45353">
        <w:rPr>
          <w:rFonts w:ascii="Arial" w:hAnsi="Arial" w:cs="Arial"/>
          <w:color w:val="000000" w:themeColor="text1"/>
          <w:sz w:val="22"/>
          <w:szCs w:val="22"/>
          <w:lang w:val="en-GB"/>
        </w:rPr>
        <w:t>S</w:t>
      </w:r>
      <w:r w:rsidR="00BF6AAC" w:rsidRPr="00B45353">
        <w:rPr>
          <w:rFonts w:ascii="Arial" w:hAnsi="Arial" w:cs="Arial"/>
          <w:color w:val="000000" w:themeColor="text1"/>
          <w:sz w:val="22"/>
          <w:szCs w:val="22"/>
          <w:lang w:val="en-GB"/>
        </w:rPr>
        <w:t>lovenia</w:t>
      </w:r>
      <w:r w:rsidR="00AE38AD"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No</w:t>
      </w:r>
      <w:r w:rsidR="00BF6AAC" w:rsidRPr="00B45353">
        <w:rPr>
          <w:rFonts w:ascii="Arial" w:hAnsi="Arial" w:cs="Arial"/>
          <w:color w:val="000000" w:themeColor="text1"/>
          <w:sz w:val="22"/>
          <w:szCs w:val="22"/>
          <w:lang w:val="en-GB"/>
        </w:rPr>
        <w:t>s</w:t>
      </w:r>
      <w:r w:rsidR="00A10601" w:rsidRPr="00B45353">
        <w:rPr>
          <w:rFonts w:ascii="Arial" w:hAnsi="Arial" w:cs="Arial"/>
          <w:color w:val="000000" w:themeColor="text1"/>
          <w:sz w:val="22"/>
          <w:szCs w:val="22"/>
          <w:lang w:val="en-GB"/>
        </w:rPr>
        <w:t>.</w:t>
      </w:r>
      <w:r w:rsidR="00AE38AD" w:rsidRPr="00B45353">
        <w:rPr>
          <w:rFonts w:ascii="Arial" w:hAnsi="Arial" w:cs="Arial"/>
          <w:color w:val="000000" w:themeColor="text1"/>
          <w:sz w:val="22"/>
          <w:szCs w:val="22"/>
          <w:lang w:val="en-GB"/>
        </w:rPr>
        <w:t xml:space="preserve"> 97/07 – </w:t>
      </w:r>
      <w:r w:rsidR="00BF6AAC" w:rsidRPr="00B45353">
        <w:rPr>
          <w:rFonts w:ascii="Arial" w:hAnsi="Arial" w:cs="Arial"/>
          <w:color w:val="000000" w:themeColor="text1"/>
          <w:sz w:val="22"/>
          <w:szCs w:val="22"/>
          <w:lang w:val="en-GB"/>
        </w:rPr>
        <w:t>official consolidated text</w:t>
      </w:r>
      <w:r w:rsidR="00AE38AD" w:rsidRPr="00B45353">
        <w:rPr>
          <w:rFonts w:ascii="Arial" w:hAnsi="Arial" w:cs="Arial"/>
          <w:color w:val="000000" w:themeColor="text1"/>
          <w:sz w:val="22"/>
          <w:szCs w:val="22"/>
          <w:lang w:val="en-GB"/>
        </w:rPr>
        <w:t xml:space="preserve">, 64/16 – </w:t>
      </w:r>
      <w:r w:rsidR="001C5814" w:rsidRPr="00B45353">
        <w:rPr>
          <w:rFonts w:ascii="Arial" w:hAnsi="Arial" w:cs="Arial"/>
          <w:color w:val="000000" w:themeColor="text1"/>
          <w:sz w:val="22"/>
          <w:szCs w:val="22"/>
          <w:lang w:val="en-GB"/>
        </w:rPr>
        <w:t>Decision of the Constitutional Court</w:t>
      </w:r>
      <w:r w:rsidR="004B7115" w:rsidRPr="00B45353">
        <w:rPr>
          <w:rFonts w:ascii="Arial" w:hAnsi="Arial" w:cs="Arial"/>
          <w:color w:val="000000" w:themeColor="text1"/>
          <w:sz w:val="22"/>
          <w:szCs w:val="22"/>
          <w:lang w:val="en-GB"/>
        </w:rPr>
        <w:t>,</w:t>
      </w:r>
      <w:r w:rsidR="00AE38AD"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AE38AD" w:rsidRPr="00B45353">
        <w:rPr>
          <w:rFonts w:ascii="Arial" w:hAnsi="Arial" w:cs="Arial"/>
          <w:color w:val="000000" w:themeColor="text1"/>
          <w:sz w:val="22"/>
          <w:szCs w:val="22"/>
          <w:lang w:val="en-GB"/>
        </w:rPr>
        <w:t xml:space="preserve"> 20/18 – OROZ631)</w:t>
      </w:r>
      <w:r w:rsidR="004C43AB" w:rsidRPr="00B45353">
        <w:rPr>
          <w:rFonts w:ascii="Arial" w:hAnsi="Arial" w:cs="Arial"/>
          <w:color w:val="000000" w:themeColor="text1"/>
          <w:sz w:val="22"/>
          <w:szCs w:val="22"/>
          <w:lang w:val="en-GB"/>
        </w:rPr>
        <w:t xml:space="preserve">). </w:t>
      </w:r>
      <w:r w:rsidR="00447AE9" w:rsidRPr="00B45353">
        <w:rPr>
          <w:rFonts w:ascii="Arial" w:hAnsi="Arial" w:cs="Arial"/>
          <w:color w:val="000000" w:themeColor="text1"/>
          <w:sz w:val="22"/>
          <w:szCs w:val="22"/>
          <w:lang w:val="en-GB"/>
        </w:rPr>
        <w:t>With its submission, the tender is binding for the time stated in the tender except if the user withdraws or changes it before the time for submitting the tenders has expired.</w:t>
      </w:r>
    </w:p>
    <w:p w14:paraId="455F62FC" w14:textId="77777777" w:rsidR="004C43AB" w:rsidRPr="00B45353" w:rsidRDefault="004C43AB" w:rsidP="004831EE">
      <w:pPr>
        <w:spacing w:line="276" w:lineRule="auto"/>
        <w:rPr>
          <w:rFonts w:cs="Arial"/>
          <w:color w:val="000000" w:themeColor="text1"/>
          <w:szCs w:val="20"/>
          <w:lang w:val="en-GB"/>
        </w:rPr>
      </w:pPr>
    </w:p>
    <w:p w14:paraId="776532E3" w14:textId="66004BDE" w:rsidR="007B4BB1" w:rsidRPr="00B45353" w:rsidRDefault="00327FD2"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 t</w:t>
      </w:r>
      <w:r w:rsidR="00904E70" w:rsidRPr="00B45353">
        <w:rPr>
          <w:rFonts w:ascii="Arial" w:hAnsi="Arial" w:cs="Arial"/>
          <w:color w:val="000000" w:themeColor="text1"/>
          <w:sz w:val="22"/>
          <w:szCs w:val="22"/>
          <w:lang w:val="en-GB"/>
        </w:rPr>
        <w:t>ender</w:t>
      </w:r>
      <w:r w:rsidR="007B4BB1" w:rsidRPr="00B45353">
        <w:rPr>
          <w:rFonts w:ascii="Arial" w:hAnsi="Arial" w:cs="Arial"/>
          <w:color w:val="000000" w:themeColor="text1"/>
          <w:sz w:val="22"/>
          <w:szCs w:val="22"/>
          <w:lang w:val="en-GB"/>
        </w:rPr>
        <w:t xml:space="preserve"> s</w:t>
      </w:r>
      <w:r w:rsidRPr="00B45353">
        <w:rPr>
          <w:rFonts w:ascii="Arial" w:hAnsi="Arial" w:cs="Arial"/>
          <w:color w:val="000000" w:themeColor="text1"/>
          <w:sz w:val="22"/>
          <w:szCs w:val="22"/>
          <w:lang w:val="en-GB"/>
        </w:rPr>
        <w:t>hall b</w:t>
      </w:r>
      <w:r w:rsidR="007B4BB1" w:rsidRPr="00B45353">
        <w:rPr>
          <w:rFonts w:ascii="Arial" w:hAnsi="Arial" w:cs="Arial"/>
          <w:color w:val="000000" w:themeColor="text1"/>
          <w:sz w:val="22"/>
          <w:szCs w:val="22"/>
          <w:lang w:val="en-GB"/>
        </w:rPr>
        <w:t xml:space="preserve">e </w:t>
      </w:r>
      <w:r w:rsidRPr="00B45353">
        <w:rPr>
          <w:rFonts w:ascii="Arial" w:hAnsi="Arial" w:cs="Arial"/>
          <w:color w:val="000000" w:themeColor="text1"/>
          <w:sz w:val="22"/>
          <w:szCs w:val="22"/>
          <w:lang w:val="en-GB"/>
        </w:rPr>
        <w:t xml:space="preserve">deemed to have been </w:t>
      </w:r>
      <w:r w:rsidR="00BE7207" w:rsidRPr="00B45353">
        <w:rPr>
          <w:rFonts w:ascii="Arial" w:hAnsi="Arial" w:cs="Arial"/>
          <w:color w:val="000000" w:themeColor="text1"/>
          <w:sz w:val="22"/>
          <w:szCs w:val="22"/>
          <w:lang w:val="en-GB"/>
        </w:rPr>
        <w:t xml:space="preserve">submitted in a timely manner </w:t>
      </w:r>
      <w:r w:rsidR="00A10601" w:rsidRPr="00B45353">
        <w:rPr>
          <w:rFonts w:ascii="Arial" w:hAnsi="Arial" w:cs="Arial"/>
          <w:color w:val="000000" w:themeColor="text1"/>
          <w:sz w:val="22"/>
          <w:szCs w:val="22"/>
          <w:lang w:val="en-GB"/>
        </w:rPr>
        <w:t>if</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BE7207" w:rsidRPr="00B45353">
        <w:rPr>
          <w:rFonts w:ascii="Arial" w:hAnsi="Arial" w:cs="Arial"/>
          <w:color w:val="000000" w:themeColor="text1"/>
          <w:sz w:val="22"/>
          <w:szCs w:val="22"/>
          <w:lang w:val="en-GB"/>
        </w:rPr>
        <w:t xml:space="preserve">receives it through the </w:t>
      </w:r>
      <w:r w:rsidR="00165A2D" w:rsidRPr="00B45353">
        <w:rPr>
          <w:rFonts w:ascii="Arial" w:hAnsi="Arial" w:cs="Arial"/>
          <w:color w:val="000000" w:themeColor="text1"/>
          <w:sz w:val="22"/>
          <w:szCs w:val="22"/>
          <w:lang w:val="en-GB"/>
        </w:rPr>
        <w:t xml:space="preserve">e-JN information </w:t>
      </w:r>
      <w:r w:rsidR="0065061D"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hyperlink r:id="rId11" w:history="1">
        <w:r w:rsidR="005570F1" w:rsidRPr="00B45353">
          <w:rPr>
            <w:rStyle w:val="Hyperlink"/>
            <w:rFonts w:ascii="Arial" w:hAnsi="Arial" w:cs="Arial"/>
            <w:color w:val="000000" w:themeColor="text1"/>
            <w:sz w:val="22"/>
            <w:szCs w:val="22"/>
            <w:lang w:val="en-GB"/>
          </w:rPr>
          <w:t>https://ejn.gov.si</w:t>
        </w:r>
      </w:hyperlink>
      <w:r w:rsidR="007B4BB1" w:rsidRPr="00B45353">
        <w:rPr>
          <w:rFonts w:ascii="Arial" w:hAnsi="Arial" w:cs="Arial"/>
          <w:color w:val="000000" w:themeColor="text1"/>
          <w:sz w:val="22"/>
          <w:szCs w:val="22"/>
          <w:lang w:val="en-GB"/>
        </w:rPr>
        <w:t xml:space="preserve"> </w:t>
      </w:r>
      <w:r w:rsidR="00BF6AAC" w:rsidRPr="00B45353">
        <w:rPr>
          <w:rFonts w:ascii="Arial" w:hAnsi="Arial" w:cs="Arial"/>
          <w:b/>
          <w:color w:val="000000" w:themeColor="text1"/>
          <w:sz w:val="22"/>
          <w:szCs w:val="22"/>
          <w:lang w:val="en-GB"/>
        </w:rPr>
        <w:t xml:space="preserve">by </w:t>
      </w:r>
      <w:r w:rsidR="00161A1F" w:rsidRPr="00B45353">
        <w:rPr>
          <w:rFonts w:ascii="Arial" w:hAnsi="Arial" w:cs="Arial"/>
          <w:b/>
          <w:color w:val="000000" w:themeColor="text1"/>
          <w:sz w:val="22"/>
          <w:szCs w:val="22"/>
          <w:lang w:val="en-GB"/>
        </w:rPr>
        <w:t>21</w:t>
      </w:r>
      <w:r w:rsidR="0065061D" w:rsidRPr="00B45353">
        <w:rPr>
          <w:rFonts w:ascii="Arial" w:hAnsi="Arial" w:cs="Arial"/>
          <w:b/>
          <w:color w:val="000000" w:themeColor="text1"/>
          <w:sz w:val="22"/>
          <w:szCs w:val="22"/>
          <w:lang w:val="en-GB"/>
        </w:rPr>
        <w:t xml:space="preserve"> August </w:t>
      </w:r>
      <w:r w:rsidR="003415D3" w:rsidRPr="00B45353">
        <w:rPr>
          <w:rFonts w:ascii="Arial" w:hAnsi="Arial" w:cs="Arial"/>
          <w:b/>
          <w:color w:val="000000" w:themeColor="text1"/>
          <w:sz w:val="22"/>
          <w:szCs w:val="22"/>
          <w:lang w:val="en-GB"/>
        </w:rPr>
        <w:t>2020</w:t>
      </w:r>
      <w:r w:rsidR="00BF6AAC" w:rsidRPr="00B45353">
        <w:rPr>
          <w:rFonts w:ascii="Arial" w:hAnsi="Arial" w:cs="Arial"/>
          <w:b/>
          <w:color w:val="000000" w:themeColor="text1"/>
          <w:sz w:val="22"/>
          <w:szCs w:val="22"/>
          <w:lang w:val="en-GB"/>
        </w:rPr>
        <w:t xml:space="preserve"> at</w:t>
      </w:r>
      <w:r w:rsidR="007B4BB1" w:rsidRPr="00B45353">
        <w:rPr>
          <w:rFonts w:ascii="Arial" w:hAnsi="Arial" w:cs="Arial"/>
          <w:b/>
          <w:i/>
          <w:color w:val="000000" w:themeColor="text1"/>
          <w:sz w:val="22"/>
          <w:szCs w:val="22"/>
          <w:lang w:val="en-GB"/>
        </w:rPr>
        <w:t xml:space="preserve"> </w:t>
      </w:r>
      <w:r w:rsidR="003415D3" w:rsidRPr="00B45353">
        <w:rPr>
          <w:rFonts w:ascii="Arial" w:hAnsi="Arial" w:cs="Arial"/>
          <w:b/>
          <w:color w:val="000000" w:themeColor="text1"/>
          <w:sz w:val="22"/>
          <w:szCs w:val="22"/>
          <w:lang w:val="en-GB"/>
        </w:rPr>
        <w:t>10</w:t>
      </w:r>
      <w:r w:rsidR="006F4EB1" w:rsidRPr="00B45353">
        <w:rPr>
          <w:rFonts w:ascii="Arial" w:hAnsi="Arial" w:cs="Arial"/>
          <w:b/>
          <w:color w:val="000000" w:themeColor="text1"/>
          <w:sz w:val="22"/>
          <w:szCs w:val="22"/>
          <w:lang w:val="en-GB"/>
        </w:rPr>
        <w:t>:00</w:t>
      </w:r>
      <w:r w:rsidR="00BF6AAC" w:rsidRPr="00B45353">
        <w:rPr>
          <w:rFonts w:ascii="Arial" w:hAnsi="Arial" w:cs="Arial"/>
          <w:color w:val="000000" w:themeColor="text1"/>
          <w:sz w:val="22"/>
          <w:szCs w:val="22"/>
          <w:lang w:val="en-GB"/>
        </w:rPr>
        <w:t xml:space="preserve"> </w:t>
      </w:r>
      <w:r w:rsidR="00BF6AAC" w:rsidRPr="00B45353">
        <w:rPr>
          <w:rFonts w:ascii="Arial" w:hAnsi="Arial" w:cs="Arial"/>
          <w:b/>
          <w:color w:val="000000" w:themeColor="text1"/>
          <w:sz w:val="22"/>
          <w:szCs w:val="22"/>
          <w:lang w:val="en-GB"/>
        </w:rPr>
        <w:t>CET at the latest</w:t>
      </w:r>
      <w:r w:rsidR="007B4BB1" w:rsidRPr="00B45353">
        <w:rPr>
          <w:rFonts w:ascii="Arial" w:hAnsi="Arial" w:cs="Arial"/>
          <w:color w:val="000000" w:themeColor="text1"/>
          <w:sz w:val="22"/>
          <w:szCs w:val="22"/>
          <w:lang w:val="en-GB"/>
        </w:rPr>
        <w:t xml:space="preserve">. </w:t>
      </w:r>
      <w:r w:rsidR="00BB131F" w:rsidRPr="00B45353">
        <w:rPr>
          <w:rFonts w:ascii="Arial" w:hAnsi="Arial" w:cs="Arial"/>
          <w:color w:val="000000" w:themeColor="text1"/>
          <w:sz w:val="22"/>
          <w:szCs w:val="22"/>
          <w:lang w:val="en-GB"/>
        </w:rPr>
        <w:t>A</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7B4BB1" w:rsidRPr="00B45353">
        <w:rPr>
          <w:rFonts w:ascii="Arial" w:hAnsi="Arial" w:cs="Arial"/>
          <w:color w:val="000000" w:themeColor="text1"/>
          <w:sz w:val="22"/>
          <w:szCs w:val="22"/>
          <w:lang w:val="en-GB"/>
        </w:rPr>
        <w:t xml:space="preserve"> s</w:t>
      </w:r>
      <w:r w:rsidR="001806BE" w:rsidRPr="00B45353">
        <w:rPr>
          <w:rFonts w:ascii="Arial" w:hAnsi="Arial" w:cs="Arial"/>
          <w:color w:val="000000" w:themeColor="text1"/>
          <w:sz w:val="22"/>
          <w:szCs w:val="22"/>
          <w:lang w:val="en-GB"/>
        </w:rPr>
        <w:t>hall b</w:t>
      </w:r>
      <w:r w:rsidR="007B4BB1" w:rsidRPr="00B45353">
        <w:rPr>
          <w:rFonts w:ascii="Arial" w:hAnsi="Arial" w:cs="Arial"/>
          <w:color w:val="000000" w:themeColor="text1"/>
          <w:sz w:val="22"/>
          <w:szCs w:val="22"/>
          <w:lang w:val="en-GB"/>
        </w:rPr>
        <w:t xml:space="preserve">e </w:t>
      </w:r>
      <w:r w:rsidR="001806BE" w:rsidRPr="00B45353">
        <w:rPr>
          <w:rFonts w:ascii="Arial" w:hAnsi="Arial" w:cs="Arial"/>
          <w:color w:val="000000" w:themeColor="text1"/>
          <w:sz w:val="22"/>
          <w:szCs w:val="22"/>
          <w:lang w:val="en-GB"/>
        </w:rPr>
        <w:t xml:space="preserve">deemed to have been duly submitted </w:t>
      </w:r>
      <w:r w:rsidR="002A1A99" w:rsidRPr="00B45353">
        <w:rPr>
          <w:rFonts w:ascii="Arial" w:hAnsi="Arial" w:cs="Arial"/>
          <w:color w:val="000000" w:themeColor="text1"/>
          <w:sz w:val="22"/>
          <w:szCs w:val="22"/>
          <w:lang w:val="en-GB"/>
        </w:rPr>
        <w:t xml:space="preserve">once its status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2A1A99" w:rsidRPr="00B45353">
        <w:rPr>
          <w:rFonts w:ascii="Arial" w:hAnsi="Arial" w:cs="Arial"/>
          <w:color w:val="000000" w:themeColor="text1"/>
          <w:sz w:val="22"/>
          <w:szCs w:val="22"/>
          <w:lang w:val="en-GB"/>
        </w:rPr>
        <w:t xml:space="preserve">the e-JN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BF6AAC"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2A1A99" w:rsidRPr="00B45353">
        <w:rPr>
          <w:rFonts w:ascii="Arial" w:hAnsi="Arial" w:cs="Arial"/>
          <w:color w:val="000000" w:themeColor="text1"/>
          <w:sz w:val="22"/>
          <w:szCs w:val="22"/>
          <w:lang w:val="en-GB"/>
        </w:rPr>
        <w:t xml:space="preserve">is </w:t>
      </w:r>
      <w:r w:rsidR="005C75A6" w:rsidRPr="00B45353">
        <w:rPr>
          <w:rFonts w:ascii="Arial" w:hAnsi="Arial" w:cs="Arial"/>
          <w:color w:val="000000" w:themeColor="text1"/>
          <w:sz w:val="22"/>
          <w:szCs w:val="22"/>
          <w:lang w:val="en-GB"/>
        </w:rPr>
        <w:t xml:space="preserve">shown as </w:t>
      </w:r>
      <w:r w:rsidR="007B4BB1" w:rsidRPr="00B45353">
        <w:rPr>
          <w:rFonts w:ascii="Arial" w:hAnsi="Arial" w:cs="Arial"/>
          <w:color w:val="000000" w:themeColor="text1"/>
          <w:sz w:val="22"/>
          <w:szCs w:val="22"/>
          <w:lang w:val="en-GB"/>
        </w:rPr>
        <w:t>»</w:t>
      </w:r>
      <w:r w:rsidR="00AA44C6" w:rsidRPr="00B45353">
        <w:rPr>
          <w:rFonts w:ascii="Arial" w:hAnsi="Arial" w:cs="Arial"/>
          <w:color w:val="000000" w:themeColor="text1"/>
          <w:sz w:val="22"/>
          <w:szCs w:val="22"/>
          <w:lang w:val="en-GB"/>
        </w:rPr>
        <w:t>SUB</w:t>
      </w:r>
      <w:r w:rsidR="002A1A99" w:rsidRPr="00B45353">
        <w:rPr>
          <w:rFonts w:ascii="Arial" w:hAnsi="Arial" w:cs="Arial"/>
          <w:color w:val="000000" w:themeColor="text1"/>
          <w:sz w:val="22"/>
          <w:szCs w:val="22"/>
          <w:lang w:val="en-GB"/>
        </w:rPr>
        <w:t>M</w:t>
      </w:r>
      <w:r w:rsidR="00AA44C6" w:rsidRPr="00B45353">
        <w:rPr>
          <w:rFonts w:ascii="Arial" w:hAnsi="Arial" w:cs="Arial"/>
          <w:color w:val="000000" w:themeColor="text1"/>
          <w:sz w:val="22"/>
          <w:szCs w:val="22"/>
          <w:lang w:val="en-GB"/>
        </w:rPr>
        <w:t>ITTED</w:t>
      </w:r>
      <w:r w:rsidR="007B4BB1" w:rsidRPr="00B45353">
        <w:rPr>
          <w:rFonts w:ascii="Arial" w:hAnsi="Arial" w:cs="Arial"/>
          <w:color w:val="000000" w:themeColor="text1"/>
          <w:sz w:val="22"/>
          <w:szCs w:val="22"/>
          <w:lang w:val="en-GB"/>
        </w:rPr>
        <w:t>«.</w:t>
      </w:r>
    </w:p>
    <w:p w14:paraId="005E2A67"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378D4F51" w14:textId="478FFDA2"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006E2BDB" w:rsidRPr="00B45353">
        <w:rPr>
          <w:rFonts w:ascii="Arial" w:hAnsi="Arial" w:cs="Arial"/>
          <w:color w:val="000000" w:themeColor="text1"/>
          <w:sz w:val="22"/>
          <w:szCs w:val="22"/>
          <w:lang w:val="en-GB"/>
        </w:rPr>
        <w:t>withdraw or</w:t>
      </w:r>
      <w:r w:rsidR="009C0FF7" w:rsidRPr="00B45353">
        <w:rPr>
          <w:rFonts w:ascii="Arial" w:hAnsi="Arial" w:cs="Arial"/>
          <w:color w:val="000000" w:themeColor="text1"/>
          <w:sz w:val="22"/>
          <w:szCs w:val="22"/>
          <w:lang w:val="en-GB"/>
        </w:rPr>
        <w:t xml:space="preserve"> </w:t>
      </w:r>
      <w:r w:rsidR="00EB74CA" w:rsidRPr="00B45353">
        <w:rPr>
          <w:rFonts w:ascii="Arial" w:hAnsi="Arial" w:cs="Arial"/>
          <w:color w:val="000000" w:themeColor="text1"/>
          <w:sz w:val="22"/>
          <w:szCs w:val="22"/>
          <w:lang w:val="en-GB"/>
        </w:rPr>
        <w:t xml:space="preserve">modify </w:t>
      </w:r>
      <w:r w:rsidR="00562ED7" w:rsidRPr="00B45353">
        <w:rPr>
          <w:rFonts w:ascii="Arial" w:hAnsi="Arial" w:cs="Arial"/>
          <w:color w:val="000000" w:themeColor="text1"/>
          <w:sz w:val="22"/>
          <w:szCs w:val="22"/>
          <w:lang w:val="en-GB"/>
        </w:rPr>
        <w:t>its tender</w:t>
      </w:r>
      <w:r w:rsidR="009C0FF7" w:rsidRPr="00B45353">
        <w:rPr>
          <w:rFonts w:ascii="Arial" w:hAnsi="Arial" w:cs="Arial"/>
          <w:color w:val="000000" w:themeColor="text1"/>
          <w:sz w:val="22"/>
          <w:szCs w:val="22"/>
          <w:lang w:val="en-GB"/>
        </w:rPr>
        <w:t xml:space="preserve"> b</w:t>
      </w:r>
      <w:r w:rsidR="00EB74CA" w:rsidRPr="00B45353">
        <w:rPr>
          <w:rFonts w:ascii="Arial" w:hAnsi="Arial" w:cs="Arial"/>
          <w:color w:val="000000" w:themeColor="text1"/>
          <w:sz w:val="22"/>
          <w:szCs w:val="22"/>
          <w:lang w:val="en-GB"/>
        </w:rPr>
        <w:t>efore</w:t>
      </w:r>
      <w:r w:rsidR="009C0FF7"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904E70" w:rsidRPr="00B45353">
        <w:rPr>
          <w:rFonts w:ascii="Arial" w:hAnsi="Arial" w:cs="Arial"/>
          <w:color w:val="000000" w:themeColor="text1"/>
          <w:sz w:val="22"/>
          <w:szCs w:val="22"/>
          <w:lang w:val="en-GB"/>
        </w:rPr>
        <w:t>deadline for submi</w:t>
      </w:r>
      <w:r w:rsidR="00E5496E" w:rsidRPr="00B45353">
        <w:rPr>
          <w:rFonts w:ascii="Arial" w:hAnsi="Arial" w:cs="Arial"/>
          <w:color w:val="000000" w:themeColor="text1"/>
          <w:sz w:val="22"/>
          <w:szCs w:val="22"/>
          <w:lang w:val="en-GB"/>
        </w:rPr>
        <w:t>tting</w:t>
      </w:r>
      <w:r w:rsidR="009E3E28" w:rsidRPr="00B45353">
        <w:rPr>
          <w:rFonts w:ascii="Arial" w:hAnsi="Arial" w:cs="Arial"/>
          <w:color w:val="000000" w:themeColor="text1"/>
          <w:sz w:val="22"/>
          <w:szCs w:val="22"/>
          <w:lang w:val="en-GB"/>
        </w:rPr>
        <w:t xml:space="preserve"> the</w:t>
      </w:r>
      <w:r w:rsidR="00904E70" w:rsidRPr="00B45353">
        <w:rPr>
          <w:rFonts w:ascii="Arial" w:hAnsi="Arial" w:cs="Arial"/>
          <w:color w:val="000000" w:themeColor="text1"/>
          <w:sz w:val="22"/>
          <w:szCs w:val="22"/>
          <w:lang w:val="en-GB"/>
        </w:rPr>
        <w:t xml:space="preserve"> tenders</w:t>
      </w:r>
      <w:r w:rsidR="00E5496E" w:rsidRPr="00B45353">
        <w:rPr>
          <w:rFonts w:ascii="Arial" w:hAnsi="Arial" w:cs="Arial"/>
          <w:color w:val="000000" w:themeColor="text1"/>
          <w:sz w:val="22"/>
          <w:szCs w:val="22"/>
          <w:lang w:val="en-GB"/>
        </w:rPr>
        <w:t xml:space="preserve"> </w:t>
      </w:r>
      <w:r w:rsidR="009E3E28" w:rsidRPr="00B45353">
        <w:rPr>
          <w:rFonts w:ascii="Arial" w:hAnsi="Arial" w:cs="Arial"/>
          <w:color w:val="000000" w:themeColor="text1"/>
          <w:sz w:val="22"/>
          <w:szCs w:val="22"/>
          <w:lang w:val="en-GB"/>
        </w:rPr>
        <w:t xml:space="preserve">has </w:t>
      </w:r>
      <w:r w:rsidR="00E5496E" w:rsidRPr="00B45353">
        <w:rPr>
          <w:rFonts w:ascii="Arial" w:hAnsi="Arial" w:cs="Arial"/>
          <w:color w:val="000000" w:themeColor="text1"/>
          <w:sz w:val="22"/>
          <w:szCs w:val="22"/>
          <w:lang w:val="en-GB"/>
        </w:rPr>
        <w:t>exp</w:t>
      </w:r>
      <w:r w:rsidR="009E3E28" w:rsidRPr="00B45353">
        <w:rPr>
          <w:rFonts w:ascii="Arial" w:hAnsi="Arial" w:cs="Arial"/>
          <w:color w:val="000000" w:themeColor="text1"/>
          <w:sz w:val="22"/>
          <w:szCs w:val="22"/>
          <w:lang w:val="en-GB"/>
        </w:rPr>
        <w:t>ired</w:t>
      </w:r>
      <w:r w:rsidR="007B4BB1" w:rsidRPr="00B45353">
        <w:rPr>
          <w:rFonts w:ascii="Arial" w:hAnsi="Arial" w:cs="Arial"/>
          <w:color w:val="000000" w:themeColor="text1"/>
          <w:sz w:val="22"/>
          <w:szCs w:val="22"/>
          <w:lang w:val="en-GB"/>
        </w:rPr>
        <w:t xml:space="preserve">. </w:t>
      </w:r>
      <w:r w:rsidR="00AA5846" w:rsidRPr="00B45353">
        <w:rPr>
          <w:rFonts w:ascii="Arial" w:hAnsi="Arial" w:cs="Arial"/>
          <w:color w:val="000000" w:themeColor="text1"/>
          <w:sz w:val="22"/>
          <w:szCs w:val="22"/>
          <w:lang w:val="en-GB"/>
        </w:rPr>
        <w:t>If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AA5846" w:rsidRPr="00B45353">
        <w:rPr>
          <w:rFonts w:ascii="Arial" w:hAnsi="Arial" w:cs="Arial"/>
          <w:color w:val="000000" w:themeColor="text1"/>
          <w:sz w:val="22"/>
          <w:szCs w:val="22"/>
          <w:lang w:val="en-GB"/>
        </w:rPr>
        <w:t xml:space="preserve">withdraws its tender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3756CE" w:rsidRPr="00B45353">
        <w:rPr>
          <w:rFonts w:ascii="Arial" w:hAnsi="Arial" w:cs="Arial"/>
          <w:color w:val="000000" w:themeColor="text1"/>
          <w:sz w:val="22"/>
          <w:szCs w:val="22"/>
          <w:lang w:val="en-GB"/>
        </w:rPr>
        <w:t xml:space="preserve">the e-JN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3756CE"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AA5846" w:rsidRPr="00B45353">
        <w:rPr>
          <w:rFonts w:ascii="Arial" w:hAnsi="Arial" w:cs="Arial"/>
          <w:color w:val="000000" w:themeColor="text1"/>
          <w:sz w:val="22"/>
          <w:szCs w:val="22"/>
          <w:lang w:val="en-GB"/>
        </w:rPr>
        <w:t xml:space="preserve">it shall be deemed </w:t>
      </w:r>
      <w:r w:rsidR="0044721D" w:rsidRPr="00B45353">
        <w:rPr>
          <w:rFonts w:ascii="Arial" w:hAnsi="Arial" w:cs="Arial"/>
          <w:color w:val="000000" w:themeColor="text1"/>
          <w:sz w:val="22"/>
          <w:szCs w:val="22"/>
          <w:lang w:val="en-GB"/>
        </w:rPr>
        <w:t>that</w:t>
      </w:r>
      <w:r w:rsidR="001A02AF"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904E70" w:rsidRPr="00B45353">
        <w:rPr>
          <w:rFonts w:ascii="Arial" w:hAnsi="Arial" w:cs="Arial"/>
          <w:color w:val="000000" w:themeColor="text1"/>
          <w:sz w:val="22"/>
          <w:szCs w:val="22"/>
          <w:lang w:val="en-GB"/>
        </w:rPr>
        <w:t>tender</w:t>
      </w:r>
      <w:r w:rsidR="007B4BB1" w:rsidRPr="00B45353">
        <w:rPr>
          <w:rFonts w:ascii="Arial" w:hAnsi="Arial" w:cs="Arial"/>
          <w:color w:val="000000" w:themeColor="text1"/>
          <w:sz w:val="22"/>
          <w:szCs w:val="22"/>
          <w:lang w:val="en-GB"/>
        </w:rPr>
        <w:t xml:space="preserve"> </w:t>
      </w:r>
      <w:r w:rsidR="001A02AF" w:rsidRPr="00B45353">
        <w:rPr>
          <w:rFonts w:ascii="Arial" w:hAnsi="Arial" w:cs="Arial"/>
          <w:color w:val="000000" w:themeColor="text1"/>
          <w:sz w:val="22"/>
          <w:szCs w:val="22"/>
          <w:lang w:val="en-GB"/>
        </w:rPr>
        <w:t>has never been submitte</w:t>
      </w:r>
      <w:r w:rsidR="006E2BDB" w:rsidRPr="00B45353">
        <w:rPr>
          <w:rFonts w:ascii="Arial" w:hAnsi="Arial" w:cs="Arial"/>
          <w:color w:val="000000" w:themeColor="text1"/>
          <w:sz w:val="22"/>
          <w:szCs w:val="22"/>
          <w:lang w:val="en-GB"/>
        </w:rPr>
        <w:t>d</w:t>
      </w:r>
      <w:r w:rsidR="007B4BB1" w:rsidRPr="00B45353">
        <w:rPr>
          <w:rFonts w:ascii="Arial" w:hAnsi="Arial" w:cs="Arial"/>
          <w:color w:val="000000" w:themeColor="text1"/>
          <w:sz w:val="22"/>
          <w:szCs w:val="22"/>
          <w:lang w:val="en-GB"/>
        </w:rPr>
        <w:t xml:space="preserve"> </w:t>
      </w:r>
      <w:proofErr w:type="gramStart"/>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140876" w:rsidRPr="00B45353">
        <w:rPr>
          <w:rFonts w:ascii="Arial" w:hAnsi="Arial" w:cs="Arial"/>
          <w:color w:val="000000" w:themeColor="text1"/>
          <w:sz w:val="22"/>
          <w:szCs w:val="22"/>
          <w:lang w:val="en-GB"/>
        </w:rPr>
        <w:t>also</w:t>
      </w:r>
      <w:proofErr w:type="gramEnd"/>
      <w:r w:rsidR="00140876"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140876" w:rsidRPr="00B45353">
        <w:rPr>
          <w:rFonts w:ascii="Arial" w:hAnsi="Arial" w:cs="Arial"/>
          <w:color w:val="000000" w:themeColor="text1"/>
          <w:sz w:val="22"/>
          <w:szCs w:val="22"/>
          <w:lang w:val="en-GB"/>
        </w:rPr>
        <w:t xml:space="preserve">will not see it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3756CE" w:rsidRPr="00B45353">
        <w:rPr>
          <w:rFonts w:ascii="Arial" w:hAnsi="Arial" w:cs="Arial"/>
          <w:color w:val="000000" w:themeColor="text1"/>
          <w:sz w:val="22"/>
          <w:szCs w:val="22"/>
          <w:lang w:val="en-GB"/>
        </w:rPr>
        <w:t xml:space="preserve">the </w:t>
      </w:r>
      <w:r w:rsidR="00140876" w:rsidRPr="00B45353">
        <w:rPr>
          <w:rFonts w:ascii="Arial" w:hAnsi="Arial" w:cs="Arial"/>
          <w:color w:val="000000" w:themeColor="text1"/>
          <w:sz w:val="22"/>
          <w:szCs w:val="22"/>
          <w:lang w:val="en-GB"/>
        </w:rPr>
        <w:t xml:space="preserve">e-JN information </w:t>
      </w:r>
      <w:r w:rsidR="003756CE"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6211A1" w:rsidRPr="00B45353">
        <w:rPr>
          <w:rFonts w:ascii="Arial" w:hAnsi="Arial" w:cs="Arial"/>
          <w:color w:val="000000" w:themeColor="text1"/>
          <w:sz w:val="22"/>
          <w:szCs w:val="22"/>
          <w:lang w:val="en-GB"/>
        </w:rPr>
        <w:t>modifies its</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433D46"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433D46" w:rsidRPr="00B45353">
        <w:rPr>
          <w:rFonts w:ascii="Arial" w:hAnsi="Arial" w:cs="Arial"/>
          <w:color w:val="000000" w:themeColor="text1"/>
          <w:sz w:val="22"/>
          <w:szCs w:val="22"/>
          <w:lang w:val="en-GB"/>
        </w:rPr>
        <w:t xml:space="preserve">e-JN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433D46"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8E08C3" w:rsidRPr="00B45353">
        <w:rPr>
          <w:rFonts w:ascii="Arial" w:hAnsi="Arial" w:cs="Arial"/>
          <w:color w:val="000000" w:themeColor="text1"/>
          <w:sz w:val="22"/>
          <w:szCs w:val="22"/>
          <w:lang w:val="en-GB"/>
        </w:rPr>
        <w:t xml:space="preserve">the Contracting Authority will see </w:t>
      </w:r>
      <w:r w:rsidR="006211A1" w:rsidRPr="00B45353">
        <w:rPr>
          <w:rFonts w:ascii="Arial" w:hAnsi="Arial" w:cs="Arial"/>
          <w:color w:val="000000" w:themeColor="text1"/>
          <w:sz w:val="22"/>
          <w:szCs w:val="22"/>
          <w:lang w:val="en-GB"/>
        </w:rPr>
        <w:t>th</w:t>
      </w:r>
      <w:r w:rsidR="007B4BB1" w:rsidRPr="00B45353">
        <w:rPr>
          <w:rFonts w:ascii="Arial" w:hAnsi="Arial" w:cs="Arial"/>
          <w:color w:val="000000" w:themeColor="text1"/>
          <w:sz w:val="22"/>
          <w:szCs w:val="22"/>
          <w:lang w:val="en-GB"/>
        </w:rPr>
        <w:t xml:space="preserve">e </w:t>
      </w:r>
      <w:r w:rsidR="00847FEE" w:rsidRPr="00B45353">
        <w:rPr>
          <w:rFonts w:ascii="Arial" w:hAnsi="Arial" w:cs="Arial"/>
          <w:color w:val="000000" w:themeColor="text1"/>
          <w:sz w:val="22"/>
          <w:szCs w:val="22"/>
          <w:lang w:val="en-GB"/>
        </w:rPr>
        <w:t xml:space="preserve">last tender submitted in the </w:t>
      </w:r>
      <w:r w:rsidR="00562CB6" w:rsidRPr="00B45353">
        <w:rPr>
          <w:rFonts w:ascii="Arial" w:hAnsi="Arial" w:cs="Arial"/>
          <w:color w:val="000000" w:themeColor="text1"/>
          <w:sz w:val="22"/>
          <w:szCs w:val="22"/>
          <w:lang w:val="en-GB"/>
        </w:rPr>
        <w:t xml:space="preserve">e-JN information </w:t>
      </w:r>
      <w:r w:rsidR="00847FEE"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p>
    <w:p w14:paraId="43289C1C"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07F9C38E" w14:textId="2F2F3E65" w:rsidR="007B4BB1" w:rsidRPr="00B45353" w:rsidRDefault="008E08C3"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After the expiry of the </w:t>
      </w:r>
      <w:r w:rsidR="00904E70" w:rsidRPr="00B45353">
        <w:rPr>
          <w:rFonts w:ascii="Arial" w:hAnsi="Arial" w:cs="Arial"/>
          <w:color w:val="000000" w:themeColor="text1"/>
          <w:sz w:val="22"/>
          <w:szCs w:val="22"/>
          <w:lang w:val="en-GB"/>
        </w:rPr>
        <w:t>deadline for the submission</w:t>
      </w:r>
      <w:r w:rsidR="007B4BB1" w:rsidRPr="00B45353">
        <w:rPr>
          <w:rFonts w:ascii="Arial" w:hAnsi="Arial" w:cs="Arial"/>
          <w:color w:val="000000" w:themeColor="text1"/>
          <w:sz w:val="22"/>
          <w:szCs w:val="22"/>
          <w:lang w:val="en-GB"/>
        </w:rPr>
        <w:t xml:space="preserve"> </w:t>
      </w:r>
      <w:r w:rsidR="006439F3" w:rsidRPr="00B45353">
        <w:rPr>
          <w:rFonts w:ascii="Arial" w:hAnsi="Arial" w:cs="Arial"/>
          <w:color w:val="000000" w:themeColor="text1"/>
          <w:sz w:val="22"/>
          <w:szCs w:val="22"/>
          <w:lang w:val="en-GB"/>
        </w:rPr>
        <w:t xml:space="preserve">of tenders, it will no longer be possible to </w:t>
      </w:r>
      <w:r w:rsidR="00FF12AA" w:rsidRPr="00B45353">
        <w:rPr>
          <w:rFonts w:ascii="Arial" w:hAnsi="Arial" w:cs="Arial"/>
          <w:color w:val="000000" w:themeColor="text1"/>
          <w:sz w:val="22"/>
          <w:szCs w:val="22"/>
          <w:lang w:val="en-GB"/>
        </w:rPr>
        <w:t>submit any</w:t>
      </w:r>
      <w:r w:rsidR="006439F3" w:rsidRPr="00B45353">
        <w:rPr>
          <w:rFonts w:ascii="Arial" w:hAnsi="Arial" w:cs="Arial"/>
          <w:color w:val="000000" w:themeColor="text1"/>
          <w:sz w:val="22"/>
          <w:szCs w:val="22"/>
          <w:lang w:val="en-GB"/>
        </w:rPr>
        <w:t xml:space="preserve"> tender</w:t>
      </w:r>
      <w:r w:rsidR="007B4BB1" w:rsidRPr="00B45353">
        <w:rPr>
          <w:rFonts w:ascii="Arial" w:hAnsi="Arial" w:cs="Arial"/>
          <w:color w:val="000000" w:themeColor="text1"/>
          <w:sz w:val="22"/>
          <w:szCs w:val="22"/>
          <w:lang w:val="en-GB"/>
        </w:rPr>
        <w:t>.</w:t>
      </w:r>
    </w:p>
    <w:p w14:paraId="13CFC8D9" w14:textId="77777777" w:rsidR="007B4BB1" w:rsidRPr="00B45353" w:rsidRDefault="007B4BB1" w:rsidP="004831EE">
      <w:pPr>
        <w:spacing w:line="276" w:lineRule="auto"/>
        <w:jc w:val="both"/>
        <w:rPr>
          <w:color w:val="000000" w:themeColor="text1"/>
          <w:lang w:val="en-GB"/>
        </w:rPr>
      </w:pPr>
    </w:p>
    <w:p w14:paraId="2558F165" w14:textId="764AD0DB" w:rsidR="00433555" w:rsidRPr="00B45353" w:rsidRDefault="0021600F"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t>For t</w:t>
      </w:r>
      <w:r w:rsidR="00387A37" w:rsidRPr="00B45353">
        <w:rPr>
          <w:rFonts w:ascii="Arial" w:hAnsi="Arial" w:cs="Arial"/>
          <w:color w:val="000000" w:themeColor="text1"/>
          <w:sz w:val="22"/>
          <w:szCs w:val="22"/>
          <w:lang w:val="en-GB"/>
        </w:rPr>
        <w:t>he a</w:t>
      </w:r>
      <w:r w:rsidR="00702D2E" w:rsidRPr="00B45353">
        <w:rPr>
          <w:rFonts w:ascii="Arial" w:hAnsi="Arial" w:cs="Arial"/>
          <w:color w:val="000000" w:themeColor="text1"/>
          <w:sz w:val="22"/>
          <w:szCs w:val="22"/>
          <w:lang w:val="en-GB"/>
        </w:rPr>
        <w:t>ccess</w:t>
      </w:r>
      <w:r w:rsidR="00387A37" w:rsidRPr="00B45353">
        <w:rPr>
          <w:rFonts w:ascii="Arial" w:hAnsi="Arial" w:cs="Arial"/>
          <w:color w:val="000000" w:themeColor="text1"/>
          <w:sz w:val="22"/>
          <w:szCs w:val="22"/>
          <w:lang w:val="en-GB"/>
        </w:rPr>
        <w:t xml:space="preserve"> to</w:t>
      </w:r>
      <w:r w:rsidR="00702D2E"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FF12AA" w:rsidRPr="00B45353">
        <w:rPr>
          <w:rFonts w:ascii="Arial" w:hAnsi="Arial" w:cs="Arial"/>
          <w:color w:val="000000" w:themeColor="text1"/>
          <w:sz w:val="22"/>
          <w:szCs w:val="22"/>
          <w:lang w:val="en-GB"/>
        </w:rPr>
        <w:t>link</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2916F7" w:rsidRPr="00B45353">
        <w:rPr>
          <w:rFonts w:ascii="Arial" w:hAnsi="Arial" w:cs="Arial"/>
          <w:color w:val="000000" w:themeColor="text1"/>
          <w:sz w:val="22"/>
          <w:szCs w:val="22"/>
          <w:lang w:val="en-GB"/>
        </w:rPr>
        <w:t xml:space="preserve">the submission of an </w:t>
      </w:r>
      <w:r w:rsidR="003F0D8A" w:rsidRPr="00B45353">
        <w:rPr>
          <w:rFonts w:ascii="Arial" w:hAnsi="Arial" w:cs="Arial"/>
          <w:color w:val="000000" w:themeColor="text1"/>
          <w:sz w:val="22"/>
          <w:szCs w:val="22"/>
          <w:lang w:val="en-GB"/>
        </w:rPr>
        <w:t xml:space="preserve">electronic </w:t>
      </w:r>
      <w:r w:rsidR="002916F7" w:rsidRPr="00B45353">
        <w:rPr>
          <w:rFonts w:ascii="Arial" w:hAnsi="Arial" w:cs="Arial"/>
          <w:color w:val="000000" w:themeColor="text1"/>
          <w:sz w:val="22"/>
          <w:szCs w:val="22"/>
          <w:lang w:val="en-GB"/>
        </w:rPr>
        <w:t xml:space="preserve">tender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w:t>
      </w:r>
      <w:r w:rsidR="00A940CA" w:rsidRPr="00B45353">
        <w:rPr>
          <w:rFonts w:ascii="Arial" w:hAnsi="Arial" w:cs="Arial"/>
          <w:color w:val="000000" w:themeColor="text1"/>
          <w:sz w:val="22"/>
          <w:szCs w:val="22"/>
          <w:lang w:val="en-GB"/>
        </w:rPr>
        <w:t>is</w:t>
      </w:r>
      <w:r w:rsidR="0044721D" w:rsidRPr="00B45353">
        <w:rPr>
          <w:rFonts w:ascii="Arial" w:hAnsi="Arial" w:cs="Arial"/>
          <w:color w:val="000000" w:themeColor="text1"/>
          <w:sz w:val="22"/>
          <w:szCs w:val="22"/>
          <w:lang w:val="en-GB"/>
        </w:rPr>
        <w:t xml:space="preserve"> </w:t>
      </w:r>
      <w:r w:rsidR="00A940CA" w:rsidRPr="00B45353">
        <w:rPr>
          <w:rFonts w:ascii="Arial" w:hAnsi="Arial" w:cs="Arial"/>
          <w:color w:val="000000" w:themeColor="text1"/>
          <w:sz w:val="22"/>
          <w:szCs w:val="22"/>
          <w:lang w:val="en-GB"/>
        </w:rPr>
        <w:t xml:space="preserve">public tendering </w:t>
      </w:r>
      <w:r w:rsidR="0044721D" w:rsidRPr="00B45353">
        <w:rPr>
          <w:rFonts w:ascii="Arial" w:hAnsi="Arial" w:cs="Arial"/>
          <w:color w:val="000000" w:themeColor="text1"/>
          <w:sz w:val="22"/>
          <w:szCs w:val="22"/>
          <w:lang w:val="en-GB"/>
        </w:rPr>
        <w:t>procedure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go to</w:t>
      </w:r>
      <w:r w:rsidR="00D07DF5" w:rsidRPr="00B45353">
        <w:rPr>
          <w:rFonts w:ascii="Arial" w:hAnsi="Arial" w:cs="Arial"/>
          <w:color w:val="000000" w:themeColor="text1"/>
          <w:sz w:val="22"/>
          <w:szCs w:val="22"/>
          <w:lang w:val="en-GB"/>
        </w:rPr>
        <w:t xml:space="preserve"> the</w:t>
      </w:r>
      <w:r w:rsidR="00323E96" w:rsidRPr="00B45353">
        <w:rPr>
          <w:rFonts w:ascii="Arial" w:hAnsi="Arial" w:cs="Arial"/>
          <w:color w:val="000000" w:themeColor="text1"/>
          <w:sz w:val="22"/>
          <w:szCs w:val="22"/>
          <w:lang w:val="en-GB"/>
        </w:rPr>
        <w:t xml:space="preserve"> e-JN information system </w:t>
      </w:r>
      <w:r w:rsidR="00320DA4" w:rsidRPr="00B45353">
        <w:rPr>
          <w:rFonts w:ascii="Arial" w:hAnsi="Arial" w:cs="Arial"/>
          <w:color w:val="000000" w:themeColor="text1"/>
          <w:sz w:val="22"/>
          <w:szCs w:val="22"/>
          <w:lang w:val="en-GB"/>
        </w:rPr>
        <w:t>site</w:t>
      </w:r>
      <w:r w:rsidR="00320DA4">
        <w:rPr>
          <w:rFonts w:ascii="Arial" w:hAnsi="Arial" w:cs="Arial"/>
          <w:color w:val="000000" w:themeColor="text1"/>
          <w:sz w:val="22"/>
          <w:szCs w:val="22"/>
          <w:lang w:val="en-GB"/>
        </w:rPr>
        <w:t xml:space="preserve"> at the web address</w:t>
      </w:r>
      <w:r w:rsidR="00845519" w:rsidRPr="00B45353">
        <w:rPr>
          <w:rFonts w:ascii="Arial" w:hAnsi="Arial" w:cs="Arial"/>
          <w:color w:val="000000" w:themeColor="text1"/>
          <w:sz w:val="22"/>
          <w:szCs w:val="22"/>
          <w:lang w:val="en-GB"/>
        </w:rPr>
        <w:t>:</w:t>
      </w:r>
      <w:r w:rsidR="0065061D" w:rsidRPr="00B45353">
        <w:rPr>
          <w:rFonts w:ascii="Arial" w:hAnsi="Arial" w:cs="Arial"/>
          <w:color w:val="000000" w:themeColor="text1"/>
          <w:sz w:val="22"/>
          <w:szCs w:val="22"/>
          <w:lang w:val="en-GB"/>
        </w:rPr>
        <w:t xml:space="preserve"> </w:t>
      </w:r>
    </w:p>
    <w:p w14:paraId="60316AE2" w14:textId="3FDBB060" w:rsidR="00D00EEF" w:rsidRPr="00B45353" w:rsidRDefault="000C0F35" w:rsidP="004831EE">
      <w:pPr>
        <w:spacing w:line="276" w:lineRule="auto"/>
        <w:rPr>
          <w:rFonts w:ascii="Arial" w:hAnsi="Arial" w:cs="Arial"/>
          <w:sz w:val="22"/>
          <w:szCs w:val="22"/>
          <w:lang w:val="en-GB"/>
        </w:rPr>
      </w:pPr>
      <w:hyperlink r:id="rId12" w:tgtFrame="_blank" w:history="1">
        <w:r w:rsidR="00D00EEF" w:rsidRPr="00B45353">
          <w:rPr>
            <w:rStyle w:val="Hyperlink"/>
            <w:rFonts w:ascii="Arial" w:hAnsi="Arial" w:cs="Arial"/>
            <w:color w:val="auto"/>
            <w:sz w:val="22"/>
            <w:szCs w:val="22"/>
            <w:lang w:val="en-GB"/>
          </w:rPr>
          <w:t>https://ejn.gov.si/</w:t>
        </w:r>
        <w:r w:rsidR="00904E70" w:rsidRPr="00B45353">
          <w:rPr>
            <w:rStyle w:val="Hyperlink"/>
            <w:rFonts w:ascii="Arial" w:hAnsi="Arial" w:cs="Arial"/>
            <w:color w:val="auto"/>
            <w:sz w:val="22"/>
            <w:szCs w:val="22"/>
            <w:lang w:val="en-GB"/>
          </w:rPr>
          <w:t>tender</w:t>
        </w:r>
        <w:r w:rsidR="00D00EEF" w:rsidRPr="00B45353">
          <w:rPr>
            <w:rStyle w:val="Hyperlink"/>
            <w:rFonts w:ascii="Arial" w:hAnsi="Arial" w:cs="Arial"/>
            <w:color w:val="auto"/>
            <w:sz w:val="22"/>
            <w:szCs w:val="22"/>
            <w:lang w:val="en-GB"/>
          </w:rPr>
          <w:t>/pages/aktualno/aktualno_javno_narocilo_podrobno.xhtml?zadevaId=19517</w:t>
        </w:r>
      </w:hyperlink>
    </w:p>
    <w:p w14:paraId="62DE4CF8" w14:textId="47ECF8F2" w:rsidR="007B4BB1" w:rsidRPr="00B45353" w:rsidRDefault="0044721D"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bookmarkStart w:id="16" w:name="_Toc467501160"/>
      <w:bookmarkStart w:id="17" w:name="_Toc467501161"/>
      <w:bookmarkStart w:id="18" w:name="_Toc336851733"/>
      <w:bookmarkStart w:id="19" w:name="_Toc336851781"/>
      <w:bookmarkStart w:id="20" w:name="_Toc41544261"/>
      <w:bookmarkEnd w:id="16"/>
      <w:bookmarkEnd w:id="17"/>
      <w:r w:rsidRPr="00B45353">
        <w:rPr>
          <w:rFonts w:cs="Arial"/>
          <w:color w:val="000000" w:themeColor="text1"/>
          <w:sz w:val="22"/>
          <w:szCs w:val="22"/>
          <w:lang w:val="en-GB"/>
        </w:rPr>
        <w:lastRenderedPageBreak/>
        <w:t>TIME AND PLACE</w:t>
      </w:r>
      <w:r w:rsidR="007B4BB1" w:rsidRPr="00B45353">
        <w:rPr>
          <w:rFonts w:cs="Arial"/>
          <w:color w:val="000000" w:themeColor="text1"/>
          <w:sz w:val="22"/>
          <w:szCs w:val="22"/>
          <w:lang w:val="en-GB"/>
        </w:rPr>
        <w:t xml:space="preserve"> </w:t>
      </w:r>
      <w:r w:rsidRPr="00B45353">
        <w:rPr>
          <w:rFonts w:cs="Arial"/>
          <w:color w:val="000000" w:themeColor="text1"/>
          <w:sz w:val="22"/>
          <w:szCs w:val="22"/>
          <w:lang w:val="en-GB"/>
        </w:rPr>
        <w:t>FOR OPENING OF TENDERS</w:t>
      </w:r>
      <w:bookmarkEnd w:id="18"/>
      <w:bookmarkEnd w:id="19"/>
      <w:bookmarkEnd w:id="20"/>
      <w:r w:rsidR="007B4BB1" w:rsidRPr="00B45353">
        <w:rPr>
          <w:rFonts w:cs="Arial"/>
          <w:color w:val="000000" w:themeColor="text1"/>
          <w:sz w:val="22"/>
          <w:szCs w:val="22"/>
          <w:lang w:val="en-GB"/>
        </w:rPr>
        <w:t xml:space="preserve"> </w:t>
      </w:r>
    </w:p>
    <w:p w14:paraId="053BC361" w14:textId="2EBD038A"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Opening of tenders</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be conducted automatically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0052BA"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0052BA" w:rsidRPr="00B45353">
        <w:rPr>
          <w:rFonts w:ascii="Arial" w:hAnsi="Arial" w:cs="Arial"/>
          <w:color w:val="000000" w:themeColor="text1"/>
          <w:sz w:val="22"/>
          <w:szCs w:val="22"/>
          <w:lang w:val="en-GB"/>
        </w:rPr>
        <w:t xml:space="preserve">e-JN </w:t>
      </w:r>
      <w:r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0052BA"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0052BA" w:rsidRPr="00B45353">
        <w:rPr>
          <w:rFonts w:ascii="Arial" w:hAnsi="Arial" w:cs="Arial"/>
          <w:color w:val="000000" w:themeColor="text1"/>
          <w:sz w:val="22"/>
          <w:szCs w:val="22"/>
          <w:lang w:val="en-GB"/>
        </w:rPr>
        <w:t>on</w:t>
      </w:r>
      <w:r w:rsidR="007B4BB1" w:rsidRPr="00B45353">
        <w:rPr>
          <w:rFonts w:ascii="Arial" w:hAnsi="Arial" w:cs="Arial"/>
          <w:color w:val="000000" w:themeColor="text1"/>
          <w:sz w:val="22"/>
          <w:szCs w:val="22"/>
          <w:lang w:val="en-GB"/>
        </w:rPr>
        <w:t xml:space="preserve"> </w:t>
      </w:r>
      <w:r w:rsidR="00161A1F" w:rsidRPr="00B45353">
        <w:rPr>
          <w:rFonts w:ascii="Arial" w:hAnsi="Arial" w:cs="Arial"/>
          <w:b/>
          <w:color w:val="000000" w:themeColor="text1"/>
          <w:sz w:val="22"/>
          <w:szCs w:val="22"/>
          <w:lang w:val="en-GB"/>
        </w:rPr>
        <w:t>21</w:t>
      </w:r>
      <w:r w:rsidR="00DB53E7" w:rsidRPr="00B45353">
        <w:rPr>
          <w:rFonts w:ascii="Arial" w:hAnsi="Arial" w:cs="Arial"/>
          <w:b/>
          <w:color w:val="000000" w:themeColor="text1"/>
          <w:sz w:val="22"/>
          <w:szCs w:val="22"/>
          <w:lang w:val="en-GB"/>
        </w:rPr>
        <w:t xml:space="preserve"> August</w:t>
      </w:r>
      <w:r w:rsidR="003415D3" w:rsidRPr="00B45353">
        <w:rPr>
          <w:rFonts w:ascii="Arial" w:hAnsi="Arial" w:cs="Arial"/>
          <w:b/>
          <w:color w:val="000000" w:themeColor="text1"/>
          <w:sz w:val="22"/>
          <w:szCs w:val="22"/>
          <w:lang w:val="en-GB"/>
        </w:rPr>
        <w:t xml:space="preserve"> 2020</w:t>
      </w:r>
      <w:r w:rsidR="003415D3" w:rsidRPr="00B45353">
        <w:rPr>
          <w:rFonts w:ascii="Arial" w:hAnsi="Arial" w:cs="Arial"/>
          <w:b/>
          <w:i/>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0052BA" w:rsidRPr="00B45353">
        <w:rPr>
          <w:rFonts w:ascii="Arial" w:hAnsi="Arial" w:cs="Arial"/>
          <w:color w:val="000000" w:themeColor="text1"/>
          <w:sz w:val="22"/>
          <w:szCs w:val="22"/>
          <w:lang w:val="en-GB"/>
        </w:rPr>
        <w:t>start</w:t>
      </w:r>
      <w:r w:rsidR="007B4BB1" w:rsidRPr="00B45353">
        <w:rPr>
          <w:rFonts w:ascii="Arial" w:hAnsi="Arial" w:cs="Arial"/>
          <w:color w:val="000000" w:themeColor="text1"/>
          <w:sz w:val="22"/>
          <w:szCs w:val="22"/>
          <w:lang w:val="en-GB"/>
        </w:rPr>
        <w:t xml:space="preserve"> </w:t>
      </w:r>
      <w:r w:rsidR="00DB53E7" w:rsidRPr="00B45353">
        <w:rPr>
          <w:rFonts w:ascii="Arial" w:hAnsi="Arial" w:cs="Arial"/>
          <w:b/>
          <w:color w:val="000000" w:themeColor="text1"/>
          <w:sz w:val="22"/>
          <w:szCs w:val="22"/>
          <w:lang w:val="en-GB"/>
        </w:rPr>
        <w:t>at</w:t>
      </w:r>
      <w:r w:rsidR="007B4BB1" w:rsidRPr="00B45353">
        <w:rPr>
          <w:rFonts w:ascii="Arial" w:hAnsi="Arial" w:cs="Arial"/>
          <w:b/>
          <w:color w:val="000000" w:themeColor="text1"/>
          <w:sz w:val="22"/>
          <w:szCs w:val="22"/>
          <w:lang w:val="en-GB"/>
        </w:rPr>
        <w:t xml:space="preserve"> </w:t>
      </w:r>
      <w:r w:rsidR="003415D3" w:rsidRPr="00B45353">
        <w:rPr>
          <w:rFonts w:ascii="Arial" w:hAnsi="Arial" w:cs="Arial"/>
          <w:b/>
          <w:color w:val="000000" w:themeColor="text1"/>
          <w:sz w:val="22"/>
          <w:szCs w:val="22"/>
          <w:lang w:val="en-GB"/>
        </w:rPr>
        <w:t>10</w:t>
      </w:r>
      <w:r w:rsidR="006F4EB1" w:rsidRPr="00B45353">
        <w:rPr>
          <w:rFonts w:ascii="Arial" w:hAnsi="Arial" w:cs="Arial"/>
          <w:b/>
          <w:color w:val="000000" w:themeColor="text1"/>
          <w:sz w:val="22"/>
          <w:szCs w:val="22"/>
          <w:lang w:val="en-GB"/>
        </w:rPr>
        <w:t>:</w:t>
      </w:r>
      <w:r w:rsidR="003415D3" w:rsidRPr="00B45353">
        <w:rPr>
          <w:rFonts w:ascii="Arial" w:hAnsi="Arial" w:cs="Arial"/>
          <w:b/>
          <w:color w:val="000000" w:themeColor="text1"/>
          <w:sz w:val="22"/>
          <w:szCs w:val="22"/>
          <w:lang w:val="en-GB"/>
        </w:rPr>
        <w:t>01</w:t>
      </w:r>
      <w:r w:rsidR="00C26FFE">
        <w:rPr>
          <w:rFonts w:ascii="Arial" w:hAnsi="Arial" w:cs="Arial"/>
          <w:color w:val="000000" w:themeColor="text1"/>
          <w:sz w:val="22"/>
          <w:szCs w:val="22"/>
          <w:lang w:val="en-GB"/>
        </w:rPr>
        <w:t xml:space="preserve"> </w:t>
      </w:r>
      <w:r w:rsidR="000052BA" w:rsidRPr="00B45353">
        <w:rPr>
          <w:rFonts w:ascii="Arial" w:hAnsi="Arial" w:cs="Arial"/>
          <w:b/>
          <w:color w:val="000000" w:themeColor="text1"/>
          <w:sz w:val="22"/>
          <w:szCs w:val="22"/>
          <w:lang w:val="en-GB"/>
        </w:rPr>
        <w:t>CET</w:t>
      </w:r>
      <w:r w:rsidR="007B4BB1" w:rsidRPr="00B45353">
        <w:rPr>
          <w:rFonts w:ascii="Arial" w:hAnsi="Arial" w:cs="Arial"/>
          <w:color w:val="000000" w:themeColor="text1"/>
          <w:sz w:val="22"/>
          <w:szCs w:val="22"/>
          <w:lang w:val="en-GB"/>
        </w:rPr>
        <w:t xml:space="preserve"> </w:t>
      </w:r>
      <w:r w:rsidR="000052BA" w:rsidRPr="00B45353">
        <w:rPr>
          <w:rFonts w:ascii="Arial" w:hAnsi="Arial" w:cs="Arial"/>
          <w:color w:val="000000" w:themeColor="text1"/>
          <w:sz w:val="22"/>
          <w:szCs w:val="22"/>
          <w:lang w:val="en-GB"/>
        </w:rPr>
        <w:t xml:space="preserve">on the </w:t>
      </w:r>
      <w:r w:rsidR="00CA06CC">
        <w:rPr>
          <w:rFonts w:ascii="Arial" w:hAnsi="Arial" w:cs="Arial"/>
          <w:color w:val="000000" w:themeColor="text1"/>
          <w:sz w:val="22"/>
          <w:szCs w:val="22"/>
          <w:lang w:val="en-GB"/>
        </w:rPr>
        <w:t>web address</w:t>
      </w:r>
      <w:r w:rsidR="007B4BB1" w:rsidRPr="00B45353">
        <w:rPr>
          <w:rFonts w:ascii="Arial" w:hAnsi="Arial" w:cs="Arial"/>
          <w:color w:val="000000" w:themeColor="text1"/>
          <w:sz w:val="22"/>
          <w:szCs w:val="22"/>
          <w:lang w:val="en-GB"/>
        </w:rPr>
        <w:t xml:space="preserve"> </w:t>
      </w:r>
      <w:hyperlink r:id="rId13" w:history="1">
        <w:r w:rsidR="005570F1" w:rsidRPr="00B45353">
          <w:rPr>
            <w:rStyle w:val="Hyperlink"/>
            <w:rFonts w:ascii="Arial" w:hAnsi="Arial" w:cs="Arial"/>
            <w:color w:val="000000" w:themeColor="text1"/>
            <w:sz w:val="22"/>
            <w:szCs w:val="22"/>
            <w:lang w:val="en-GB"/>
          </w:rPr>
          <w:t>https://ejn.gov.si</w:t>
        </w:r>
      </w:hyperlink>
      <w:r w:rsidR="007B4BB1" w:rsidRPr="00B45353">
        <w:rPr>
          <w:rFonts w:ascii="Arial" w:hAnsi="Arial" w:cs="Arial"/>
          <w:color w:val="000000" w:themeColor="text1"/>
          <w:sz w:val="22"/>
          <w:szCs w:val="22"/>
          <w:lang w:val="en-GB"/>
        </w:rPr>
        <w:t xml:space="preserve">. </w:t>
      </w:r>
    </w:p>
    <w:p w14:paraId="60C30853"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352338D0" w14:textId="39E58FB1"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Opening of tenders</w:t>
      </w:r>
      <w:r w:rsidR="007B4BB1" w:rsidRPr="00B45353">
        <w:rPr>
          <w:rFonts w:ascii="Arial" w:hAnsi="Arial" w:cs="Arial"/>
          <w:color w:val="000000" w:themeColor="text1"/>
          <w:sz w:val="22"/>
          <w:szCs w:val="22"/>
          <w:lang w:val="en-GB"/>
        </w:rPr>
        <w:t xml:space="preserve"> </w:t>
      </w:r>
      <w:r w:rsidR="00323E96" w:rsidRPr="00B45353">
        <w:rPr>
          <w:rFonts w:ascii="Arial" w:hAnsi="Arial" w:cs="Arial"/>
          <w:color w:val="000000" w:themeColor="text1"/>
          <w:sz w:val="22"/>
          <w:szCs w:val="22"/>
          <w:lang w:val="en-GB"/>
        </w:rPr>
        <w:t>shall take place by</w:t>
      </w:r>
      <w:r w:rsidRPr="00B45353">
        <w:rPr>
          <w:rFonts w:ascii="Arial" w:hAnsi="Arial" w:cs="Arial"/>
          <w:color w:val="000000" w:themeColor="text1"/>
          <w:sz w:val="22"/>
          <w:szCs w:val="22"/>
          <w:lang w:val="en-GB"/>
        </w:rPr>
        <w:t xml:space="preserve"> th</w:t>
      </w:r>
      <w:r w:rsidR="00611DAB" w:rsidRPr="00B45353">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 xml:space="preserve"> </w:t>
      </w:r>
      <w:r w:rsidR="00611DAB" w:rsidRPr="00B45353">
        <w:rPr>
          <w:rFonts w:ascii="Arial" w:hAnsi="Arial" w:cs="Arial"/>
          <w:color w:val="000000" w:themeColor="text1"/>
          <w:sz w:val="22"/>
          <w:szCs w:val="22"/>
          <w:lang w:val="en-GB"/>
        </w:rPr>
        <w:t xml:space="preserve">e-JN </w:t>
      </w:r>
      <w:r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611DAB" w:rsidRPr="00B45353">
        <w:rPr>
          <w:rFonts w:ascii="Arial" w:hAnsi="Arial" w:cs="Arial"/>
          <w:color w:val="000000" w:themeColor="text1"/>
          <w:sz w:val="22"/>
          <w:szCs w:val="22"/>
          <w:lang w:val="en-GB"/>
        </w:rPr>
        <w:t xml:space="preserve">at the hour determined </w:t>
      </w:r>
      <w:r w:rsidR="00320DA4" w:rsidRPr="00B45353">
        <w:rPr>
          <w:rFonts w:ascii="Arial" w:hAnsi="Arial" w:cs="Arial"/>
          <w:color w:val="000000" w:themeColor="text1"/>
          <w:sz w:val="22"/>
          <w:szCs w:val="22"/>
          <w:lang w:val="en-GB"/>
        </w:rPr>
        <w:t>for the</w:t>
      </w:r>
      <w:r w:rsidR="00C1733B"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public</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opening of tenders</w:t>
      </w:r>
      <w:r w:rsidR="00C1733B" w:rsidRPr="00B45353">
        <w:rPr>
          <w:rFonts w:ascii="Arial" w:hAnsi="Arial" w:cs="Arial"/>
          <w:color w:val="000000" w:themeColor="text1"/>
          <w:sz w:val="22"/>
          <w:szCs w:val="22"/>
          <w:lang w:val="en-GB"/>
        </w:rPr>
        <w:t xml:space="preserve"> automatically displaying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C7755A" w:rsidRPr="00B45353">
        <w:rPr>
          <w:rFonts w:ascii="Arial" w:hAnsi="Arial" w:cs="Arial"/>
          <w:color w:val="000000" w:themeColor="text1"/>
          <w:sz w:val="22"/>
          <w:szCs w:val="22"/>
          <w:lang w:val="en-GB"/>
        </w:rPr>
        <w:t>relating to a</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tenderer</w:t>
      </w:r>
      <w:r w:rsidR="003046C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485690" w:rsidRPr="00B45353">
        <w:rPr>
          <w:rFonts w:ascii="Arial" w:hAnsi="Arial" w:cs="Arial"/>
          <w:color w:val="000000" w:themeColor="text1"/>
          <w:sz w:val="22"/>
          <w:szCs w:val="22"/>
          <w:lang w:val="en-GB"/>
        </w:rPr>
        <w:t xml:space="preserve"> </w:t>
      </w:r>
      <w:r w:rsidR="00C7755A" w:rsidRPr="00B45353">
        <w:rPr>
          <w:rFonts w:ascii="Arial" w:hAnsi="Arial" w:cs="Arial"/>
          <w:color w:val="000000" w:themeColor="text1"/>
          <w:sz w:val="22"/>
          <w:szCs w:val="22"/>
          <w:lang w:val="en-GB"/>
        </w:rPr>
        <w:t xml:space="preserve">providing for </w:t>
      </w:r>
      <w:r w:rsidR="00702D2E" w:rsidRPr="00B45353">
        <w:rPr>
          <w:rFonts w:ascii="Arial" w:hAnsi="Arial" w:cs="Arial"/>
          <w:color w:val="000000" w:themeColor="text1"/>
          <w:sz w:val="22"/>
          <w:szCs w:val="22"/>
          <w:lang w:val="en-GB"/>
        </w:rPr>
        <w:t>access</w:t>
      </w:r>
      <w:r w:rsidR="002C732A" w:rsidRPr="00B45353">
        <w:rPr>
          <w:rFonts w:ascii="Arial" w:hAnsi="Arial" w:cs="Arial"/>
          <w:color w:val="000000" w:themeColor="text1"/>
          <w:sz w:val="22"/>
          <w:szCs w:val="22"/>
          <w:lang w:val="en-GB"/>
        </w:rPr>
        <w:t xml:space="preserve"> to</w:t>
      </w:r>
      <w:r w:rsidR="00702D2E" w:rsidRPr="00B45353">
        <w:rPr>
          <w:rFonts w:ascii="Arial" w:hAnsi="Arial" w:cs="Arial"/>
          <w:color w:val="000000" w:themeColor="text1"/>
          <w:sz w:val="22"/>
          <w:szCs w:val="22"/>
          <w:lang w:val="en-GB"/>
        </w:rPr>
        <w:t xml:space="preserve"> the</w:t>
      </w:r>
      <w:r w:rsidR="00485690" w:rsidRPr="00B45353">
        <w:rPr>
          <w:rFonts w:ascii="Arial" w:hAnsi="Arial" w:cs="Arial"/>
          <w:color w:val="000000" w:themeColor="text1"/>
          <w:sz w:val="22"/>
          <w:szCs w:val="22"/>
          <w:lang w:val="en-GB"/>
        </w:rPr>
        <w:t xml:space="preserve"> </w:t>
      </w:r>
      <w:r w:rsidR="002C732A" w:rsidRPr="00B45353">
        <w:rPr>
          <w:rFonts w:ascii="Arial" w:hAnsi="Arial" w:cs="Arial"/>
          <w:color w:val="000000" w:themeColor="text1"/>
          <w:sz w:val="22"/>
          <w:szCs w:val="22"/>
          <w:lang w:val="en-GB"/>
        </w:rPr>
        <w:t xml:space="preserve">electronic document in the </w:t>
      </w:r>
      <w:r w:rsidR="007B4BB1" w:rsidRPr="00B45353">
        <w:rPr>
          <w:rFonts w:ascii="Arial" w:hAnsi="Arial" w:cs="Arial"/>
          <w:color w:val="000000" w:themeColor="text1"/>
          <w:sz w:val="22"/>
          <w:szCs w:val="22"/>
          <w:lang w:val="en-GB"/>
        </w:rPr>
        <w:t>pdf</w:t>
      </w:r>
      <w:r w:rsidR="003415D3" w:rsidRPr="00B45353">
        <w:rPr>
          <w:rFonts w:ascii="Arial" w:hAnsi="Arial" w:cs="Arial"/>
          <w:color w:val="000000" w:themeColor="text1"/>
          <w:sz w:val="22"/>
          <w:szCs w:val="22"/>
          <w:lang w:val="en-GB"/>
        </w:rPr>
        <w:t>.</w:t>
      </w:r>
      <w:r w:rsidR="002C732A" w:rsidRPr="00B45353">
        <w:rPr>
          <w:rFonts w:ascii="Arial" w:hAnsi="Arial" w:cs="Arial"/>
          <w:color w:val="000000" w:themeColor="text1"/>
          <w:sz w:val="22"/>
          <w:szCs w:val="22"/>
          <w:lang w:val="en-GB"/>
        </w:rPr>
        <w:t xml:space="preserve"> format</w:t>
      </w:r>
      <w:r w:rsidR="007B4BB1" w:rsidRPr="00B45353">
        <w:rPr>
          <w:rFonts w:ascii="Arial" w:hAnsi="Arial" w:cs="Arial"/>
          <w:color w:val="000000" w:themeColor="text1"/>
          <w:sz w:val="22"/>
          <w:szCs w:val="22"/>
          <w:lang w:val="en-GB"/>
        </w:rPr>
        <w:t xml:space="preserve">, </w:t>
      </w:r>
      <w:r w:rsidR="00C635F2" w:rsidRPr="00B45353">
        <w:rPr>
          <w:rFonts w:ascii="Arial" w:hAnsi="Arial" w:cs="Arial"/>
          <w:color w:val="000000" w:themeColor="text1"/>
          <w:sz w:val="22"/>
          <w:szCs w:val="22"/>
          <w:lang w:val="en-GB"/>
        </w:rPr>
        <w:t>which</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C635F2" w:rsidRPr="00B45353">
        <w:rPr>
          <w:rFonts w:ascii="Arial" w:hAnsi="Arial" w:cs="Arial"/>
          <w:color w:val="000000" w:themeColor="text1"/>
          <w:sz w:val="22"/>
          <w:szCs w:val="22"/>
          <w:lang w:val="en-GB"/>
        </w:rPr>
        <w:t xml:space="preserve">uploads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C635F2" w:rsidRPr="00B45353">
        <w:rPr>
          <w:rFonts w:ascii="Arial" w:hAnsi="Arial" w:cs="Arial"/>
          <w:color w:val="000000" w:themeColor="text1"/>
          <w:sz w:val="22"/>
          <w:szCs w:val="22"/>
          <w:lang w:val="en-GB"/>
        </w:rPr>
        <w:t xml:space="preserve">the e-JN information </w:t>
      </w:r>
      <w:r w:rsidR="0065061D" w:rsidRPr="00B45353">
        <w:rPr>
          <w:rFonts w:ascii="Arial" w:hAnsi="Arial" w:cs="Arial"/>
          <w:color w:val="000000" w:themeColor="text1"/>
          <w:sz w:val="22"/>
          <w:szCs w:val="22"/>
          <w:lang w:val="en-GB"/>
        </w:rPr>
        <w:t>system</w:t>
      </w:r>
      <w:r w:rsidR="007B4BB1" w:rsidRPr="00B45353">
        <w:rPr>
          <w:rFonts w:ascii="Arial" w:hAnsi="Arial" w:cs="Arial"/>
          <w:color w:val="000000" w:themeColor="text1"/>
          <w:sz w:val="22"/>
          <w:szCs w:val="22"/>
          <w:lang w:val="en-GB"/>
        </w:rPr>
        <w:t xml:space="preserve"> </w:t>
      </w:r>
      <w:r w:rsidR="00C635F2" w:rsidRPr="00B45353">
        <w:rPr>
          <w:rFonts w:ascii="Arial" w:hAnsi="Arial" w:cs="Arial"/>
          <w:color w:val="000000" w:themeColor="text1"/>
          <w:sz w:val="22"/>
          <w:szCs w:val="22"/>
          <w:lang w:val="en-GB"/>
        </w:rPr>
        <w:t>under</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of single lots</w:t>
      </w:r>
      <w:r w:rsidR="007B4BB1" w:rsidRPr="00B45353">
        <w:rPr>
          <w:rFonts w:ascii="Arial" w:hAnsi="Arial" w:cs="Arial"/>
          <w:color w:val="000000" w:themeColor="text1"/>
          <w:sz w:val="22"/>
          <w:szCs w:val="22"/>
          <w:lang w:val="en-GB"/>
        </w:rPr>
        <w:t xml:space="preserve">«. </w:t>
      </w:r>
    </w:p>
    <w:p w14:paraId="2347432E" w14:textId="50F02A93" w:rsidR="007B4BB1" w:rsidRPr="00B45353" w:rsidRDefault="005E1D3F" w:rsidP="004831EE">
      <w:pPr>
        <w:pStyle w:val="Heading1"/>
        <w:keepLines/>
        <w:numPr>
          <w:ilvl w:val="0"/>
          <w:numId w:val="4"/>
        </w:numPr>
        <w:spacing w:before="100" w:beforeAutospacing="1" w:after="100" w:afterAutospacing="1" w:line="276" w:lineRule="auto"/>
        <w:jc w:val="both"/>
        <w:rPr>
          <w:color w:val="000000" w:themeColor="text1"/>
          <w:sz w:val="22"/>
          <w:szCs w:val="22"/>
          <w:lang w:val="en-GB"/>
        </w:rPr>
      </w:pPr>
      <w:bookmarkStart w:id="21" w:name="_Toc466382877"/>
      <w:bookmarkStart w:id="22" w:name="_Toc466382878"/>
      <w:bookmarkStart w:id="23" w:name="_Toc466382879"/>
      <w:bookmarkStart w:id="24" w:name="_Toc466382881"/>
      <w:bookmarkStart w:id="25" w:name="_Toc466382883"/>
      <w:bookmarkStart w:id="26" w:name="_Toc466382885"/>
      <w:bookmarkStart w:id="27" w:name="_Toc466382886"/>
      <w:bookmarkEnd w:id="21"/>
      <w:bookmarkEnd w:id="22"/>
      <w:bookmarkEnd w:id="23"/>
      <w:bookmarkEnd w:id="24"/>
      <w:bookmarkEnd w:id="25"/>
      <w:bookmarkEnd w:id="26"/>
      <w:bookmarkEnd w:id="27"/>
      <w:r w:rsidRPr="00B45353">
        <w:rPr>
          <w:color w:val="000000" w:themeColor="text1"/>
          <w:sz w:val="22"/>
          <w:szCs w:val="22"/>
          <w:lang w:val="en-GB"/>
        </w:rPr>
        <w:t>LEGAL BASIS</w:t>
      </w:r>
    </w:p>
    <w:p w14:paraId="7FE8F75A" w14:textId="693F7CB1"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Contracting Authority</w:t>
      </w:r>
      <w:r w:rsidR="00D45630" w:rsidRPr="00B45353">
        <w:rPr>
          <w:rFonts w:ascii="Arial" w:hAnsi="Arial" w:cs="Arial"/>
          <w:color w:val="000000" w:themeColor="text1"/>
          <w:sz w:val="22"/>
          <w:szCs w:val="22"/>
          <w:lang w:val="en-GB"/>
        </w:rPr>
        <w:t xml:space="preserve"> </w:t>
      </w:r>
      <w:r w:rsidR="00D85BD0" w:rsidRPr="00B45353">
        <w:rPr>
          <w:rFonts w:ascii="Arial" w:hAnsi="Arial" w:cs="Arial"/>
          <w:color w:val="000000" w:themeColor="text1"/>
          <w:sz w:val="22"/>
          <w:szCs w:val="22"/>
          <w:lang w:val="en-GB"/>
        </w:rPr>
        <w:t xml:space="preserve">performs the procurement procedure for the award of </w:t>
      </w:r>
      <w:r w:rsidR="007925CD" w:rsidRPr="00B45353">
        <w:rPr>
          <w:rFonts w:ascii="Arial" w:hAnsi="Arial" w:cs="Arial"/>
          <w:color w:val="000000" w:themeColor="text1"/>
          <w:sz w:val="22"/>
          <w:szCs w:val="22"/>
          <w:lang w:val="en-GB"/>
        </w:rPr>
        <w:t xml:space="preserve">the </w:t>
      </w:r>
      <w:r w:rsidR="00173AD7" w:rsidRPr="00B45353">
        <w:rPr>
          <w:rFonts w:ascii="Arial" w:hAnsi="Arial" w:cs="Arial"/>
          <w:color w:val="000000" w:themeColor="text1"/>
          <w:sz w:val="22"/>
          <w:szCs w:val="22"/>
          <w:lang w:val="en-GB"/>
        </w:rPr>
        <w:t>public</w:t>
      </w:r>
      <w:r w:rsidR="007925CD" w:rsidRPr="00B45353">
        <w:rPr>
          <w:rFonts w:ascii="Arial" w:hAnsi="Arial" w:cs="Arial"/>
          <w:color w:val="000000" w:themeColor="text1"/>
          <w:sz w:val="22"/>
          <w:szCs w:val="22"/>
          <w:lang w:val="en-GB"/>
        </w:rPr>
        <w:t xml:space="preserve"> tender on the basis of the effective primary and secondary legislation</w:t>
      </w:r>
      <w:r w:rsidR="00C26FFE">
        <w:rPr>
          <w:rFonts w:ascii="Arial" w:hAnsi="Arial" w:cs="Arial"/>
          <w:color w:val="000000" w:themeColor="text1"/>
          <w:sz w:val="22"/>
          <w:szCs w:val="22"/>
          <w:lang w:val="en-GB"/>
        </w:rPr>
        <w:t xml:space="preserve"> </w:t>
      </w:r>
      <w:r w:rsidR="0036677B" w:rsidRPr="00B45353">
        <w:rPr>
          <w:rFonts w:ascii="Arial" w:hAnsi="Arial" w:cs="Arial"/>
          <w:color w:val="000000" w:themeColor="text1"/>
          <w:sz w:val="22"/>
          <w:szCs w:val="22"/>
          <w:lang w:val="en-GB"/>
        </w:rPr>
        <w:t xml:space="preserve">governing </w:t>
      </w:r>
      <w:r w:rsidR="0044721D" w:rsidRPr="00B45353">
        <w:rPr>
          <w:rFonts w:ascii="Arial" w:hAnsi="Arial" w:cs="Arial"/>
          <w:color w:val="000000" w:themeColor="text1"/>
          <w:sz w:val="22"/>
          <w:szCs w:val="22"/>
          <w:lang w:val="en-GB"/>
        </w:rPr>
        <w:t>public</w:t>
      </w:r>
      <w:r w:rsidR="007B4BB1" w:rsidRPr="00B45353">
        <w:rPr>
          <w:rFonts w:ascii="Arial" w:hAnsi="Arial" w:cs="Arial"/>
          <w:color w:val="000000" w:themeColor="text1"/>
          <w:sz w:val="22"/>
          <w:szCs w:val="22"/>
          <w:lang w:val="en-GB"/>
        </w:rPr>
        <w:t xml:space="preserve"> </w:t>
      </w:r>
      <w:r w:rsidR="005E1D3F" w:rsidRPr="00B45353">
        <w:rPr>
          <w:rFonts w:ascii="Arial" w:hAnsi="Arial" w:cs="Arial"/>
          <w:color w:val="000000" w:themeColor="text1"/>
          <w:sz w:val="22"/>
          <w:szCs w:val="22"/>
          <w:lang w:val="en-GB"/>
        </w:rPr>
        <w:t>procurement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accordance with</w:t>
      </w:r>
      <w:r w:rsidR="00245EAB"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245EAB" w:rsidRPr="00B45353">
        <w:rPr>
          <w:rFonts w:ascii="Arial" w:hAnsi="Arial" w:cs="Arial"/>
          <w:color w:val="000000" w:themeColor="text1"/>
          <w:sz w:val="22"/>
          <w:szCs w:val="22"/>
          <w:lang w:val="en-GB"/>
        </w:rPr>
        <w:t xml:space="preserve">effective legislation governing </w:t>
      </w:r>
      <w:r w:rsidR="00A40F29" w:rsidRPr="00B45353">
        <w:rPr>
          <w:rFonts w:ascii="Arial" w:hAnsi="Arial" w:cs="Arial"/>
          <w:color w:val="000000" w:themeColor="text1"/>
          <w:sz w:val="22"/>
          <w:szCs w:val="22"/>
          <w:lang w:val="en-GB"/>
        </w:rPr>
        <w:t xml:space="preserve">the area of </w:t>
      </w:r>
      <w:r w:rsidR="00245EAB" w:rsidRPr="00B45353">
        <w:rPr>
          <w:rFonts w:ascii="Arial" w:hAnsi="Arial" w:cs="Arial"/>
          <w:color w:val="000000" w:themeColor="text1"/>
          <w:sz w:val="22"/>
          <w:szCs w:val="22"/>
          <w:lang w:val="en-GB"/>
        </w:rPr>
        <w:t xml:space="preserve">public </w:t>
      </w:r>
      <w:r w:rsidR="007B4BB1" w:rsidRPr="00B45353">
        <w:rPr>
          <w:rFonts w:ascii="Arial" w:hAnsi="Arial" w:cs="Arial"/>
          <w:color w:val="000000" w:themeColor="text1"/>
          <w:sz w:val="22"/>
          <w:szCs w:val="22"/>
          <w:lang w:val="en-GB"/>
        </w:rPr>
        <w:t>financ</w:t>
      </w:r>
      <w:r w:rsidR="00245EAB" w:rsidRPr="00B45353">
        <w:rPr>
          <w:rFonts w:ascii="Arial" w:hAnsi="Arial" w:cs="Arial"/>
          <w:color w:val="000000" w:themeColor="text1"/>
          <w:sz w:val="22"/>
          <w:szCs w:val="22"/>
          <w:lang w:val="en-GB"/>
        </w:rPr>
        <w:t>e</w:t>
      </w:r>
      <w:r w:rsidR="006F4EB1"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00A40F29" w:rsidRPr="00B45353">
        <w:rPr>
          <w:rFonts w:ascii="Arial" w:hAnsi="Arial" w:cs="Arial"/>
          <w:color w:val="000000" w:themeColor="text1"/>
          <w:sz w:val="22"/>
          <w:szCs w:val="22"/>
          <w:lang w:val="en-GB"/>
        </w:rPr>
        <w:t xml:space="preserve">the area of </w:t>
      </w:r>
      <w:r w:rsidR="00103C5B" w:rsidRPr="00B45353">
        <w:rPr>
          <w:rFonts w:ascii="Arial" w:hAnsi="Arial" w:cs="Arial"/>
          <w:color w:val="000000" w:themeColor="text1"/>
          <w:sz w:val="22"/>
          <w:szCs w:val="22"/>
          <w:lang w:val="en-GB"/>
        </w:rPr>
        <w:t>the</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subject matter</w:t>
      </w:r>
      <w:r w:rsidR="00103C5B" w:rsidRPr="00B45353">
        <w:rPr>
          <w:rFonts w:ascii="Arial" w:hAnsi="Arial" w:cs="Arial"/>
          <w:color w:val="000000" w:themeColor="text1"/>
          <w:sz w:val="22"/>
          <w:szCs w:val="22"/>
          <w:lang w:val="en-GB"/>
        </w:rPr>
        <w:t xml:space="preserve"> of the</w:t>
      </w:r>
      <w:r w:rsidR="007B4BB1" w:rsidRPr="00B45353">
        <w:rPr>
          <w:rFonts w:ascii="Arial" w:hAnsi="Arial" w:cs="Arial"/>
          <w:color w:val="000000" w:themeColor="text1"/>
          <w:sz w:val="22"/>
          <w:szCs w:val="22"/>
          <w:lang w:val="en-GB"/>
        </w:rPr>
        <w:t xml:space="preserve"> </w:t>
      </w:r>
      <w:r w:rsidR="00173AD7" w:rsidRPr="00B45353">
        <w:rPr>
          <w:rFonts w:ascii="Arial" w:hAnsi="Arial" w:cs="Arial"/>
          <w:color w:val="000000" w:themeColor="text1"/>
          <w:sz w:val="22"/>
          <w:szCs w:val="22"/>
          <w:lang w:val="en-GB"/>
        </w:rPr>
        <w:t xml:space="preserve">public </w:t>
      </w:r>
      <w:r w:rsidR="00103C5B" w:rsidRPr="00B45353">
        <w:rPr>
          <w:rFonts w:ascii="Arial" w:hAnsi="Arial" w:cs="Arial"/>
          <w:color w:val="000000" w:themeColor="text1"/>
          <w:sz w:val="22"/>
          <w:szCs w:val="22"/>
          <w:lang w:val="en-GB"/>
        </w:rPr>
        <w:t xml:space="preserve">procurement </w:t>
      </w:r>
      <w:r w:rsidR="00173AD7" w:rsidRPr="00B45353">
        <w:rPr>
          <w:rFonts w:ascii="Arial" w:hAnsi="Arial" w:cs="Arial"/>
          <w:color w:val="000000" w:themeColor="text1"/>
          <w:sz w:val="22"/>
          <w:szCs w:val="22"/>
          <w:lang w:val="en-GB"/>
        </w:rPr>
        <w:t>tender</w:t>
      </w:r>
      <w:r w:rsidR="00E560D8"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6F4EB1" w:rsidRPr="00B45353">
        <w:rPr>
          <w:rFonts w:ascii="Arial" w:hAnsi="Arial" w:cs="Arial"/>
          <w:color w:val="000000" w:themeColor="text1"/>
          <w:sz w:val="22"/>
          <w:szCs w:val="22"/>
          <w:lang w:val="en-GB"/>
        </w:rPr>
        <w:t xml:space="preserve"> </w:t>
      </w:r>
      <w:r w:rsidR="00103C5B" w:rsidRPr="00B45353">
        <w:rPr>
          <w:rFonts w:ascii="Arial" w:hAnsi="Arial" w:cs="Arial"/>
          <w:color w:val="000000" w:themeColor="text1"/>
          <w:sz w:val="22"/>
          <w:szCs w:val="22"/>
          <w:lang w:val="en-GB"/>
        </w:rPr>
        <w:t>the area of strategic commodity reserves</w:t>
      </w:r>
      <w:r w:rsidR="007B4BB1" w:rsidRPr="00B45353">
        <w:rPr>
          <w:rFonts w:ascii="Arial" w:hAnsi="Arial" w:cs="Arial"/>
          <w:color w:val="000000" w:themeColor="text1"/>
          <w:sz w:val="22"/>
          <w:szCs w:val="22"/>
          <w:lang w:val="en-GB"/>
        </w:rPr>
        <w:t>.</w:t>
      </w:r>
    </w:p>
    <w:p w14:paraId="27662804" w14:textId="0BBF05BC" w:rsidR="007B4BB1" w:rsidRPr="00B45353" w:rsidRDefault="00103C5B" w:rsidP="004831EE">
      <w:pPr>
        <w:pStyle w:val="Heading1"/>
        <w:keepLines/>
        <w:numPr>
          <w:ilvl w:val="0"/>
          <w:numId w:val="4"/>
        </w:numPr>
        <w:spacing w:before="100" w:beforeAutospacing="1" w:after="100" w:afterAutospacing="1" w:line="276" w:lineRule="auto"/>
        <w:jc w:val="both"/>
        <w:rPr>
          <w:color w:val="000000" w:themeColor="text1"/>
          <w:sz w:val="22"/>
          <w:szCs w:val="22"/>
          <w:lang w:val="en-GB"/>
        </w:rPr>
      </w:pPr>
      <w:bookmarkStart w:id="28" w:name="_Toc464638497"/>
      <w:bookmarkStart w:id="29" w:name="_Toc464638498"/>
      <w:bookmarkStart w:id="30" w:name="_Toc336851735"/>
      <w:bookmarkStart w:id="31" w:name="_Toc336851783"/>
      <w:bookmarkStart w:id="32" w:name="_Toc371662750"/>
      <w:bookmarkStart w:id="33" w:name="_Toc41544263"/>
      <w:bookmarkStart w:id="34" w:name="_Toc336851736"/>
      <w:bookmarkStart w:id="35" w:name="_Toc336851784"/>
      <w:bookmarkEnd w:id="28"/>
      <w:bookmarkEnd w:id="29"/>
      <w:r w:rsidRPr="00B45353">
        <w:rPr>
          <w:color w:val="000000" w:themeColor="text1"/>
          <w:sz w:val="22"/>
          <w:szCs w:val="22"/>
          <w:lang w:val="en-GB"/>
        </w:rPr>
        <w:t>FUNDAMENTAL</w:t>
      </w:r>
      <w:r w:rsidR="009872B0" w:rsidRPr="00B45353">
        <w:rPr>
          <w:color w:val="000000" w:themeColor="text1"/>
          <w:sz w:val="22"/>
          <w:szCs w:val="22"/>
          <w:lang w:val="en-GB"/>
        </w:rPr>
        <w:t xml:space="preserve"> </w:t>
      </w:r>
      <w:r w:rsidR="005E1D3F" w:rsidRPr="00B45353">
        <w:rPr>
          <w:color w:val="000000" w:themeColor="text1"/>
          <w:sz w:val="22"/>
          <w:szCs w:val="22"/>
          <w:lang w:val="en-GB"/>
        </w:rPr>
        <w:t>RULES</w:t>
      </w:r>
      <w:r w:rsidR="009872B0" w:rsidRPr="00B45353">
        <w:rPr>
          <w:color w:val="000000" w:themeColor="text1"/>
          <w:sz w:val="22"/>
          <w:szCs w:val="22"/>
          <w:lang w:val="en-GB"/>
        </w:rPr>
        <w:t xml:space="preserve"> </w:t>
      </w:r>
      <w:bookmarkEnd w:id="30"/>
      <w:bookmarkEnd w:id="31"/>
      <w:r w:rsidR="00A10601" w:rsidRPr="00B45353">
        <w:rPr>
          <w:color w:val="000000" w:themeColor="text1"/>
          <w:sz w:val="22"/>
          <w:szCs w:val="22"/>
          <w:lang w:val="en-GB"/>
        </w:rPr>
        <w:t>FOR</w:t>
      </w:r>
      <w:r w:rsidR="009872B0" w:rsidRPr="00B45353">
        <w:rPr>
          <w:color w:val="000000" w:themeColor="text1"/>
          <w:sz w:val="22"/>
          <w:szCs w:val="22"/>
          <w:lang w:val="en-GB"/>
        </w:rPr>
        <w:t xml:space="preserve"> </w:t>
      </w:r>
      <w:r w:rsidR="005E1D3F" w:rsidRPr="00B45353">
        <w:rPr>
          <w:color w:val="000000" w:themeColor="text1"/>
          <w:sz w:val="22"/>
          <w:szCs w:val="22"/>
          <w:lang w:val="en-GB"/>
        </w:rPr>
        <w:t>ACCESS</w:t>
      </w:r>
      <w:r w:rsidR="009872B0" w:rsidRPr="00B45353">
        <w:rPr>
          <w:color w:val="000000" w:themeColor="text1"/>
          <w:sz w:val="22"/>
          <w:szCs w:val="22"/>
          <w:lang w:val="en-GB"/>
        </w:rPr>
        <w:t xml:space="preserve">, </w:t>
      </w:r>
      <w:r w:rsidR="00FB5005" w:rsidRPr="00B45353">
        <w:rPr>
          <w:color w:val="000000" w:themeColor="text1"/>
          <w:sz w:val="22"/>
          <w:szCs w:val="22"/>
          <w:lang w:val="en-GB"/>
        </w:rPr>
        <w:t>NOTIFICATIONS</w:t>
      </w:r>
      <w:r w:rsidR="009872B0" w:rsidRPr="00B45353">
        <w:rPr>
          <w:color w:val="000000" w:themeColor="text1"/>
          <w:sz w:val="22"/>
          <w:szCs w:val="22"/>
          <w:lang w:val="en-GB"/>
        </w:rPr>
        <w:t xml:space="preserve"> </w:t>
      </w:r>
      <w:r w:rsidR="00A10601" w:rsidRPr="00B45353">
        <w:rPr>
          <w:color w:val="000000" w:themeColor="text1"/>
          <w:sz w:val="22"/>
          <w:szCs w:val="22"/>
          <w:lang w:val="en-GB"/>
        </w:rPr>
        <w:t>AND</w:t>
      </w:r>
      <w:r w:rsidR="009872B0" w:rsidRPr="00B45353">
        <w:rPr>
          <w:color w:val="000000" w:themeColor="text1"/>
          <w:sz w:val="22"/>
          <w:szCs w:val="22"/>
          <w:lang w:val="en-GB"/>
        </w:rPr>
        <w:t xml:space="preserve"> </w:t>
      </w:r>
      <w:r w:rsidR="00FB5005" w:rsidRPr="00B45353">
        <w:rPr>
          <w:color w:val="000000" w:themeColor="text1"/>
          <w:sz w:val="22"/>
          <w:szCs w:val="22"/>
          <w:lang w:val="en-GB"/>
        </w:rPr>
        <w:t>CLARIFICATIONS</w:t>
      </w:r>
      <w:r w:rsidR="009872B0" w:rsidRPr="00B45353">
        <w:rPr>
          <w:color w:val="000000" w:themeColor="text1"/>
          <w:sz w:val="22"/>
          <w:szCs w:val="22"/>
          <w:lang w:val="en-GB"/>
        </w:rPr>
        <w:t xml:space="preserve"> </w:t>
      </w:r>
      <w:r w:rsidR="005E1D3F" w:rsidRPr="00B45353">
        <w:rPr>
          <w:color w:val="000000" w:themeColor="text1"/>
          <w:sz w:val="22"/>
          <w:szCs w:val="22"/>
          <w:lang w:val="en-GB"/>
        </w:rPr>
        <w:t xml:space="preserve">IN RELATION WITH </w:t>
      </w:r>
      <w:r w:rsidR="0065061D" w:rsidRPr="00B45353">
        <w:rPr>
          <w:color w:val="000000" w:themeColor="text1"/>
          <w:sz w:val="22"/>
          <w:szCs w:val="22"/>
          <w:lang w:val="en-GB"/>
        </w:rPr>
        <w:t>TENDER DOCUMENTATION</w:t>
      </w:r>
      <w:bookmarkEnd w:id="32"/>
      <w:bookmarkEnd w:id="33"/>
    </w:p>
    <w:p w14:paraId="1519DFB9" w14:textId="6C2F6C27" w:rsidR="007B4BB1" w:rsidRPr="00B45353" w:rsidRDefault="00702D2E" w:rsidP="004831EE">
      <w:pPr>
        <w:pStyle w:val="Heading2"/>
        <w:numPr>
          <w:ilvl w:val="1"/>
          <w:numId w:val="4"/>
        </w:numPr>
        <w:spacing w:before="240" w:after="120" w:line="276" w:lineRule="auto"/>
        <w:jc w:val="both"/>
        <w:rPr>
          <w:rFonts w:ascii="Arial" w:hAnsi="Arial" w:cs="Arial"/>
          <w:color w:val="000000" w:themeColor="text1"/>
          <w:sz w:val="22"/>
          <w:szCs w:val="22"/>
          <w:lang w:val="en-GB"/>
        </w:rPr>
      </w:pPr>
      <w:bookmarkStart w:id="36" w:name="_Toc41544264"/>
      <w:r w:rsidRPr="00B45353">
        <w:rPr>
          <w:rFonts w:ascii="Arial" w:hAnsi="Arial" w:cs="Arial"/>
          <w:color w:val="000000" w:themeColor="text1"/>
          <w:sz w:val="22"/>
          <w:szCs w:val="22"/>
          <w:lang w:val="en-GB"/>
        </w:rPr>
        <w:t>Accessing the</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bookmarkEnd w:id="34"/>
      <w:bookmarkEnd w:id="35"/>
      <w:bookmarkEnd w:id="36"/>
    </w:p>
    <w:p w14:paraId="1CA86D83" w14:textId="5AB7FCB4" w:rsidR="004F3D54" w:rsidRPr="00B45353" w:rsidRDefault="00103C5B"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Tenderers may obtain the procurement/t</w:t>
      </w:r>
      <w:r w:rsidR="0065061D" w:rsidRPr="00B45353">
        <w:rPr>
          <w:rFonts w:ascii="Arial" w:hAnsi="Arial" w:cs="Arial"/>
          <w:color w:val="000000" w:themeColor="text1"/>
          <w:sz w:val="22"/>
          <w:szCs w:val="22"/>
          <w:lang w:val="en-GB"/>
        </w:rPr>
        <w:t>ender documentation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on the website of</w:t>
      </w:r>
      <w:r w:rsidR="004F3D54"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4F3D54"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at</w:t>
      </w:r>
      <w:r w:rsidR="004F3D54" w:rsidRPr="00B45353">
        <w:rPr>
          <w:rFonts w:ascii="Arial" w:hAnsi="Arial" w:cs="Arial"/>
          <w:color w:val="000000" w:themeColor="text1"/>
          <w:sz w:val="22"/>
          <w:szCs w:val="22"/>
          <w:lang w:val="en-GB"/>
        </w:rPr>
        <w:t xml:space="preserve"> </w:t>
      </w:r>
      <w:hyperlink r:id="rId14" w:history="1">
        <w:r w:rsidR="004F3D54" w:rsidRPr="00B45353">
          <w:rPr>
            <w:rStyle w:val="Hyperlink"/>
            <w:rFonts w:ascii="Arial" w:hAnsi="Arial" w:cs="Arial"/>
            <w:color w:val="000000" w:themeColor="text1"/>
            <w:sz w:val="22"/>
            <w:szCs w:val="22"/>
            <w:lang w:val="en-GB"/>
          </w:rPr>
          <w:t>http://www.dbr.si</w:t>
        </w:r>
      </w:hyperlink>
      <w:r w:rsidR="004F3D54" w:rsidRPr="00B45353">
        <w:rPr>
          <w:rFonts w:ascii="Arial" w:hAnsi="Arial" w:cs="Arial"/>
          <w:color w:val="000000" w:themeColor="text1"/>
          <w:sz w:val="22"/>
          <w:szCs w:val="22"/>
          <w:lang w:val="en-GB"/>
        </w:rPr>
        <w:t>.</w:t>
      </w:r>
    </w:p>
    <w:p w14:paraId="047E0200"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711F7172" w14:textId="6F2736C6" w:rsidR="007B4BB1" w:rsidRPr="00B45353" w:rsidRDefault="00103C5B"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No fee shall be charged </w:t>
      </w:r>
      <w:r w:rsidR="00A10601" w:rsidRPr="00B45353">
        <w:rPr>
          <w:rFonts w:ascii="Arial" w:hAnsi="Arial" w:cs="Arial"/>
          <w:color w:val="000000" w:themeColor="text1"/>
          <w:sz w:val="22"/>
          <w:szCs w:val="22"/>
          <w:lang w:val="en-GB"/>
        </w:rPr>
        <w:t>for</w:t>
      </w:r>
      <w:r w:rsidRPr="00B45353">
        <w:rPr>
          <w:rFonts w:ascii="Arial" w:hAnsi="Arial" w:cs="Arial"/>
          <w:color w:val="000000" w:themeColor="text1"/>
          <w:sz w:val="22"/>
          <w:szCs w:val="22"/>
          <w:lang w:val="en-GB"/>
        </w:rPr>
        <w:t xml:space="preserve"> downloading the procurement/</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w:t>
      </w:r>
    </w:p>
    <w:p w14:paraId="5E500C23" w14:textId="254C5A97" w:rsidR="007B4BB1" w:rsidRPr="00B45353" w:rsidRDefault="00FB5005" w:rsidP="004831EE">
      <w:pPr>
        <w:pStyle w:val="Heading2"/>
        <w:numPr>
          <w:ilvl w:val="1"/>
          <w:numId w:val="4"/>
        </w:numPr>
        <w:spacing w:before="240" w:after="120" w:line="276" w:lineRule="auto"/>
        <w:jc w:val="both"/>
        <w:rPr>
          <w:rFonts w:ascii="Arial" w:hAnsi="Arial" w:cs="Arial"/>
          <w:color w:val="000000" w:themeColor="text1"/>
          <w:sz w:val="22"/>
          <w:szCs w:val="22"/>
          <w:lang w:val="en-GB"/>
        </w:rPr>
      </w:pPr>
      <w:bookmarkStart w:id="37" w:name="_Toc464638501"/>
      <w:bookmarkStart w:id="38" w:name="_Toc464638503"/>
      <w:bookmarkStart w:id="39" w:name="_Toc336851737"/>
      <w:bookmarkStart w:id="40" w:name="_Toc336851785"/>
      <w:bookmarkStart w:id="41" w:name="_Toc41544265"/>
      <w:bookmarkEnd w:id="37"/>
      <w:bookmarkEnd w:id="38"/>
      <w:r w:rsidRPr="00B45353">
        <w:rPr>
          <w:rFonts w:ascii="Arial" w:hAnsi="Arial" w:cs="Arial"/>
          <w:color w:val="000000" w:themeColor="text1"/>
          <w:sz w:val="22"/>
          <w:szCs w:val="22"/>
          <w:lang w:val="en-GB"/>
        </w:rPr>
        <w:t>Notifications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clarifications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bookmarkEnd w:id="39"/>
      <w:bookmarkEnd w:id="40"/>
      <w:bookmarkEnd w:id="41"/>
    </w:p>
    <w:p w14:paraId="3FEE7FF1" w14:textId="2D49FB7A" w:rsidR="007B4BB1" w:rsidRPr="00B45353" w:rsidRDefault="00103C5B"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The communication </w:t>
      </w:r>
      <w:r w:rsidR="00207CB1"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relating to the questions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scope and content of the call for tenders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preparation of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 tender shall be solely through the public procurement</w:t>
      </w:r>
      <w:r w:rsidR="007B4BB1" w:rsidRPr="00B45353">
        <w:rPr>
          <w:rFonts w:ascii="Arial" w:hAnsi="Arial" w:cs="Arial"/>
          <w:color w:val="000000" w:themeColor="text1"/>
          <w:sz w:val="22"/>
          <w:szCs w:val="22"/>
          <w:lang w:val="en-GB"/>
        </w:rPr>
        <w:t xml:space="preserve"> portal.</w:t>
      </w:r>
    </w:p>
    <w:p w14:paraId="3BAF299A" w14:textId="77777777" w:rsidR="007B4BB1" w:rsidRPr="00B45353" w:rsidRDefault="007B4BB1" w:rsidP="004831EE">
      <w:pPr>
        <w:spacing w:line="276" w:lineRule="auto"/>
        <w:jc w:val="both"/>
        <w:rPr>
          <w:color w:val="000000" w:themeColor="text1"/>
          <w:lang w:val="en-GB"/>
        </w:rPr>
      </w:pPr>
    </w:p>
    <w:p w14:paraId="49DBC5BF" w14:textId="00E52195" w:rsidR="007B4BB1" w:rsidRPr="00B45353" w:rsidRDefault="00A10601" w:rsidP="004831EE">
      <w:pPr>
        <w:spacing w:line="276" w:lineRule="auto"/>
        <w:jc w:val="both"/>
        <w:rPr>
          <w:rFonts w:ascii="Arial" w:hAnsi="Arial" w:cs="Arial"/>
          <w:b/>
          <w:color w:val="000000" w:themeColor="text1"/>
          <w:sz w:val="22"/>
          <w:szCs w:val="22"/>
          <w:lang w:val="en-GB"/>
        </w:rPr>
      </w:pPr>
      <w:r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103C5B" w:rsidRPr="00B45353">
        <w:rPr>
          <w:rFonts w:ascii="Arial" w:hAnsi="Arial" w:cs="Arial"/>
          <w:color w:val="000000" w:themeColor="text1"/>
          <w:sz w:val="22"/>
          <w:szCs w:val="22"/>
          <w:lang w:val="en-GB"/>
        </w:rPr>
        <w:t xml:space="preserve">deem that a </w:t>
      </w:r>
      <w:r w:rsidR="0044721D" w:rsidRPr="00B45353">
        <w:rPr>
          <w:rFonts w:ascii="Arial" w:hAnsi="Arial" w:cs="Arial"/>
          <w:color w:val="000000" w:themeColor="text1"/>
          <w:sz w:val="22"/>
          <w:szCs w:val="22"/>
          <w:lang w:val="en-GB"/>
        </w:rPr>
        <w:t>requ</w:t>
      </w:r>
      <w:r w:rsidR="00103C5B" w:rsidRPr="00B45353">
        <w:rPr>
          <w:rFonts w:ascii="Arial" w:hAnsi="Arial" w:cs="Arial"/>
          <w:color w:val="000000" w:themeColor="text1"/>
          <w:sz w:val="22"/>
          <w:szCs w:val="22"/>
          <w:lang w:val="en-GB"/>
        </w:rPr>
        <w:t xml:space="preserve">est for the clarification </w:t>
      </w:r>
      <w:r w:rsidR="007B4BB1" w:rsidRPr="00B45353">
        <w:rPr>
          <w:rFonts w:ascii="Arial" w:hAnsi="Arial" w:cs="Arial"/>
          <w:color w:val="000000" w:themeColor="text1"/>
          <w:sz w:val="22"/>
          <w:szCs w:val="22"/>
          <w:lang w:val="en-GB"/>
        </w:rPr>
        <w:t>o</w:t>
      </w:r>
      <w:r w:rsidR="00103C5B" w:rsidRPr="00B45353">
        <w:rPr>
          <w:rFonts w:ascii="Arial" w:hAnsi="Arial" w:cs="Arial"/>
          <w:color w:val="000000" w:themeColor="text1"/>
          <w:sz w:val="22"/>
          <w:szCs w:val="22"/>
          <w:lang w:val="en-GB"/>
        </w:rPr>
        <w:t>f the procurement/</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103C5B" w:rsidRPr="00B45353">
        <w:rPr>
          <w:rFonts w:ascii="Arial" w:hAnsi="Arial" w:cs="Arial"/>
          <w:color w:val="000000" w:themeColor="text1"/>
          <w:sz w:val="22"/>
          <w:szCs w:val="22"/>
          <w:lang w:val="en-GB"/>
        </w:rPr>
        <w:t xml:space="preserve"> and/or any other question </w:t>
      </w:r>
      <w:r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sidR="00103C5B" w:rsidRPr="00B45353">
        <w:rPr>
          <w:rFonts w:ascii="Arial" w:hAnsi="Arial" w:cs="Arial"/>
          <w:color w:val="000000" w:themeColor="text1"/>
          <w:sz w:val="22"/>
          <w:szCs w:val="22"/>
          <w:lang w:val="en-GB"/>
        </w:rPr>
        <w:t>the public procurement has been submitted in a timely manner provided that it</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103C5B" w:rsidRPr="00B45353">
        <w:rPr>
          <w:rFonts w:ascii="Arial" w:hAnsi="Arial" w:cs="Arial"/>
          <w:color w:val="000000" w:themeColor="text1"/>
          <w:sz w:val="22"/>
          <w:szCs w:val="22"/>
          <w:lang w:val="en-GB"/>
        </w:rPr>
        <w:t>be asked on the</w:t>
      </w:r>
      <w:r w:rsidR="007B4BB1" w:rsidRPr="00B45353">
        <w:rPr>
          <w:rFonts w:ascii="Arial" w:hAnsi="Arial" w:cs="Arial"/>
          <w:color w:val="000000" w:themeColor="text1"/>
          <w:sz w:val="22"/>
          <w:szCs w:val="22"/>
          <w:lang w:val="en-GB"/>
        </w:rPr>
        <w:t xml:space="preserve"> </w:t>
      </w:r>
      <w:r w:rsidR="00103C5B" w:rsidRPr="00B45353">
        <w:rPr>
          <w:rFonts w:ascii="Arial" w:hAnsi="Arial" w:cs="Arial"/>
          <w:color w:val="000000" w:themeColor="text1"/>
          <w:sz w:val="22"/>
          <w:szCs w:val="22"/>
          <w:lang w:val="en-GB"/>
        </w:rPr>
        <w:t xml:space="preserve">public procurement </w:t>
      </w:r>
      <w:r w:rsidR="007B4BB1" w:rsidRPr="00B45353">
        <w:rPr>
          <w:rFonts w:ascii="Arial" w:hAnsi="Arial" w:cs="Arial"/>
          <w:color w:val="000000" w:themeColor="text1"/>
          <w:sz w:val="22"/>
          <w:szCs w:val="22"/>
          <w:lang w:val="en-GB"/>
        </w:rPr>
        <w:t xml:space="preserve">portal </w:t>
      </w:r>
      <w:r w:rsidR="00103C5B" w:rsidRPr="00B45353">
        <w:rPr>
          <w:rFonts w:ascii="Arial" w:hAnsi="Arial" w:cs="Arial"/>
          <w:color w:val="000000" w:themeColor="text1"/>
          <w:sz w:val="22"/>
          <w:szCs w:val="22"/>
          <w:lang w:val="en-GB"/>
        </w:rPr>
        <w:t>by and including</w:t>
      </w:r>
      <w:r w:rsidR="007B4BB1" w:rsidRPr="00B45353">
        <w:rPr>
          <w:rFonts w:ascii="Arial" w:hAnsi="Arial" w:cs="Arial"/>
          <w:color w:val="000000" w:themeColor="text1"/>
          <w:sz w:val="22"/>
          <w:szCs w:val="22"/>
          <w:lang w:val="en-GB"/>
        </w:rPr>
        <w:t xml:space="preserve"> </w:t>
      </w:r>
      <w:r w:rsidR="00161A1F" w:rsidRPr="00B45353">
        <w:rPr>
          <w:rFonts w:ascii="Arial" w:hAnsi="Arial" w:cs="Arial"/>
          <w:b/>
          <w:color w:val="000000" w:themeColor="text1"/>
          <w:sz w:val="22"/>
          <w:szCs w:val="22"/>
          <w:lang w:val="en-GB"/>
        </w:rPr>
        <w:t>11</w:t>
      </w:r>
      <w:r w:rsidR="0065061D" w:rsidRPr="00B45353">
        <w:rPr>
          <w:rFonts w:ascii="Arial" w:hAnsi="Arial" w:cs="Arial"/>
          <w:b/>
          <w:color w:val="000000" w:themeColor="text1"/>
          <w:sz w:val="22"/>
          <w:szCs w:val="22"/>
          <w:lang w:val="en-GB"/>
        </w:rPr>
        <w:t xml:space="preserve"> August</w:t>
      </w:r>
      <w:r w:rsidR="00AD317F" w:rsidRPr="00B45353">
        <w:rPr>
          <w:rFonts w:ascii="Arial" w:hAnsi="Arial" w:cs="Arial"/>
          <w:b/>
          <w:color w:val="000000" w:themeColor="text1"/>
          <w:sz w:val="22"/>
          <w:szCs w:val="22"/>
          <w:lang w:val="en-GB"/>
        </w:rPr>
        <w:t xml:space="preserve"> </w:t>
      </w:r>
      <w:r w:rsidR="003415D3" w:rsidRPr="00B45353">
        <w:rPr>
          <w:rFonts w:ascii="Arial" w:hAnsi="Arial" w:cs="Arial"/>
          <w:b/>
          <w:color w:val="000000" w:themeColor="text1"/>
          <w:sz w:val="22"/>
          <w:szCs w:val="22"/>
          <w:lang w:val="en-GB"/>
        </w:rPr>
        <w:t>2020</w:t>
      </w:r>
      <w:r w:rsidR="0009291B" w:rsidRPr="00B45353">
        <w:rPr>
          <w:rFonts w:ascii="Arial" w:hAnsi="Arial" w:cs="Arial"/>
          <w:b/>
          <w:color w:val="000000" w:themeColor="text1"/>
          <w:sz w:val="22"/>
          <w:szCs w:val="22"/>
          <w:lang w:val="en-GB"/>
        </w:rPr>
        <w:t xml:space="preserve"> </w:t>
      </w:r>
      <w:r w:rsidR="00103C5B" w:rsidRPr="00B45353">
        <w:rPr>
          <w:rFonts w:ascii="Arial" w:hAnsi="Arial" w:cs="Arial"/>
          <w:b/>
          <w:color w:val="000000" w:themeColor="text1"/>
          <w:sz w:val="22"/>
          <w:szCs w:val="22"/>
          <w:lang w:val="en-GB"/>
        </w:rPr>
        <w:t>at</w:t>
      </w:r>
      <w:r w:rsidR="007B4BB1" w:rsidRPr="00B45353">
        <w:rPr>
          <w:rFonts w:ascii="Arial" w:hAnsi="Arial" w:cs="Arial"/>
          <w:b/>
          <w:color w:val="000000" w:themeColor="text1"/>
          <w:sz w:val="22"/>
          <w:szCs w:val="22"/>
          <w:lang w:val="en-GB"/>
        </w:rPr>
        <w:t xml:space="preserve"> </w:t>
      </w:r>
      <w:r w:rsidR="0009291B" w:rsidRPr="00B45353">
        <w:rPr>
          <w:rFonts w:ascii="Arial" w:hAnsi="Arial" w:cs="Arial"/>
          <w:b/>
          <w:color w:val="000000" w:themeColor="text1"/>
          <w:sz w:val="22"/>
          <w:szCs w:val="22"/>
          <w:lang w:val="en-GB"/>
        </w:rPr>
        <w:t>1</w:t>
      </w:r>
      <w:r w:rsidR="0088143B" w:rsidRPr="00B45353">
        <w:rPr>
          <w:rFonts w:ascii="Arial" w:hAnsi="Arial" w:cs="Arial"/>
          <w:b/>
          <w:color w:val="000000" w:themeColor="text1"/>
          <w:sz w:val="22"/>
          <w:szCs w:val="22"/>
          <w:lang w:val="en-GB"/>
        </w:rPr>
        <w:t>2</w:t>
      </w:r>
      <w:r w:rsidR="0009291B" w:rsidRPr="00B45353">
        <w:rPr>
          <w:rFonts w:ascii="Arial" w:hAnsi="Arial" w:cs="Arial"/>
          <w:b/>
          <w:color w:val="000000" w:themeColor="text1"/>
          <w:sz w:val="22"/>
          <w:szCs w:val="22"/>
          <w:lang w:val="en-GB"/>
        </w:rPr>
        <w:t>:00</w:t>
      </w:r>
      <w:r w:rsidR="00103C5B" w:rsidRPr="00B45353">
        <w:rPr>
          <w:rFonts w:ascii="Arial" w:hAnsi="Arial" w:cs="Arial"/>
          <w:b/>
          <w:color w:val="000000" w:themeColor="text1"/>
          <w:sz w:val="22"/>
          <w:szCs w:val="22"/>
          <w:lang w:val="en-GB"/>
        </w:rPr>
        <w:t xml:space="preserve"> o’clock (CET) at the latest</w:t>
      </w:r>
      <w:r w:rsidR="0009291B" w:rsidRPr="00B45353">
        <w:rPr>
          <w:rFonts w:ascii="Arial" w:hAnsi="Arial" w:cs="Arial"/>
          <w:b/>
          <w:color w:val="000000" w:themeColor="text1"/>
          <w:sz w:val="22"/>
          <w:szCs w:val="22"/>
          <w:lang w:val="en-GB"/>
        </w:rPr>
        <w:t>.</w:t>
      </w:r>
    </w:p>
    <w:p w14:paraId="0F3E1133" w14:textId="77777777" w:rsidR="0009291B" w:rsidRPr="00B45353" w:rsidRDefault="0009291B" w:rsidP="004831EE">
      <w:pPr>
        <w:spacing w:line="276" w:lineRule="auto"/>
        <w:rPr>
          <w:rFonts w:ascii="Arial" w:hAnsi="Arial" w:cs="Arial"/>
          <w:color w:val="000000" w:themeColor="text1"/>
          <w:sz w:val="22"/>
          <w:szCs w:val="22"/>
          <w:lang w:val="en-GB"/>
        </w:rPr>
      </w:pPr>
    </w:p>
    <w:p w14:paraId="5B2678B7" w14:textId="1C041B57" w:rsidR="007B4BB1" w:rsidRPr="00B45353" w:rsidRDefault="00103C5B"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Contracting Authority will not respond to any requests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FB5005" w:rsidRPr="00B45353">
        <w:rPr>
          <w:rFonts w:ascii="Arial" w:hAnsi="Arial" w:cs="Arial"/>
          <w:color w:val="000000" w:themeColor="text1"/>
          <w:sz w:val="22"/>
          <w:szCs w:val="22"/>
          <w:lang w:val="en-GB"/>
        </w:rPr>
        <w:t>clarifications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and/or</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other</w:t>
      </w:r>
      <w:r w:rsidRPr="00B45353">
        <w:rPr>
          <w:rFonts w:ascii="Arial" w:hAnsi="Arial" w:cs="Arial"/>
          <w:color w:val="000000" w:themeColor="text1"/>
          <w:sz w:val="22"/>
          <w:szCs w:val="22"/>
          <w:lang w:val="en-GB"/>
        </w:rPr>
        <w:t xml:space="preserve"> questions </w:t>
      </w:r>
      <w:r w:rsidR="00A10601"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public procurement made after the expiry of the </w:t>
      </w:r>
      <w:proofErr w:type="gramStart"/>
      <w:r w:rsidR="00BD6286" w:rsidRPr="00B45353">
        <w:rPr>
          <w:rFonts w:ascii="Arial" w:hAnsi="Arial" w:cs="Arial"/>
          <w:color w:val="000000" w:themeColor="text1"/>
          <w:sz w:val="22"/>
          <w:szCs w:val="22"/>
          <w:lang w:val="en-GB"/>
        </w:rPr>
        <w:t>aforementioned deadline</w:t>
      </w:r>
      <w:proofErr w:type="gramEnd"/>
      <w:r w:rsidR="007B4BB1" w:rsidRPr="00B45353">
        <w:rPr>
          <w:rFonts w:ascii="Arial" w:hAnsi="Arial" w:cs="Arial"/>
          <w:color w:val="000000" w:themeColor="text1"/>
          <w:sz w:val="22"/>
          <w:szCs w:val="22"/>
          <w:lang w:val="en-GB"/>
        </w:rPr>
        <w:t>.</w:t>
      </w:r>
    </w:p>
    <w:p w14:paraId="6DF1DE3E"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72E7E196" w14:textId="0891276C"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Contracting Authority</w:t>
      </w:r>
      <w:r w:rsidR="0009291B"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may</w:t>
      </w:r>
      <w:r w:rsidR="0009291B"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accordance 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Article</w:t>
      </w:r>
      <w:r w:rsidR="0065061D" w:rsidRPr="00B45353">
        <w:rPr>
          <w:rFonts w:ascii="Arial" w:hAnsi="Arial" w:cs="Arial"/>
          <w:color w:val="000000" w:themeColor="text1"/>
          <w:sz w:val="22"/>
          <w:szCs w:val="22"/>
          <w:lang w:val="en-GB"/>
        </w:rPr>
        <w:t xml:space="preserve"> 67 of the</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Public Procurement Act (ZJN-3)</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make modifications </w:t>
      </w:r>
      <w:r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amendments to the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Contracting Authority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i</w:t>
      </w:r>
      <w:r w:rsidR="00DA3032" w:rsidRPr="00B45353">
        <w:rPr>
          <w:rFonts w:ascii="Arial" w:hAnsi="Arial" w:cs="Arial"/>
          <w:color w:val="000000" w:themeColor="text1"/>
          <w:sz w:val="22"/>
          <w:szCs w:val="22"/>
          <w:lang w:val="en-GB"/>
        </w:rPr>
        <w:t xml:space="preserve">ssue </w:t>
      </w:r>
      <w:r w:rsidR="00BD6286" w:rsidRPr="00B45353">
        <w:rPr>
          <w:rFonts w:ascii="Arial" w:hAnsi="Arial" w:cs="Arial"/>
          <w:color w:val="000000" w:themeColor="text1"/>
          <w:sz w:val="22"/>
          <w:szCs w:val="22"/>
          <w:lang w:val="en-GB"/>
        </w:rPr>
        <w:t xml:space="preserve">such modifications and amendments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the form of</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annexes</w:t>
      </w:r>
      <w:r w:rsidR="007B4BB1"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to the</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proofErr w:type="gramStart"/>
      <w:r w:rsidR="00DA3032" w:rsidRPr="00B45353">
        <w:rPr>
          <w:rFonts w:ascii="Arial" w:hAnsi="Arial" w:cs="Arial"/>
          <w:color w:val="000000" w:themeColor="text1"/>
          <w:sz w:val="22"/>
          <w:szCs w:val="22"/>
          <w:lang w:val="en-GB"/>
        </w:rPr>
        <w:t>Each and every</w:t>
      </w:r>
      <w:proofErr w:type="gramEnd"/>
      <w:r w:rsidR="00DA3032"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annex</w:t>
      </w:r>
      <w:r w:rsidR="007B4BB1"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 xml:space="preserve">to the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shall become</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an integral part of the te</w:t>
      </w:r>
      <w:r w:rsidR="0065061D" w:rsidRPr="00B45353">
        <w:rPr>
          <w:rFonts w:ascii="Arial" w:hAnsi="Arial" w:cs="Arial"/>
          <w:color w:val="000000" w:themeColor="text1"/>
          <w:sz w:val="22"/>
          <w:szCs w:val="22"/>
          <w:lang w:val="en-GB"/>
        </w:rPr>
        <w:t>nder documentation</w:t>
      </w:r>
      <w:r w:rsidR="007B4BB1" w:rsidRPr="00B45353">
        <w:rPr>
          <w:rFonts w:ascii="Arial" w:hAnsi="Arial" w:cs="Arial"/>
          <w:color w:val="000000" w:themeColor="text1"/>
          <w:sz w:val="22"/>
          <w:szCs w:val="22"/>
          <w:lang w:val="en-GB"/>
        </w:rPr>
        <w:t xml:space="preserve">. </w:t>
      </w:r>
      <w:r w:rsidR="00BD6286" w:rsidRPr="00B45353">
        <w:rPr>
          <w:rFonts w:ascii="Arial" w:hAnsi="Arial" w:cs="Arial"/>
          <w:color w:val="000000" w:themeColor="text1"/>
          <w:sz w:val="22"/>
          <w:szCs w:val="22"/>
          <w:lang w:val="en-GB"/>
        </w:rPr>
        <w:t xml:space="preserve">The questions asked and the answers given published on </w:t>
      </w:r>
      <w:r w:rsidR="00BD6286" w:rsidRPr="00B45353">
        <w:rPr>
          <w:rFonts w:ascii="Arial" w:hAnsi="Arial" w:cs="Arial"/>
          <w:color w:val="000000" w:themeColor="text1"/>
          <w:sz w:val="22"/>
          <w:szCs w:val="22"/>
          <w:lang w:val="en-GB"/>
        </w:rPr>
        <w:lastRenderedPageBreak/>
        <w:t xml:space="preserve">the public procurement portal shall </w:t>
      </w:r>
      <w:r w:rsidR="0044721D" w:rsidRPr="00B45353">
        <w:rPr>
          <w:rFonts w:ascii="Arial" w:hAnsi="Arial" w:cs="Arial"/>
          <w:color w:val="000000" w:themeColor="text1"/>
          <w:sz w:val="22"/>
          <w:szCs w:val="22"/>
          <w:lang w:val="en-GB"/>
        </w:rPr>
        <w:t>also</w:t>
      </w:r>
      <w:r w:rsidR="00BD6286" w:rsidRPr="00B45353">
        <w:rPr>
          <w:rFonts w:ascii="Arial" w:hAnsi="Arial" w:cs="Arial"/>
          <w:color w:val="000000" w:themeColor="text1"/>
          <w:sz w:val="22"/>
          <w:szCs w:val="22"/>
          <w:lang w:val="en-GB"/>
        </w:rPr>
        <w:t xml:space="preserve"> be deemed to be an integral part of</w:t>
      </w:r>
      <w:r w:rsidR="007B4BB1" w:rsidRPr="00B45353">
        <w:rPr>
          <w:rFonts w:ascii="Arial" w:hAnsi="Arial" w:cs="Arial"/>
          <w:color w:val="000000" w:themeColor="text1"/>
          <w:sz w:val="22"/>
          <w:szCs w:val="22"/>
          <w:lang w:val="en-GB"/>
        </w:rPr>
        <w:t xml:space="preserve"> </w:t>
      </w:r>
      <w:r w:rsidR="00BD6286" w:rsidRPr="00B45353">
        <w:rPr>
          <w:rFonts w:ascii="Arial" w:hAnsi="Arial" w:cs="Arial"/>
          <w:color w:val="000000" w:themeColor="text1"/>
          <w:sz w:val="22"/>
          <w:szCs w:val="22"/>
          <w:lang w:val="en-GB"/>
        </w:rPr>
        <w:t>the procurement/tender documentation</w:t>
      </w:r>
      <w:r w:rsidR="007B4BB1" w:rsidRPr="00B45353">
        <w:rPr>
          <w:rFonts w:ascii="Arial" w:hAnsi="Arial" w:cs="Arial"/>
          <w:color w:val="000000" w:themeColor="text1"/>
          <w:sz w:val="22"/>
          <w:szCs w:val="22"/>
          <w:lang w:val="en-GB"/>
        </w:rPr>
        <w:t>.</w:t>
      </w:r>
    </w:p>
    <w:p w14:paraId="44C63B71" w14:textId="6E441F40" w:rsidR="007B4BB1" w:rsidRPr="00B45353" w:rsidRDefault="000A6D6A" w:rsidP="004831EE">
      <w:pPr>
        <w:pStyle w:val="Heading1"/>
        <w:keepLines/>
        <w:numPr>
          <w:ilvl w:val="0"/>
          <w:numId w:val="4"/>
        </w:numPr>
        <w:spacing w:before="100" w:beforeAutospacing="1" w:after="100" w:afterAutospacing="1" w:line="276" w:lineRule="auto"/>
        <w:jc w:val="both"/>
        <w:rPr>
          <w:rFonts w:cs="Arial"/>
          <w:color w:val="000000" w:themeColor="text1"/>
          <w:sz w:val="22"/>
          <w:szCs w:val="22"/>
          <w:lang w:val="en-GB"/>
        </w:rPr>
      </w:pPr>
      <w:bookmarkStart w:id="42" w:name="_Toc467133853"/>
      <w:bookmarkStart w:id="43" w:name="_Toc467501167"/>
      <w:bookmarkStart w:id="44" w:name="_Toc467133854"/>
      <w:bookmarkStart w:id="45" w:name="_Toc467501168"/>
      <w:bookmarkStart w:id="46" w:name="_Toc467133855"/>
      <w:bookmarkStart w:id="47" w:name="_Toc467501169"/>
      <w:bookmarkStart w:id="48" w:name="_Toc467133856"/>
      <w:bookmarkStart w:id="49" w:name="_Toc467501170"/>
      <w:bookmarkStart w:id="50" w:name="_Toc467133857"/>
      <w:bookmarkStart w:id="51" w:name="_Toc467501171"/>
      <w:bookmarkStart w:id="52" w:name="_Toc467133858"/>
      <w:bookmarkStart w:id="53" w:name="_Toc467501172"/>
      <w:bookmarkStart w:id="54" w:name="_Toc467133859"/>
      <w:bookmarkStart w:id="55" w:name="_Toc467501173"/>
      <w:bookmarkStart w:id="56" w:name="_Toc467133862"/>
      <w:bookmarkStart w:id="57" w:name="_Toc467501176"/>
      <w:bookmarkStart w:id="58" w:name="_Toc467133865"/>
      <w:bookmarkStart w:id="59" w:name="_Toc467501179"/>
      <w:bookmarkStart w:id="60" w:name="_Toc467133866"/>
      <w:bookmarkStart w:id="61" w:name="_Toc46750118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B45353">
        <w:rPr>
          <w:rFonts w:cs="Arial"/>
          <w:color w:val="000000" w:themeColor="text1"/>
          <w:sz w:val="22"/>
          <w:szCs w:val="22"/>
          <w:lang w:val="en-GB"/>
        </w:rPr>
        <w:t>DETERMINATION OF CAPABILITY</w:t>
      </w:r>
    </w:p>
    <w:p w14:paraId="03E332F3" w14:textId="71F2CDC4" w:rsidR="007B4BB1" w:rsidRPr="00B45353" w:rsidRDefault="000A6D6A" w:rsidP="004831EE">
      <w:pPr>
        <w:pStyle w:val="Heading2"/>
        <w:numPr>
          <w:ilvl w:val="1"/>
          <w:numId w:val="4"/>
        </w:numPr>
        <w:spacing w:before="240" w:after="120" w:line="276" w:lineRule="auto"/>
        <w:jc w:val="both"/>
        <w:rPr>
          <w:rFonts w:ascii="Arial" w:hAnsi="Arial" w:cs="Arial"/>
          <w:color w:val="000000" w:themeColor="text1"/>
          <w:sz w:val="22"/>
          <w:szCs w:val="22"/>
          <w:lang w:val="en-GB"/>
        </w:rPr>
      </w:pPr>
      <w:bookmarkStart w:id="62" w:name="_Toc41544267"/>
      <w:r w:rsidRPr="00B45353">
        <w:rPr>
          <w:rFonts w:ascii="Arial" w:hAnsi="Arial" w:cs="Arial"/>
          <w:color w:val="000000" w:themeColor="text1"/>
          <w:sz w:val="22"/>
          <w:szCs w:val="22"/>
          <w:lang w:val="en-GB"/>
        </w:rPr>
        <w:t>Determination of capability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w:t>
      </w:r>
      <w:r w:rsidRPr="00B45353">
        <w:rPr>
          <w:rFonts w:ascii="Arial" w:hAnsi="Arial" w:cs="Arial"/>
          <w:color w:val="000000" w:themeColor="text1"/>
          <w:sz w:val="22"/>
          <w:szCs w:val="22"/>
          <w:lang w:val="en-GB"/>
        </w:rPr>
        <w:t xml:space="preserve">procurement </w:t>
      </w:r>
      <w:r w:rsidR="0044721D" w:rsidRPr="00B45353">
        <w:rPr>
          <w:rFonts w:ascii="Arial" w:hAnsi="Arial" w:cs="Arial"/>
          <w:color w:val="000000" w:themeColor="text1"/>
          <w:sz w:val="22"/>
          <w:szCs w:val="22"/>
          <w:lang w:val="en-GB"/>
        </w:rPr>
        <w:t>procedure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 the award of the</w:t>
      </w:r>
      <w:r w:rsidR="007B4BB1" w:rsidRPr="00B45353">
        <w:rPr>
          <w:rFonts w:ascii="Arial" w:hAnsi="Arial" w:cs="Arial"/>
          <w:color w:val="000000" w:themeColor="text1"/>
          <w:sz w:val="22"/>
          <w:szCs w:val="22"/>
          <w:lang w:val="en-GB"/>
        </w:rPr>
        <w:t xml:space="preserve"> </w:t>
      </w:r>
      <w:r w:rsidR="00173AD7" w:rsidRPr="00B45353">
        <w:rPr>
          <w:rFonts w:ascii="Arial" w:hAnsi="Arial" w:cs="Arial"/>
          <w:color w:val="000000" w:themeColor="text1"/>
          <w:sz w:val="22"/>
          <w:szCs w:val="22"/>
          <w:lang w:val="en-GB"/>
        </w:rPr>
        <w:t xml:space="preserve">public </w:t>
      </w:r>
      <w:r w:rsidRPr="00B45353">
        <w:rPr>
          <w:rFonts w:ascii="Arial" w:hAnsi="Arial" w:cs="Arial"/>
          <w:color w:val="000000" w:themeColor="text1"/>
          <w:sz w:val="22"/>
          <w:szCs w:val="22"/>
          <w:lang w:val="en-GB"/>
        </w:rPr>
        <w:t xml:space="preserve">contract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2254B2" w:rsidRPr="00B45353">
        <w:rPr>
          <w:rFonts w:ascii="Arial" w:hAnsi="Arial" w:cs="Arial"/>
          <w:color w:val="000000" w:themeColor="text1"/>
          <w:sz w:val="22"/>
          <w:szCs w:val="22"/>
          <w:lang w:val="en-GB"/>
        </w:rPr>
        <w:t>s</w:t>
      </w:r>
      <w:bookmarkEnd w:id="62"/>
    </w:p>
    <w:p w14:paraId="3E264009" w14:textId="3A78D437"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0A6D6A" w:rsidRPr="00B45353">
        <w:rPr>
          <w:rFonts w:ascii="Arial" w:hAnsi="Arial" w:cs="Arial"/>
          <w:color w:val="000000" w:themeColor="text1"/>
          <w:sz w:val="22"/>
          <w:szCs w:val="22"/>
          <w:lang w:val="en-GB"/>
        </w:rPr>
        <w:t>fulfil</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conditions</w:t>
      </w:r>
      <w:r w:rsidR="000A6D6A" w:rsidRPr="00B45353">
        <w:rPr>
          <w:rFonts w:ascii="Arial" w:hAnsi="Arial" w:cs="Arial"/>
          <w:color w:val="000000" w:themeColor="text1"/>
          <w:sz w:val="22"/>
          <w:szCs w:val="22"/>
          <w:lang w:val="en-GB"/>
        </w:rPr>
        <w:t xml:space="preserve"> set out in this point</w:t>
      </w:r>
      <w:r w:rsidR="007B4BB1" w:rsidRPr="00B45353">
        <w:rPr>
          <w:rFonts w:ascii="Arial" w:hAnsi="Arial" w:cs="Arial"/>
          <w:color w:val="000000" w:themeColor="text1"/>
          <w:sz w:val="22"/>
          <w:szCs w:val="22"/>
          <w:lang w:val="en-GB"/>
        </w:rPr>
        <w:t xml:space="preserve">. </w:t>
      </w:r>
    </w:p>
    <w:p w14:paraId="5C73761B"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5486C5AB" w14:textId="09AAC5EB" w:rsidR="007B4BB1" w:rsidRPr="00B45353" w:rsidRDefault="000F1F91" w:rsidP="000F1F91">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 accordance with Article 79 of the Public Procurement Act (ZJN-3), at the time of the submission of a tender,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will, instead of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certificates issued by public authorities or third parties, accept the European Single Procurement Document (</w:t>
      </w:r>
      <w:r w:rsidR="007B4BB1" w:rsidRPr="00B45353">
        <w:rPr>
          <w:rFonts w:ascii="Arial" w:hAnsi="Arial" w:cs="Arial"/>
          <w:color w:val="000000" w:themeColor="text1"/>
          <w:sz w:val="22"/>
          <w:szCs w:val="22"/>
          <w:lang w:val="en-GB"/>
        </w:rPr>
        <w:t>ESPD</w:t>
      </w:r>
      <w:r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consisting of a self-declaration as preliminary evidence relating to</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points</w:t>
      </w:r>
      <w:r w:rsidR="007B4BB1" w:rsidRPr="00B45353">
        <w:rPr>
          <w:rFonts w:ascii="Arial" w:hAnsi="Arial" w:cs="Arial"/>
          <w:color w:val="000000" w:themeColor="text1"/>
          <w:sz w:val="22"/>
          <w:szCs w:val="22"/>
          <w:lang w:val="en-GB"/>
        </w:rPr>
        <w:t xml:space="preserve"> 8.1.1 </w:t>
      </w:r>
      <w:r w:rsidR="00C657B9" w:rsidRPr="00B45353">
        <w:rPr>
          <w:rFonts w:ascii="Arial" w:hAnsi="Arial" w:cs="Arial"/>
          <w:color w:val="000000" w:themeColor="text1"/>
          <w:sz w:val="22"/>
          <w:szCs w:val="22"/>
          <w:lang w:val="en-GB"/>
        </w:rPr>
        <w:t>t</w:t>
      </w:r>
      <w:r w:rsidR="007B4BB1" w:rsidRPr="00B45353">
        <w:rPr>
          <w:rFonts w:ascii="Arial" w:hAnsi="Arial" w:cs="Arial"/>
          <w:color w:val="000000" w:themeColor="text1"/>
          <w:sz w:val="22"/>
          <w:szCs w:val="22"/>
          <w:lang w:val="en-GB"/>
        </w:rPr>
        <w:t xml:space="preserve">o 8.1.5 </w:t>
      </w:r>
      <w:r w:rsidR="00A10601"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 xml:space="preserve">. </w:t>
      </w:r>
    </w:p>
    <w:p w14:paraId="515A257C"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7962333" w14:textId="49D3FD3B" w:rsidR="000A6D6A" w:rsidRPr="00B45353" w:rsidRDefault="0044721D" w:rsidP="000A6D6A">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economic operator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must</w:t>
      </w:r>
      <w:r w:rsidR="000F1F91" w:rsidRPr="00B45353">
        <w:rPr>
          <w:rFonts w:ascii="Arial" w:hAnsi="Arial" w:cs="Arial"/>
          <w:color w:val="000000" w:themeColor="text1"/>
          <w:sz w:val="22"/>
          <w:szCs w:val="22"/>
          <w:lang w:val="en-GB"/>
        </w:rPr>
        <w:t xml:space="preserve"> state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0F1F91" w:rsidRPr="00B45353">
        <w:rPr>
          <w:rFonts w:ascii="Arial" w:hAnsi="Arial" w:cs="Arial"/>
          <w:color w:val="000000" w:themeColor="text1"/>
          <w:sz w:val="22"/>
          <w:szCs w:val="22"/>
          <w:lang w:val="en-GB"/>
        </w:rPr>
        <w:t xml:space="preserve">the </w:t>
      </w:r>
      <w:r w:rsidR="007B4BB1" w:rsidRPr="00B45353">
        <w:rPr>
          <w:rFonts w:ascii="Arial" w:hAnsi="Arial" w:cs="Arial"/>
          <w:color w:val="000000" w:themeColor="text1"/>
          <w:sz w:val="22"/>
          <w:szCs w:val="22"/>
          <w:lang w:val="en-GB"/>
        </w:rPr>
        <w:t xml:space="preserve">ESPD </w:t>
      </w:r>
      <w:r w:rsidR="000F1F91" w:rsidRPr="00B45353">
        <w:rPr>
          <w:rFonts w:ascii="Arial" w:hAnsi="Arial" w:cs="Arial"/>
          <w:color w:val="000000" w:themeColor="text1"/>
          <w:sz w:val="22"/>
          <w:szCs w:val="22"/>
          <w:lang w:val="en-GB"/>
        </w:rPr>
        <w:t xml:space="preserve">form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information</w:t>
      </w:r>
      <w:r w:rsidR="000F1F91" w:rsidRPr="00B45353">
        <w:rPr>
          <w:rFonts w:ascii="Arial" w:hAnsi="Arial" w:cs="Arial"/>
          <w:color w:val="000000" w:themeColor="text1"/>
          <w:sz w:val="22"/>
          <w:szCs w:val="22"/>
          <w:lang w:val="en-GB"/>
        </w:rPr>
        <w:t xml:space="preserve"> on the basis of which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0F1F91" w:rsidRPr="00B45353">
        <w:rPr>
          <w:rFonts w:ascii="Arial" w:hAnsi="Arial" w:cs="Arial"/>
          <w:color w:val="000000" w:themeColor="text1"/>
          <w:sz w:val="22"/>
          <w:szCs w:val="22"/>
          <w:lang w:val="en-GB"/>
        </w:rPr>
        <w:t>will confirm</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0F1F91" w:rsidRPr="00B45353">
        <w:rPr>
          <w:rFonts w:ascii="Arial" w:hAnsi="Arial" w:cs="Arial"/>
          <w:color w:val="000000" w:themeColor="text1"/>
          <w:sz w:val="22"/>
          <w:szCs w:val="22"/>
          <w:lang w:val="en-GB"/>
        </w:rPr>
        <w:t>obtain other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by accessing a</w:t>
      </w:r>
      <w:r w:rsidR="000F1F91"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na</w:t>
      </w:r>
      <w:r w:rsidR="000F1F91" w:rsidRPr="00B45353">
        <w:rPr>
          <w:rFonts w:ascii="Arial" w:hAnsi="Arial" w:cs="Arial"/>
          <w:color w:val="000000" w:themeColor="text1"/>
          <w:sz w:val="22"/>
          <w:szCs w:val="22"/>
          <w:lang w:val="en-GB"/>
        </w:rPr>
        <w:t>t</w:t>
      </w:r>
      <w:r w:rsidR="007B4BB1" w:rsidRPr="00B45353">
        <w:rPr>
          <w:rFonts w:ascii="Arial" w:hAnsi="Arial" w:cs="Arial"/>
          <w:color w:val="000000" w:themeColor="text1"/>
          <w:sz w:val="22"/>
          <w:szCs w:val="22"/>
          <w:lang w:val="en-GB"/>
        </w:rPr>
        <w:t>ional</w:t>
      </w:r>
      <w:r w:rsidR="000F1F91" w:rsidRPr="00B45353">
        <w:rPr>
          <w:rFonts w:ascii="Arial" w:hAnsi="Arial" w:cs="Arial"/>
          <w:color w:val="000000" w:themeColor="text1"/>
          <w:sz w:val="22"/>
          <w:szCs w:val="22"/>
          <w:lang w:val="en-GB"/>
        </w:rPr>
        <w:t xml:space="preserve"> data base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to</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grant </w:t>
      </w:r>
      <w:r w:rsidR="000A6D6A" w:rsidRPr="00B45353">
        <w:rPr>
          <w:rFonts w:ascii="Arial" w:hAnsi="Arial" w:cs="Arial"/>
          <w:color w:val="000000" w:themeColor="text1"/>
          <w:sz w:val="22"/>
          <w:szCs w:val="22"/>
          <w:lang w:val="en-GB"/>
        </w:rPr>
        <w:t>in the ESPD form the consent that the Contracting Authority may</w:t>
      </w:r>
    </w:p>
    <w:p w14:paraId="0A5CE343" w14:textId="75D10F3A" w:rsidR="007B4BB1" w:rsidRPr="00B45353" w:rsidRDefault="000A6D6A" w:rsidP="000A6D6A">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obtain the supporting document concerned</w:t>
      </w:r>
      <w:r w:rsidR="007B4BB1" w:rsidRPr="00B45353">
        <w:rPr>
          <w:rFonts w:ascii="Arial" w:hAnsi="Arial" w:cs="Arial"/>
          <w:color w:val="000000" w:themeColor="text1"/>
          <w:sz w:val="22"/>
          <w:szCs w:val="22"/>
          <w:lang w:val="en-GB"/>
        </w:rPr>
        <w:t>.</w:t>
      </w:r>
    </w:p>
    <w:p w14:paraId="28873352"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65C88A2F" w14:textId="260E8D4A"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Insofar </w:t>
      </w:r>
      <w:r w:rsidR="00702D2E" w:rsidRPr="00B45353">
        <w:rPr>
          <w:rFonts w:ascii="Arial" w:hAnsi="Arial" w:cs="Arial"/>
          <w:color w:val="000000" w:themeColor="text1"/>
          <w:sz w:val="22"/>
          <w:szCs w:val="22"/>
          <w:lang w:val="en-GB"/>
        </w:rPr>
        <w:t xml:space="preserve">as no such verification </w:t>
      </w:r>
      <w:r w:rsidR="0040081B" w:rsidRPr="00B45353">
        <w:rPr>
          <w:rFonts w:ascii="Arial" w:hAnsi="Arial" w:cs="Arial"/>
          <w:color w:val="000000" w:themeColor="text1"/>
          <w:sz w:val="22"/>
          <w:szCs w:val="22"/>
          <w:lang w:val="en-GB"/>
        </w:rPr>
        <w:t>will</w:t>
      </w:r>
      <w:r w:rsidR="00144785"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be possible</w:t>
      </w:r>
      <w:r w:rsidR="00144785"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Contracting Authority</w:t>
      </w:r>
      <w:r w:rsidR="00144785"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will prior to awarding the public contract request from the tenderer to which </w:t>
      </w:r>
      <w:r w:rsidR="000A6D6A" w:rsidRPr="00B45353">
        <w:rPr>
          <w:rFonts w:ascii="Arial" w:hAnsi="Arial" w:cs="Arial"/>
          <w:color w:val="000000" w:themeColor="text1"/>
          <w:sz w:val="22"/>
          <w:szCs w:val="22"/>
          <w:lang w:val="en-GB"/>
        </w:rPr>
        <w:t>the Contracting Authority has decided to award the contract</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request </w:t>
      </w:r>
      <w:r w:rsidR="0044721D" w:rsidRPr="00B45353">
        <w:rPr>
          <w:rFonts w:ascii="Arial" w:hAnsi="Arial" w:cs="Arial"/>
          <w:color w:val="000000" w:themeColor="text1"/>
          <w:sz w:val="22"/>
          <w:szCs w:val="22"/>
          <w:lang w:val="en-GB"/>
        </w:rPr>
        <w:t>that</w:t>
      </w:r>
      <w:r w:rsidR="007B4BB1"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t</w:t>
      </w:r>
      <w:r w:rsidR="00702D2E" w:rsidRPr="00B45353">
        <w:rPr>
          <w:rFonts w:ascii="Arial" w:hAnsi="Arial" w:cs="Arial"/>
          <w:color w:val="000000" w:themeColor="text1"/>
          <w:sz w:val="22"/>
          <w:szCs w:val="22"/>
          <w:lang w:val="en-GB"/>
        </w:rPr>
        <w:t xml:space="preserve">he </w:t>
      </w:r>
      <w:r w:rsidR="000A6D6A" w:rsidRPr="00B45353">
        <w:rPr>
          <w:rFonts w:ascii="Arial" w:hAnsi="Arial" w:cs="Arial"/>
          <w:color w:val="000000" w:themeColor="text1"/>
          <w:sz w:val="22"/>
          <w:szCs w:val="22"/>
          <w:lang w:val="en-GB"/>
        </w:rPr>
        <w:t xml:space="preserve">tenderer </w:t>
      </w:r>
      <w:r w:rsidR="00702D2E" w:rsidRPr="00B45353">
        <w:rPr>
          <w:rFonts w:ascii="Arial" w:hAnsi="Arial" w:cs="Arial"/>
          <w:color w:val="000000" w:themeColor="text1"/>
          <w:sz w:val="22"/>
          <w:szCs w:val="22"/>
          <w:lang w:val="en-GB"/>
        </w:rPr>
        <w:t>shall submit</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documentary evidence</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certificates</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statements</w:t>
      </w:r>
      <w:r w:rsidR="00144785"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c</w:t>
      </w:r>
      <w:r w:rsidR="00144785" w:rsidRPr="00B45353">
        <w:rPr>
          <w:rFonts w:ascii="Arial" w:hAnsi="Arial" w:cs="Arial"/>
          <w:color w:val="000000" w:themeColor="text1"/>
          <w:sz w:val="22"/>
          <w:szCs w:val="22"/>
          <w:lang w:val="en-GB"/>
        </w:rPr>
        <w:t>opie</w:t>
      </w:r>
      <w:r w:rsidR="00702D2E" w:rsidRPr="00B45353">
        <w:rPr>
          <w:rFonts w:ascii="Arial" w:hAnsi="Arial" w:cs="Arial"/>
          <w:color w:val="000000" w:themeColor="text1"/>
          <w:sz w:val="22"/>
          <w:szCs w:val="22"/>
          <w:lang w:val="en-GB"/>
        </w:rPr>
        <w:t>s of permits</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as proof of the non-existence of the grounds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exclusion</w:t>
      </w:r>
      <w:r w:rsidR="007B4BB1" w:rsidRPr="00B45353">
        <w:rPr>
          <w:rFonts w:ascii="Arial" w:hAnsi="Arial" w:cs="Arial"/>
          <w:color w:val="000000" w:themeColor="text1"/>
          <w:sz w:val="22"/>
          <w:szCs w:val="22"/>
          <w:lang w:val="en-GB"/>
        </w:rPr>
        <w:t xml:space="preserve"> </w:t>
      </w:r>
      <w:r w:rsidR="00FF39BF">
        <w:rPr>
          <w:rFonts w:ascii="Arial" w:hAnsi="Arial" w:cs="Arial"/>
          <w:color w:val="000000" w:themeColor="text1"/>
          <w:sz w:val="22"/>
          <w:szCs w:val="22"/>
          <w:lang w:val="en-GB"/>
        </w:rPr>
        <w:t>set out in point</w:t>
      </w:r>
      <w:r w:rsidR="007B4BB1" w:rsidRPr="00B45353">
        <w:rPr>
          <w:rFonts w:ascii="Arial" w:hAnsi="Arial" w:cs="Arial"/>
          <w:color w:val="000000" w:themeColor="text1"/>
          <w:sz w:val="22"/>
          <w:szCs w:val="22"/>
          <w:lang w:val="en-GB"/>
        </w:rPr>
        <w:t xml:space="preserve"> 8.1.1 </w:t>
      </w:r>
      <w:r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as proof of the fulfilment of the</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requirements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FF39BF">
        <w:rPr>
          <w:rFonts w:ascii="Arial" w:hAnsi="Arial" w:cs="Arial"/>
          <w:color w:val="000000" w:themeColor="text1"/>
          <w:sz w:val="22"/>
          <w:szCs w:val="22"/>
          <w:lang w:val="en-GB"/>
        </w:rPr>
        <w:t>set out in point</w:t>
      </w:r>
      <w:r w:rsidR="00702D2E" w:rsidRPr="00B45353">
        <w:rPr>
          <w:rFonts w:ascii="Arial" w:hAnsi="Arial" w:cs="Arial"/>
          <w:color w:val="000000" w:themeColor="text1"/>
          <w:sz w:val="22"/>
          <w:szCs w:val="22"/>
          <w:lang w:val="en-GB"/>
        </w:rPr>
        <w:t xml:space="preserve">s </w:t>
      </w:r>
      <w:r w:rsidR="00E74F61" w:rsidRPr="00B45353">
        <w:rPr>
          <w:rFonts w:ascii="Arial" w:hAnsi="Arial" w:cs="Arial"/>
          <w:color w:val="000000" w:themeColor="text1"/>
          <w:sz w:val="22"/>
          <w:szCs w:val="22"/>
          <w:lang w:val="en-GB"/>
        </w:rPr>
        <w:t xml:space="preserve">8.1.2 </w:t>
      </w:r>
      <w:r w:rsidR="00702D2E" w:rsidRPr="00B45353">
        <w:rPr>
          <w:rFonts w:ascii="Arial" w:hAnsi="Arial" w:cs="Arial"/>
          <w:color w:val="000000" w:themeColor="text1"/>
          <w:sz w:val="22"/>
          <w:szCs w:val="22"/>
          <w:lang w:val="en-GB"/>
        </w:rPr>
        <w:t>t</w:t>
      </w:r>
      <w:r w:rsidR="00E74F61" w:rsidRPr="00B45353">
        <w:rPr>
          <w:rFonts w:ascii="Arial" w:hAnsi="Arial" w:cs="Arial"/>
          <w:color w:val="000000" w:themeColor="text1"/>
          <w:sz w:val="22"/>
          <w:szCs w:val="22"/>
          <w:lang w:val="en-GB"/>
        </w:rPr>
        <w:t>o 8.1.5</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w:t>
      </w:r>
    </w:p>
    <w:p w14:paraId="596A0C28"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546147A0" w14:textId="147D8A7C" w:rsidR="007B4BB1" w:rsidRPr="00B45353" w:rsidRDefault="0044721D" w:rsidP="004831EE">
      <w:pPr>
        <w:tabs>
          <w:tab w:val="left" w:pos="887"/>
        </w:tabs>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economic operator</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also present </w:t>
      </w:r>
      <w:r w:rsidR="006E614B" w:rsidRPr="00B45353">
        <w:rPr>
          <w:rFonts w:ascii="Arial" w:hAnsi="Arial" w:cs="Arial"/>
          <w:color w:val="000000" w:themeColor="text1"/>
          <w:sz w:val="22"/>
          <w:szCs w:val="22"/>
          <w:lang w:val="en-GB"/>
        </w:rPr>
        <w:t>documentary evidence</w:t>
      </w:r>
      <w:r w:rsidR="00702D2E"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o</w:t>
      </w:r>
      <w:r w:rsidR="00702D2E" w:rsidRPr="00B45353">
        <w:rPr>
          <w:rFonts w:ascii="Arial" w:hAnsi="Arial" w:cs="Arial"/>
          <w:color w:val="000000" w:themeColor="text1"/>
          <w:sz w:val="22"/>
          <w:szCs w:val="22"/>
          <w:lang w:val="en-GB"/>
        </w:rPr>
        <w:t xml:space="preserve">n the non-existence of the grounds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exclusion</w:t>
      </w:r>
      <w:r w:rsidR="007B4BB1" w:rsidRPr="00B45353">
        <w:rPr>
          <w:rFonts w:ascii="Arial" w:hAnsi="Arial" w:cs="Arial"/>
          <w:color w:val="000000" w:themeColor="text1"/>
          <w:sz w:val="22"/>
          <w:szCs w:val="22"/>
          <w:lang w:val="en-GB"/>
        </w:rPr>
        <w:t xml:space="preserve"> </w:t>
      </w:r>
      <w:r w:rsidR="00FF39BF">
        <w:rPr>
          <w:rFonts w:ascii="Arial" w:hAnsi="Arial" w:cs="Arial"/>
          <w:color w:val="000000" w:themeColor="text1"/>
          <w:sz w:val="22"/>
          <w:szCs w:val="22"/>
          <w:lang w:val="en-GB"/>
        </w:rPr>
        <w:t>set out in point</w:t>
      </w:r>
      <w:r w:rsidR="007B4BB1" w:rsidRPr="00B45353">
        <w:rPr>
          <w:rFonts w:ascii="Arial" w:hAnsi="Arial" w:cs="Arial"/>
          <w:color w:val="000000" w:themeColor="text1"/>
          <w:sz w:val="22"/>
          <w:szCs w:val="22"/>
          <w:lang w:val="en-GB"/>
        </w:rPr>
        <w:t xml:space="preserve"> 8.1.1 </w:t>
      </w:r>
      <w:r w:rsidR="00A10601"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documentary evidence</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on the fulfilment of</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the requirements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FF39BF">
        <w:rPr>
          <w:rFonts w:ascii="Arial" w:hAnsi="Arial" w:cs="Arial"/>
          <w:color w:val="000000" w:themeColor="text1"/>
          <w:sz w:val="22"/>
          <w:szCs w:val="22"/>
          <w:lang w:val="en-GB"/>
        </w:rPr>
        <w:t>set out in point</w:t>
      </w:r>
      <w:r w:rsidR="00C657B9" w:rsidRPr="00B45353">
        <w:rPr>
          <w:rFonts w:ascii="Arial" w:hAnsi="Arial" w:cs="Arial"/>
          <w:color w:val="000000" w:themeColor="text1"/>
          <w:sz w:val="22"/>
          <w:szCs w:val="22"/>
          <w:lang w:val="en-GB"/>
        </w:rPr>
        <w:t xml:space="preserve">s </w:t>
      </w:r>
      <w:r w:rsidR="007B4BB1" w:rsidRPr="00B45353">
        <w:rPr>
          <w:rFonts w:ascii="Arial" w:hAnsi="Arial" w:cs="Arial"/>
          <w:color w:val="000000" w:themeColor="text1"/>
          <w:sz w:val="22"/>
          <w:szCs w:val="22"/>
          <w:lang w:val="en-GB"/>
        </w:rPr>
        <w:t xml:space="preserve">8.1.2 </w:t>
      </w:r>
      <w:r w:rsidR="00702D2E" w:rsidRPr="00B45353">
        <w:rPr>
          <w:rFonts w:ascii="Arial" w:hAnsi="Arial" w:cs="Arial"/>
          <w:color w:val="000000" w:themeColor="text1"/>
          <w:sz w:val="22"/>
          <w:szCs w:val="22"/>
          <w:lang w:val="en-GB"/>
        </w:rPr>
        <w:t>t</w:t>
      </w:r>
      <w:r w:rsidR="007B4BB1" w:rsidRPr="00B45353">
        <w:rPr>
          <w:rFonts w:ascii="Arial" w:hAnsi="Arial" w:cs="Arial"/>
          <w:color w:val="000000" w:themeColor="text1"/>
          <w:sz w:val="22"/>
          <w:szCs w:val="22"/>
          <w:lang w:val="en-GB"/>
        </w:rPr>
        <w:t>o 8.1.</w:t>
      </w:r>
      <w:r w:rsidR="00700673" w:rsidRPr="00B45353">
        <w:rPr>
          <w:rFonts w:ascii="Arial" w:hAnsi="Arial" w:cs="Arial"/>
          <w:color w:val="000000" w:themeColor="text1"/>
          <w:sz w:val="22"/>
          <w:szCs w:val="22"/>
          <w:lang w:val="en-GB"/>
        </w:rPr>
        <w:t>5</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of its own accord</w:t>
      </w:r>
      <w:r w:rsidR="00674C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674C68" w:rsidRPr="00B45353">
        <w:rPr>
          <w:rFonts w:ascii="Arial" w:hAnsi="Arial" w:cs="Arial"/>
          <w:color w:val="000000" w:themeColor="text1"/>
          <w:sz w:val="22"/>
          <w:szCs w:val="22"/>
          <w:lang w:val="en-GB"/>
        </w:rPr>
        <w:t xml:space="preserve"> </w:t>
      </w:r>
      <w:r w:rsidR="000A6D6A" w:rsidRPr="00B45353">
        <w:rPr>
          <w:rFonts w:ascii="Arial" w:hAnsi="Arial" w:cs="Arial"/>
          <w:color w:val="000000" w:themeColor="text1"/>
          <w:sz w:val="22"/>
          <w:szCs w:val="22"/>
          <w:lang w:val="en-GB"/>
        </w:rPr>
        <w:t xml:space="preserve">namely via the </w:t>
      </w:r>
      <w:r w:rsidR="00B45353" w:rsidRPr="00B45353">
        <w:rPr>
          <w:rFonts w:ascii="Arial" w:hAnsi="Arial" w:cs="Arial"/>
          <w:color w:val="000000" w:themeColor="text1"/>
          <w:sz w:val="22"/>
          <w:szCs w:val="22"/>
          <w:lang w:val="en-GB"/>
        </w:rPr>
        <w:t xml:space="preserve">e-JN </w:t>
      </w:r>
      <w:r w:rsidRPr="00B45353">
        <w:rPr>
          <w:rFonts w:ascii="Arial" w:hAnsi="Arial" w:cs="Arial"/>
          <w:color w:val="000000" w:themeColor="text1"/>
          <w:sz w:val="22"/>
          <w:szCs w:val="22"/>
          <w:lang w:val="en-GB"/>
        </w:rPr>
        <w:t>information</w:t>
      </w:r>
      <w:r w:rsidR="00674C68"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system</w:t>
      </w:r>
      <w:r w:rsidR="00674C68" w:rsidRPr="00B45353">
        <w:rPr>
          <w:rFonts w:ascii="Arial" w:hAnsi="Arial" w:cs="Arial"/>
          <w:color w:val="000000" w:themeColor="text1"/>
          <w:sz w:val="22"/>
          <w:szCs w:val="22"/>
          <w:lang w:val="en-GB"/>
        </w:rPr>
        <w:t xml:space="preserve"> </w:t>
      </w:r>
      <w:r w:rsidR="00B45353" w:rsidRPr="00B45353">
        <w:rPr>
          <w:rFonts w:ascii="Arial" w:hAnsi="Arial" w:cs="Arial"/>
          <w:color w:val="000000" w:themeColor="text1"/>
          <w:sz w:val="22"/>
          <w:szCs w:val="22"/>
          <w:lang w:val="en-GB"/>
        </w:rPr>
        <w:t>under the heading »Other attachments«</w:t>
      </w:r>
      <w:r w:rsidR="00674C6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690BA4" w:rsidRPr="00B45353">
        <w:rPr>
          <w:rFonts w:ascii="Arial" w:hAnsi="Arial" w:cs="Arial"/>
          <w:color w:val="000000" w:themeColor="text1"/>
          <w:sz w:val="22"/>
          <w:szCs w:val="22"/>
          <w:lang w:val="en-GB"/>
        </w:rPr>
        <w:t xml:space="preserve">reserves the right to verify the </w:t>
      </w:r>
      <w:r w:rsidR="00320DA4">
        <w:rPr>
          <w:rFonts w:ascii="Arial" w:hAnsi="Arial" w:cs="Arial"/>
          <w:color w:val="000000" w:themeColor="text1"/>
          <w:sz w:val="22"/>
          <w:szCs w:val="22"/>
          <w:lang w:val="en-GB"/>
        </w:rPr>
        <w:t>credibility of the submitted documentary evidence at their signatory</w:t>
      </w:r>
      <w:r w:rsidR="007B4BB1" w:rsidRPr="00B45353">
        <w:rPr>
          <w:rFonts w:ascii="Arial" w:hAnsi="Arial" w:cs="Arial"/>
          <w:color w:val="000000" w:themeColor="text1"/>
          <w:sz w:val="22"/>
          <w:szCs w:val="22"/>
          <w:lang w:val="en-GB"/>
        </w:rPr>
        <w:t>.</w:t>
      </w:r>
    </w:p>
    <w:p w14:paraId="3305B0F3"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C4EDEB6" w14:textId="56690E39" w:rsidR="002D36D0" w:rsidRPr="002D36D0" w:rsidRDefault="00A10601" w:rsidP="002D36D0">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Insofar as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C657B9" w:rsidRPr="00B45353">
        <w:rPr>
          <w:rFonts w:ascii="Arial" w:hAnsi="Arial" w:cs="Arial"/>
          <w:color w:val="000000" w:themeColor="text1"/>
          <w:sz w:val="22"/>
          <w:szCs w:val="22"/>
          <w:lang w:val="en-GB"/>
        </w:rPr>
        <w:t>is not established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C657B9" w:rsidRPr="00B45353">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Republic of Slovenia</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 xml:space="preserve">cannot obtain the requested </w:t>
      </w:r>
      <w:r w:rsidR="00207CB1" w:rsidRPr="00B45353">
        <w:rPr>
          <w:rFonts w:ascii="Arial" w:hAnsi="Arial" w:cs="Arial"/>
          <w:color w:val="000000" w:themeColor="text1"/>
          <w:sz w:val="22"/>
          <w:szCs w:val="22"/>
          <w:lang w:val="en-GB"/>
        </w:rPr>
        <w:t>docum</w:t>
      </w:r>
      <w:r w:rsidR="007B4BB1" w:rsidRPr="00B45353">
        <w:rPr>
          <w:rFonts w:ascii="Arial" w:hAnsi="Arial" w:cs="Arial"/>
          <w:color w:val="000000" w:themeColor="text1"/>
          <w:sz w:val="22"/>
          <w:szCs w:val="22"/>
          <w:lang w:val="en-GB"/>
        </w:rPr>
        <w:t>ent</w:t>
      </w:r>
      <w:r w:rsidR="005E56EB" w:rsidRPr="00B45353">
        <w:rPr>
          <w:rFonts w:ascii="Arial" w:hAnsi="Arial" w:cs="Arial"/>
          <w:color w:val="000000" w:themeColor="text1"/>
          <w:sz w:val="22"/>
          <w:szCs w:val="22"/>
          <w:lang w:val="en-GB"/>
        </w:rPr>
        <w:t>s</w:t>
      </w:r>
      <w:r w:rsidR="00320DA4">
        <w:rPr>
          <w:rFonts w:ascii="Arial" w:hAnsi="Arial" w:cs="Arial"/>
          <w:color w:val="000000" w:themeColor="text1"/>
          <w:sz w:val="22"/>
          <w:szCs w:val="22"/>
          <w:lang w:val="en-GB"/>
        </w:rPr>
        <w:t xml:space="preserve"> since the country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which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2D36D0">
        <w:rPr>
          <w:rFonts w:ascii="Arial" w:hAnsi="Arial" w:cs="Arial"/>
          <w:color w:val="000000" w:themeColor="text1"/>
          <w:sz w:val="22"/>
          <w:szCs w:val="22"/>
          <w:lang w:val="en-GB"/>
        </w:rPr>
        <w:t>i</w:t>
      </w:r>
      <w:r w:rsidR="00320DA4">
        <w:rPr>
          <w:rFonts w:ascii="Arial" w:hAnsi="Arial" w:cs="Arial"/>
          <w:color w:val="000000" w:themeColor="text1"/>
          <w:sz w:val="22"/>
          <w:szCs w:val="22"/>
          <w:lang w:val="en-GB"/>
        </w:rPr>
        <w:t>s established does not issue such</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docum</w:t>
      </w:r>
      <w:r w:rsidR="007B4BB1" w:rsidRPr="00B45353">
        <w:rPr>
          <w:rFonts w:ascii="Arial" w:hAnsi="Arial" w:cs="Arial"/>
          <w:color w:val="000000" w:themeColor="text1"/>
          <w:sz w:val="22"/>
          <w:szCs w:val="22"/>
          <w:lang w:val="en-GB"/>
        </w:rPr>
        <w:t>ent</w:t>
      </w:r>
      <w:r w:rsidR="00320DA4">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 xml:space="preserve">, </w:t>
      </w:r>
      <w:r w:rsidR="00320DA4">
        <w:rPr>
          <w:rFonts w:ascii="Arial" w:hAnsi="Arial" w:cs="Arial"/>
          <w:color w:val="000000" w:themeColor="text1"/>
          <w:sz w:val="22"/>
          <w:szCs w:val="22"/>
          <w:lang w:val="en-GB"/>
        </w:rPr>
        <w:t>they can be substituted by a declaration on oath</w:t>
      </w:r>
      <w:r w:rsidR="002D36D0">
        <w:rPr>
          <w:rFonts w:ascii="Arial" w:hAnsi="Arial" w:cs="Arial"/>
          <w:color w:val="000000" w:themeColor="text1"/>
          <w:sz w:val="22"/>
          <w:szCs w:val="22"/>
          <w:lang w:val="en-GB"/>
        </w:rPr>
        <w:t xml:space="preserve"> or,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2D36D0">
        <w:rPr>
          <w:rFonts w:ascii="Arial" w:hAnsi="Arial" w:cs="Arial"/>
          <w:color w:val="000000" w:themeColor="text1"/>
          <w:sz w:val="22"/>
          <w:szCs w:val="22"/>
          <w:lang w:val="en-GB"/>
        </w:rPr>
        <w:t xml:space="preserve">the country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2D36D0">
        <w:rPr>
          <w:rFonts w:ascii="Arial" w:hAnsi="Arial" w:cs="Arial"/>
          <w:color w:val="000000" w:themeColor="text1"/>
          <w:sz w:val="22"/>
          <w:szCs w:val="22"/>
          <w:lang w:val="en-GB"/>
        </w:rPr>
        <w:t>which</w:t>
      </w:r>
      <w:r w:rsidR="00C26FFE">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2D36D0">
        <w:rPr>
          <w:rFonts w:ascii="Arial" w:hAnsi="Arial" w:cs="Arial"/>
          <w:color w:val="000000" w:themeColor="text1"/>
          <w:sz w:val="22"/>
          <w:szCs w:val="22"/>
          <w:lang w:val="en-GB"/>
        </w:rPr>
        <w:t xml:space="preserve">is established there is no provision for declaration on oath, </w:t>
      </w:r>
      <w:r w:rsidR="002D36D0" w:rsidRPr="002D36D0">
        <w:rPr>
          <w:rFonts w:ascii="Arial" w:hAnsi="Arial" w:cs="Arial"/>
          <w:color w:val="000000" w:themeColor="text1"/>
          <w:sz w:val="22"/>
          <w:szCs w:val="22"/>
          <w:lang w:val="en-GB"/>
        </w:rPr>
        <w:t>by a declaration made by the</w:t>
      </w:r>
    </w:p>
    <w:p w14:paraId="18C2ABA9" w14:textId="77777777" w:rsidR="002D36D0" w:rsidRPr="002D36D0" w:rsidRDefault="002D36D0" w:rsidP="002D36D0">
      <w:pPr>
        <w:spacing w:line="276" w:lineRule="auto"/>
        <w:jc w:val="both"/>
        <w:rPr>
          <w:rFonts w:ascii="Arial" w:hAnsi="Arial" w:cs="Arial"/>
          <w:color w:val="000000" w:themeColor="text1"/>
          <w:sz w:val="22"/>
          <w:szCs w:val="22"/>
          <w:lang w:val="en-GB"/>
        </w:rPr>
      </w:pPr>
      <w:r w:rsidRPr="002D36D0">
        <w:rPr>
          <w:rFonts w:ascii="Arial" w:hAnsi="Arial" w:cs="Arial"/>
          <w:color w:val="000000" w:themeColor="text1"/>
          <w:sz w:val="22"/>
          <w:szCs w:val="22"/>
          <w:lang w:val="en-GB"/>
        </w:rPr>
        <w:t>person concerned before a competent judicial or administrative authority, a notary or a</w:t>
      </w:r>
    </w:p>
    <w:p w14:paraId="7F402711" w14:textId="77777777" w:rsidR="002D36D0" w:rsidRPr="002D36D0" w:rsidRDefault="002D36D0" w:rsidP="002D36D0">
      <w:pPr>
        <w:spacing w:line="276" w:lineRule="auto"/>
        <w:jc w:val="both"/>
        <w:rPr>
          <w:rFonts w:ascii="Arial" w:hAnsi="Arial" w:cs="Arial"/>
          <w:color w:val="000000" w:themeColor="text1"/>
          <w:sz w:val="22"/>
          <w:szCs w:val="22"/>
          <w:lang w:val="en-GB"/>
        </w:rPr>
      </w:pPr>
      <w:r w:rsidRPr="002D36D0">
        <w:rPr>
          <w:rFonts w:ascii="Arial" w:hAnsi="Arial" w:cs="Arial"/>
          <w:color w:val="000000" w:themeColor="text1"/>
          <w:sz w:val="22"/>
          <w:szCs w:val="22"/>
          <w:lang w:val="en-GB"/>
        </w:rPr>
        <w:t>competent professional or trade organisation in the country of origin of this person or in the</w:t>
      </w:r>
    </w:p>
    <w:p w14:paraId="7C621C5C" w14:textId="1A510596" w:rsidR="007B4BB1" w:rsidRPr="00B45353" w:rsidRDefault="002D36D0" w:rsidP="002D36D0">
      <w:pPr>
        <w:spacing w:line="276" w:lineRule="auto"/>
        <w:jc w:val="both"/>
        <w:rPr>
          <w:rFonts w:ascii="Arial" w:hAnsi="Arial" w:cs="Arial"/>
          <w:color w:val="000000" w:themeColor="text1"/>
          <w:sz w:val="22"/>
          <w:szCs w:val="22"/>
          <w:lang w:val="en-GB"/>
        </w:rPr>
      </w:pPr>
      <w:r w:rsidRPr="002D36D0">
        <w:rPr>
          <w:rFonts w:ascii="Arial" w:hAnsi="Arial" w:cs="Arial"/>
          <w:color w:val="000000" w:themeColor="text1"/>
          <w:sz w:val="22"/>
          <w:szCs w:val="22"/>
          <w:lang w:val="en-GB"/>
        </w:rPr>
        <w:t xml:space="preserve">country </w:t>
      </w:r>
      <w:r>
        <w:rPr>
          <w:rFonts w:ascii="Arial" w:hAnsi="Arial" w:cs="Arial"/>
          <w:color w:val="000000" w:themeColor="text1"/>
          <w:sz w:val="22"/>
          <w:szCs w:val="22"/>
          <w:lang w:val="en-GB"/>
        </w:rPr>
        <w:t>in which</w:t>
      </w:r>
      <w:r w:rsidRPr="002D36D0">
        <w:rPr>
          <w:rFonts w:ascii="Arial" w:hAnsi="Arial" w:cs="Arial"/>
          <w:color w:val="000000" w:themeColor="text1"/>
          <w:sz w:val="22"/>
          <w:szCs w:val="22"/>
          <w:lang w:val="en-GB"/>
        </w:rPr>
        <w:t xml:space="preserve"> the </w:t>
      </w:r>
      <w:r>
        <w:rPr>
          <w:rFonts w:ascii="Arial" w:hAnsi="Arial" w:cs="Arial"/>
          <w:color w:val="000000" w:themeColor="text1"/>
          <w:sz w:val="22"/>
          <w:szCs w:val="22"/>
          <w:lang w:val="en-GB"/>
        </w:rPr>
        <w:t>tenderer</w:t>
      </w:r>
      <w:r w:rsidRPr="002D36D0">
        <w:rPr>
          <w:rFonts w:ascii="Arial" w:hAnsi="Arial" w:cs="Arial"/>
          <w:color w:val="000000" w:themeColor="text1"/>
          <w:sz w:val="22"/>
          <w:szCs w:val="22"/>
          <w:lang w:val="en-GB"/>
        </w:rPr>
        <w:t xml:space="preserve"> is established</w:t>
      </w:r>
      <w:r w:rsidR="007B4BB1" w:rsidRPr="00B45353">
        <w:rPr>
          <w:rFonts w:ascii="Arial" w:hAnsi="Arial" w:cs="Arial"/>
          <w:color w:val="000000" w:themeColor="text1"/>
          <w:sz w:val="22"/>
          <w:szCs w:val="22"/>
          <w:lang w:val="en-GB"/>
        </w:rPr>
        <w:t>.</w:t>
      </w:r>
    </w:p>
    <w:p w14:paraId="5AE6FD91" w14:textId="77777777" w:rsidR="00700673" w:rsidRPr="00B45353" w:rsidRDefault="00700673" w:rsidP="004831EE">
      <w:pPr>
        <w:spacing w:line="276" w:lineRule="auto"/>
        <w:jc w:val="both"/>
        <w:rPr>
          <w:rFonts w:ascii="Arial" w:hAnsi="Arial" w:cs="Arial"/>
          <w:color w:val="000000" w:themeColor="text1"/>
          <w:sz w:val="22"/>
          <w:szCs w:val="22"/>
          <w:lang w:val="en-GB"/>
        </w:rPr>
      </w:pPr>
    </w:p>
    <w:p w14:paraId="6A9A7F29" w14:textId="79E16F66" w:rsidR="00144785" w:rsidRPr="00B45353" w:rsidRDefault="00690BA4" w:rsidP="004831EE">
      <w:pPr>
        <w:pStyle w:val="CommentText"/>
        <w:spacing w:line="276" w:lineRule="auto"/>
        <w:rPr>
          <w:rFonts w:ascii="Arial" w:hAnsi="Arial" w:cs="Arial"/>
          <w:i w:val="0"/>
          <w:color w:val="000000" w:themeColor="text1"/>
          <w:sz w:val="22"/>
          <w:szCs w:val="22"/>
          <w:lang w:val="en-GB"/>
        </w:rPr>
      </w:pPr>
      <w:r w:rsidRPr="00B45353">
        <w:rPr>
          <w:rFonts w:ascii="Arial" w:hAnsi="Arial" w:cs="Arial"/>
          <w:i w:val="0"/>
          <w:color w:val="000000" w:themeColor="text1"/>
          <w:sz w:val="22"/>
          <w:szCs w:val="22"/>
          <w:lang w:val="en-GB"/>
        </w:rPr>
        <w:t>The same rule as laid down</w:t>
      </w:r>
      <w:r w:rsidR="00144785"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in</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 xml:space="preserve">the </w:t>
      </w:r>
      <w:r w:rsidR="00144785" w:rsidRPr="00B45353">
        <w:rPr>
          <w:rFonts w:ascii="Arial" w:hAnsi="Arial" w:cs="Arial"/>
          <w:i w:val="0"/>
          <w:color w:val="000000" w:themeColor="text1"/>
          <w:sz w:val="22"/>
          <w:szCs w:val="22"/>
          <w:lang w:val="en-GB"/>
        </w:rPr>
        <w:t>pre</w:t>
      </w:r>
      <w:r w:rsidR="00C657B9" w:rsidRPr="00B45353">
        <w:rPr>
          <w:rFonts w:ascii="Arial" w:hAnsi="Arial" w:cs="Arial"/>
          <w:i w:val="0"/>
          <w:color w:val="000000" w:themeColor="text1"/>
          <w:sz w:val="22"/>
          <w:szCs w:val="22"/>
          <w:lang w:val="en-GB"/>
        </w:rPr>
        <w:t xml:space="preserve">ceding </w:t>
      </w:r>
      <w:r w:rsidR="00A10601" w:rsidRPr="00B45353">
        <w:rPr>
          <w:rFonts w:ascii="Arial" w:hAnsi="Arial" w:cs="Arial"/>
          <w:i w:val="0"/>
          <w:color w:val="000000" w:themeColor="text1"/>
          <w:sz w:val="22"/>
          <w:szCs w:val="22"/>
          <w:lang w:val="en-GB"/>
        </w:rPr>
        <w:t>paragraph</w:t>
      </w:r>
      <w:r w:rsidR="00144785"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shall</w:t>
      </w:r>
      <w:r w:rsidR="00144785"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also</w:t>
      </w:r>
      <w:r w:rsidR="00144785"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 xml:space="preserve">apply </w:t>
      </w:r>
      <w:r w:rsidR="00C657B9" w:rsidRPr="00B45353">
        <w:rPr>
          <w:rFonts w:ascii="Arial" w:hAnsi="Arial" w:cs="Arial"/>
          <w:i w:val="0"/>
          <w:color w:val="000000" w:themeColor="text1"/>
          <w:sz w:val="22"/>
          <w:szCs w:val="22"/>
          <w:lang w:val="en-GB"/>
        </w:rPr>
        <w:t>t</w:t>
      </w:r>
      <w:r w:rsidR="00A10601" w:rsidRPr="00B45353">
        <w:rPr>
          <w:rFonts w:ascii="Arial" w:hAnsi="Arial" w:cs="Arial"/>
          <w:i w:val="0"/>
          <w:color w:val="000000" w:themeColor="text1"/>
          <w:sz w:val="22"/>
          <w:szCs w:val="22"/>
          <w:lang w:val="en-GB"/>
        </w:rPr>
        <w:t>o</w:t>
      </w:r>
      <w:r w:rsidR="00144785" w:rsidRPr="00B45353">
        <w:rPr>
          <w:rFonts w:ascii="Arial" w:hAnsi="Arial" w:cs="Arial"/>
          <w:i w:val="0"/>
          <w:color w:val="000000" w:themeColor="text1"/>
          <w:sz w:val="22"/>
          <w:szCs w:val="22"/>
          <w:lang w:val="en-GB"/>
        </w:rPr>
        <w:t xml:space="preserve"> </w:t>
      </w:r>
      <w:r w:rsidR="001412DD" w:rsidRPr="00B45353">
        <w:rPr>
          <w:rFonts w:ascii="Arial" w:hAnsi="Arial" w:cs="Arial"/>
          <w:i w:val="0"/>
          <w:color w:val="000000" w:themeColor="text1"/>
          <w:sz w:val="22"/>
          <w:szCs w:val="22"/>
          <w:lang w:val="en-GB"/>
        </w:rPr>
        <w:t>a person who is</w:t>
      </w:r>
      <w:r w:rsidR="00C657B9" w:rsidRPr="00B45353">
        <w:rPr>
          <w:rFonts w:ascii="Arial" w:hAnsi="Arial" w:cs="Arial"/>
          <w:i w:val="0"/>
          <w:color w:val="000000" w:themeColor="text1"/>
          <w:sz w:val="22"/>
          <w:szCs w:val="22"/>
          <w:lang w:val="en-GB"/>
        </w:rPr>
        <w:t xml:space="preserve"> member of the administrative, management or supervisory body of the tenderer</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 xml:space="preserve">established </w:t>
      </w:r>
      <w:r w:rsidR="00A10601" w:rsidRPr="00B45353">
        <w:rPr>
          <w:rFonts w:ascii="Arial" w:hAnsi="Arial" w:cs="Arial"/>
          <w:i w:val="0"/>
          <w:color w:val="000000" w:themeColor="text1"/>
          <w:sz w:val="22"/>
          <w:szCs w:val="22"/>
          <w:lang w:val="en-GB"/>
        </w:rPr>
        <w:t>in</w:t>
      </w:r>
      <w:r w:rsidR="00C657B9" w:rsidRPr="00B45353">
        <w:rPr>
          <w:rFonts w:ascii="Arial" w:hAnsi="Arial" w:cs="Arial"/>
          <w:i w:val="0"/>
          <w:color w:val="000000" w:themeColor="text1"/>
          <w:sz w:val="22"/>
          <w:szCs w:val="22"/>
          <w:lang w:val="en-GB"/>
        </w:rPr>
        <w:t xml:space="preserve"> the</w:t>
      </w:r>
      <w:r w:rsidR="00144785"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Republic of Slovenia</w:t>
      </w:r>
      <w:r w:rsidR="00144785"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or</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who has powers of representation, decision</w:t>
      </w:r>
      <w:r w:rsidR="00144785"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or</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control</w:t>
      </w:r>
      <w:r w:rsidR="00C26FFE">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therein</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lastRenderedPageBreak/>
        <w:t xml:space="preserve">who is an alien </w:t>
      </w:r>
      <w:r w:rsidR="00A10601" w:rsidRPr="00B45353">
        <w:rPr>
          <w:rFonts w:ascii="Arial" w:hAnsi="Arial" w:cs="Arial"/>
          <w:i w:val="0"/>
          <w:color w:val="000000" w:themeColor="text1"/>
          <w:sz w:val="22"/>
          <w:szCs w:val="22"/>
          <w:lang w:val="en-GB"/>
        </w:rPr>
        <w:t>and</w:t>
      </w:r>
      <w:r w:rsidR="00144785" w:rsidRPr="00B45353">
        <w:rPr>
          <w:rFonts w:ascii="Arial" w:hAnsi="Arial" w:cs="Arial"/>
          <w:i w:val="0"/>
          <w:color w:val="000000" w:themeColor="text1"/>
          <w:sz w:val="22"/>
          <w:szCs w:val="22"/>
          <w:lang w:val="en-GB"/>
        </w:rPr>
        <w:t xml:space="preserve"> </w:t>
      </w:r>
      <w:r w:rsidR="00C657B9" w:rsidRPr="00B45353">
        <w:rPr>
          <w:rFonts w:ascii="Arial" w:hAnsi="Arial" w:cs="Arial"/>
          <w:i w:val="0"/>
          <w:color w:val="000000" w:themeColor="text1"/>
          <w:sz w:val="22"/>
          <w:szCs w:val="22"/>
          <w:lang w:val="en-GB"/>
        </w:rPr>
        <w:t xml:space="preserve">who does not have residence </w:t>
      </w:r>
      <w:r w:rsidR="00A10601" w:rsidRPr="00B45353">
        <w:rPr>
          <w:rFonts w:ascii="Arial" w:hAnsi="Arial" w:cs="Arial"/>
          <w:i w:val="0"/>
          <w:color w:val="000000" w:themeColor="text1"/>
          <w:sz w:val="22"/>
          <w:szCs w:val="22"/>
          <w:lang w:val="en-GB"/>
        </w:rPr>
        <w:t>in</w:t>
      </w:r>
      <w:r w:rsidR="00C657B9" w:rsidRPr="00B45353">
        <w:rPr>
          <w:rFonts w:ascii="Arial" w:hAnsi="Arial" w:cs="Arial"/>
          <w:i w:val="0"/>
          <w:color w:val="000000" w:themeColor="text1"/>
          <w:sz w:val="22"/>
          <w:szCs w:val="22"/>
          <w:lang w:val="en-GB"/>
        </w:rPr>
        <w:t xml:space="preserve"> the</w:t>
      </w:r>
      <w:r w:rsidR="00144785"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Republic of Slovenia</w:t>
      </w:r>
      <w:r w:rsidR="00144785" w:rsidRPr="00B45353">
        <w:rPr>
          <w:rFonts w:ascii="Arial" w:hAnsi="Arial" w:cs="Arial"/>
          <w:i w:val="0"/>
          <w:color w:val="000000" w:themeColor="text1"/>
          <w:sz w:val="22"/>
          <w:szCs w:val="22"/>
          <w:lang w:val="en-GB"/>
        </w:rPr>
        <w:t>.</w:t>
      </w:r>
    </w:p>
    <w:p w14:paraId="440D3FC8" w14:textId="77777777" w:rsidR="00144785" w:rsidRPr="00B45353" w:rsidRDefault="00144785" w:rsidP="004831EE">
      <w:pPr>
        <w:pStyle w:val="CommentText"/>
        <w:spacing w:line="276" w:lineRule="auto"/>
        <w:rPr>
          <w:rFonts w:ascii="Arial" w:hAnsi="Arial" w:cs="Arial"/>
          <w:i w:val="0"/>
          <w:color w:val="000000" w:themeColor="text1"/>
          <w:sz w:val="22"/>
          <w:szCs w:val="22"/>
          <w:lang w:val="en-GB"/>
        </w:rPr>
      </w:pPr>
    </w:p>
    <w:p w14:paraId="4B54A71C" w14:textId="440BBF10" w:rsidR="00700673"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For</w:t>
      </w:r>
      <w:r w:rsidR="00700673" w:rsidRPr="00B45353">
        <w:rPr>
          <w:rFonts w:ascii="Arial" w:hAnsi="Arial" w:cs="Arial"/>
          <w:color w:val="000000" w:themeColor="text1"/>
          <w:sz w:val="22"/>
          <w:szCs w:val="22"/>
          <w:lang w:val="en-GB"/>
        </w:rPr>
        <w:t xml:space="preserve"> </w:t>
      </w:r>
      <w:r w:rsidR="003161F7" w:rsidRPr="00B45353">
        <w:rPr>
          <w:rFonts w:ascii="Arial" w:hAnsi="Arial" w:cs="Arial"/>
          <w:color w:val="000000" w:themeColor="text1"/>
          <w:sz w:val="22"/>
          <w:szCs w:val="22"/>
          <w:lang w:val="en-GB"/>
        </w:rPr>
        <w:t>joint tenders</w:t>
      </w:r>
      <w:r w:rsidR="00700673"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00673" w:rsidRPr="00B45353">
        <w:rPr>
          <w:rFonts w:ascii="Arial" w:hAnsi="Arial" w:cs="Arial"/>
          <w:color w:val="000000" w:themeColor="text1"/>
          <w:sz w:val="22"/>
          <w:szCs w:val="22"/>
          <w:lang w:val="en-GB"/>
        </w:rPr>
        <w:t xml:space="preserve"> </w:t>
      </w:r>
      <w:r w:rsidR="00D5420B" w:rsidRPr="00B45353">
        <w:rPr>
          <w:rFonts w:ascii="Arial" w:hAnsi="Arial" w:cs="Arial"/>
          <w:color w:val="000000" w:themeColor="text1"/>
          <w:sz w:val="22"/>
          <w:szCs w:val="22"/>
          <w:lang w:val="en-GB"/>
        </w:rPr>
        <w:t xml:space="preserve">tenders </w:t>
      </w:r>
      <w:r w:rsidR="00207CB1" w:rsidRPr="00B45353">
        <w:rPr>
          <w:rFonts w:ascii="Arial" w:hAnsi="Arial" w:cs="Arial"/>
          <w:color w:val="000000" w:themeColor="text1"/>
          <w:sz w:val="22"/>
          <w:szCs w:val="22"/>
          <w:lang w:val="en-GB"/>
        </w:rPr>
        <w:t>with</w:t>
      </w:r>
      <w:r w:rsidR="00700673"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sub-contractors</w:t>
      </w:r>
      <w:r w:rsidR="00700673" w:rsidRPr="00B45353">
        <w:rPr>
          <w:rFonts w:ascii="Arial" w:hAnsi="Arial" w:cs="Arial"/>
          <w:color w:val="000000" w:themeColor="text1"/>
          <w:sz w:val="22"/>
          <w:szCs w:val="22"/>
          <w:lang w:val="en-GB"/>
        </w:rPr>
        <w:t xml:space="preserve"> </w:t>
      </w:r>
      <w:r w:rsidR="00D5420B" w:rsidRPr="00B45353">
        <w:rPr>
          <w:rFonts w:ascii="Arial" w:hAnsi="Arial" w:cs="Arial"/>
          <w:color w:val="000000" w:themeColor="text1"/>
          <w:sz w:val="22"/>
          <w:szCs w:val="22"/>
          <w:lang w:val="en-GB"/>
        </w:rPr>
        <w:t xml:space="preserve">the provisions </w:t>
      </w:r>
      <w:r w:rsidR="00D55D71" w:rsidRPr="00B45353">
        <w:rPr>
          <w:rFonts w:ascii="Arial" w:hAnsi="Arial" w:cs="Arial"/>
          <w:color w:val="000000" w:themeColor="text1"/>
          <w:sz w:val="22"/>
          <w:szCs w:val="22"/>
          <w:lang w:val="en-GB"/>
        </w:rPr>
        <w:t xml:space="preserve">to be </w:t>
      </w:r>
      <w:r w:rsidR="005C571F" w:rsidRPr="00B45353">
        <w:rPr>
          <w:rFonts w:ascii="Arial" w:hAnsi="Arial" w:cs="Arial"/>
          <w:color w:val="000000" w:themeColor="text1"/>
          <w:sz w:val="22"/>
          <w:szCs w:val="22"/>
          <w:lang w:val="en-GB"/>
        </w:rPr>
        <w:t xml:space="preserve">also </w:t>
      </w:r>
      <w:r w:rsidR="00D55D71" w:rsidRPr="00B45353">
        <w:rPr>
          <w:rFonts w:ascii="Arial" w:hAnsi="Arial" w:cs="Arial"/>
          <w:color w:val="000000" w:themeColor="text1"/>
          <w:sz w:val="22"/>
          <w:szCs w:val="22"/>
          <w:lang w:val="en-GB"/>
        </w:rPr>
        <w:t xml:space="preserve">taken into consideration </w:t>
      </w:r>
      <w:r w:rsidR="005C571F" w:rsidRPr="00B45353">
        <w:rPr>
          <w:rFonts w:ascii="Arial" w:hAnsi="Arial" w:cs="Arial"/>
          <w:color w:val="000000" w:themeColor="text1"/>
          <w:sz w:val="22"/>
          <w:szCs w:val="22"/>
          <w:lang w:val="en-GB"/>
        </w:rPr>
        <w:t xml:space="preserve">are </w:t>
      </w:r>
      <w:r w:rsidR="00D5420B" w:rsidRPr="00B45353">
        <w:rPr>
          <w:rFonts w:ascii="Arial" w:hAnsi="Arial" w:cs="Arial"/>
          <w:color w:val="000000" w:themeColor="text1"/>
          <w:sz w:val="22"/>
          <w:szCs w:val="22"/>
          <w:lang w:val="en-GB"/>
        </w:rPr>
        <w:t>set out in</w:t>
      </w:r>
      <w:r w:rsidR="00700673"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point</w:t>
      </w:r>
      <w:r w:rsidR="005C571F" w:rsidRPr="00B45353">
        <w:rPr>
          <w:rFonts w:ascii="Arial" w:hAnsi="Arial" w:cs="Arial"/>
          <w:color w:val="000000" w:themeColor="text1"/>
          <w:sz w:val="22"/>
          <w:szCs w:val="22"/>
          <w:lang w:val="en-GB"/>
        </w:rPr>
        <w:t>s</w:t>
      </w:r>
      <w:r w:rsidR="00700673" w:rsidRPr="00B45353">
        <w:rPr>
          <w:rFonts w:ascii="Arial" w:hAnsi="Arial" w:cs="Arial"/>
          <w:color w:val="000000" w:themeColor="text1"/>
          <w:sz w:val="22"/>
          <w:szCs w:val="22"/>
          <w:lang w:val="en-GB"/>
        </w:rPr>
        <w:t xml:space="preserve"> 10.3.1 (</w:t>
      </w:r>
      <w:r w:rsidR="0044721D" w:rsidRPr="00B45353">
        <w:rPr>
          <w:rFonts w:ascii="Arial" w:hAnsi="Arial" w:cs="Arial"/>
          <w:color w:val="000000" w:themeColor="text1"/>
          <w:sz w:val="22"/>
          <w:szCs w:val="22"/>
          <w:lang w:val="en-GB"/>
        </w:rPr>
        <w:t>Joint</w:t>
      </w:r>
      <w:r w:rsidR="00700673" w:rsidRPr="00B45353">
        <w:rPr>
          <w:rFonts w:ascii="Arial" w:hAnsi="Arial" w:cs="Arial"/>
          <w:color w:val="000000" w:themeColor="text1"/>
          <w:sz w:val="22"/>
          <w:szCs w:val="22"/>
          <w:lang w:val="en-GB"/>
        </w:rPr>
        <w:t xml:space="preserve"> </w:t>
      </w:r>
      <w:r w:rsidR="00904E70" w:rsidRPr="00B45353">
        <w:rPr>
          <w:rFonts w:ascii="Arial" w:hAnsi="Arial" w:cs="Arial"/>
          <w:color w:val="000000" w:themeColor="text1"/>
          <w:sz w:val="22"/>
          <w:szCs w:val="22"/>
          <w:lang w:val="en-GB"/>
        </w:rPr>
        <w:t>tender</w:t>
      </w:r>
      <w:r w:rsidR="00700673"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00673" w:rsidRPr="00B45353">
        <w:rPr>
          <w:rFonts w:ascii="Arial" w:hAnsi="Arial" w:cs="Arial"/>
          <w:color w:val="000000" w:themeColor="text1"/>
          <w:sz w:val="22"/>
          <w:szCs w:val="22"/>
          <w:lang w:val="en-GB"/>
        </w:rPr>
        <w:t xml:space="preserve"> 10.3.2 (</w:t>
      </w:r>
      <w:r w:rsidR="00904E70" w:rsidRPr="00B45353">
        <w:rPr>
          <w:rFonts w:ascii="Arial" w:hAnsi="Arial" w:cs="Arial"/>
          <w:color w:val="000000" w:themeColor="text1"/>
          <w:sz w:val="22"/>
          <w:szCs w:val="22"/>
          <w:lang w:val="en-GB"/>
        </w:rPr>
        <w:t>Tender</w:t>
      </w:r>
      <w:r w:rsidR="00700673"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700673"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sub-contractors</w:t>
      </w:r>
      <w:r w:rsidR="00700673"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of these Instructions to Tenderers</w:t>
      </w:r>
      <w:r w:rsidR="00700673" w:rsidRPr="00B45353">
        <w:rPr>
          <w:rFonts w:ascii="Arial" w:hAnsi="Arial" w:cs="Arial"/>
          <w:color w:val="000000" w:themeColor="text1"/>
          <w:sz w:val="22"/>
          <w:szCs w:val="22"/>
          <w:lang w:val="en-GB"/>
        </w:rPr>
        <w:t>.</w:t>
      </w:r>
    </w:p>
    <w:p w14:paraId="099BB3A5" w14:textId="18D24557" w:rsidR="007B4BB1" w:rsidRPr="00B45353" w:rsidRDefault="00664374" w:rsidP="004831EE">
      <w:pPr>
        <w:pStyle w:val="Heading3"/>
        <w:numPr>
          <w:ilvl w:val="2"/>
          <w:numId w:val="4"/>
        </w:numPr>
        <w:spacing w:line="276" w:lineRule="auto"/>
        <w:rPr>
          <w:rFonts w:cs="Arial"/>
          <w:color w:val="000000" w:themeColor="text1"/>
          <w:sz w:val="22"/>
          <w:szCs w:val="22"/>
          <w:lang w:val="en-GB"/>
        </w:rPr>
      </w:pPr>
      <w:bookmarkStart w:id="63" w:name="_Toc464638508"/>
      <w:bookmarkStart w:id="64" w:name="_Toc464638509"/>
      <w:bookmarkStart w:id="65" w:name="_Toc464638510"/>
      <w:bookmarkStart w:id="66" w:name="_Toc464638511"/>
      <w:bookmarkStart w:id="67" w:name="_Toc464638513"/>
      <w:bookmarkStart w:id="68" w:name="_Toc464638514"/>
      <w:bookmarkStart w:id="69" w:name="_Toc464638515"/>
      <w:bookmarkStart w:id="70" w:name="_Toc464638517"/>
      <w:bookmarkStart w:id="71" w:name="_Toc464638519"/>
      <w:bookmarkStart w:id="72" w:name="_Toc464638520"/>
      <w:bookmarkStart w:id="73" w:name="_Toc464638521"/>
      <w:bookmarkStart w:id="74" w:name="_Toc464638522"/>
      <w:bookmarkStart w:id="75" w:name="_Toc464638523"/>
      <w:bookmarkStart w:id="76" w:name="_Toc464638525"/>
      <w:bookmarkStart w:id="77" w:name="_Toc464638526"/>
      <w:bookmarkStart w:id="78" w:name="_Toc464638527"/>
      <w:bookmarkStart w:id="79" w:name="_Toc41544268"/>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B45353">
        <w:rPr>
          <w:rFonts w:cs="Arial"/>
          <w:color w:val="000000" w:themeColor="text1"/>
          <w:sz w:val="22"/>
          <w:szCs w:val="22"/>
          <w:lang w:val="en-GB"/>
        </w:rPr>
        <w:t>Exclusion grounds</w:t>
      </w:r>
      <w:r w:rsidR="007B4BB1" w:rsidRPr="00B45353">
        <w:rPr>
          <w:rFonts w:cs="Arial"/>
          <w:color w:val="000000" w:themeColor="text1"/>
          <w:sz w:val="22"/>
          <w:szCs w:val="22"/>
          <w:lang w:val="en-GB"/>
        </w:rPr>
        <w:t xml:space="preserve"> </w:t>
      </w:r>
      <w:bookmarkEnd w:id="79"/>
    </w:p>
    <w:p w14:paraId="35476595" w14:textId="35180018" w:rsidR="007B4BB1" w:rsidRPr="00B45353" w:rsidRDefault="00A10601" w:rsidP="004831EE">
      <w:pPr>
        <w:numPr>
          <w:ilvl w:val="0"/>
          <w:numId w:val="12"/>
        </w:numPr>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To the economic operator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 person who is a member of the administrative, management or supervisory body of that economic operator or has powers of representation, decision or control therein has been the subject of a conviction by a final judgment containing elements of the criminal offences</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laid down 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first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paragraph</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 xml:space="preserve">Article </w:t>
      </w:r>
      <w:r w:rsidR="007B4BB1" w:rsidRPr="00B45353">
        <w:rPr>
          <w:rFonts w:ascii="Arial" w:hAnsi="Arial" w:cs="Arial"/>
          <w:color w:val="000000" w:themeColor="text1"/>
          <w:sz w:val="22"/>
          <w:szCs w:val="22"/>
          <w:lang w:val="en-GB"/>
        </w:rPr>
        <w:t xml:space="preserve">75 </w:t>
      </w:r>
      <w:r w:rsidR="0065061D" w:rsidRPr="00B45353">
        <w:rPr>
          <w:rFonts w:ascii="Arial" w:hAnsi="Arial" w:cs="Arial"/>
          <w:color w:val="000000" w:themeColor="text1"/>
          <w:sz w:val="22"/>
          <w:szCs w:val="22"/>
          <w:lang w:val="en-GB"/>
        </w:rPr>
        <w:t>of the Public Procurement Act (ZJN-3)</w:t>
      </w:r>
      <w:r w:rsidR="007B4BB1" w:rsidRPr="00B45353">
        <w:rPr>
          <w:rFonts w:ascii="Arial" w:hAnsi="Arial" w:cs="Arial"/>
          <w:color w:val="000000" w:themeColor="text1"/>
          <w:sz w:val="22"/>
          <w:szCs w:val="22"/>
          <w:lang w:val="en-GB"/>
        </w:rPr>
        <w:t>.</w:t>
      </w:r>
    </w:p>
    <w:p w14:paraId="0F10D827" w14:textId="77777777" w:rsidR="007B4BB1" w:rsidRPr="00B45353" w:rsidRDefault="007B4BB1" w:rsidP="004831EE">
      <w:pPr>
        <w:spacing w:line="276" w:lineRule="auto"/>
        <w:ind w:left="426"/>
        <w:rPr>
          <w:rFonts w:ascii="Arial" w:hAnsi="Arial" w:cs="Arial"/>
          <w:color w:val="000000" w:themeColor="text1"/>
          <w:sz w:val="22"/>
          <w:szCs w:val="22"/>
          <w:lang w:val="en-GB"/>
        </w:rPr>
      </w:pPr>
    </w:p>
    <w:p w14:paraId="14410D8A" w14:textId="7ADE28F3" w:rsidR="00CC1D6E" w:rsidRPr="00B45353" w:rsidRDefault="0044721D" w:rsidP="004831EE">
      <w:pPr>
        <w:spacing w:line="276" w:lineRule="auto"/>
        <w:ind w:left="426"/>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An economic operator, which is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situation referred to in the above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paragraph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may provide evidence </w:t>
      </w:r>
      <w:r w:rsidR="00A10601" w:rsidRPr="00B45353">
        <w:rPr>
          <w:rFonts w:ascii="Arial" w:hAnsi="Arial" w:cs="Arial"/>
          <w:color w:val="000000" w:themeColor="text1"/>
          <w:sz w:val="22"/>
          <w:szCs w:val="22"/>
          <w:lang w:val="en-GB"/>
        </w:rPr>
        <w:t>to the Contracting Authority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accordance 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ninth</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paragraph</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 xml:space="preserve">Article </w:t>
      </w:r>
      <w:r w:rsidR="007B4BB1" w:rsidRPr="00B45353">
        <w:rPr>
          <w:rFonts w:ascii="Arial" w:hAnsi="Arial" w:cs="Arial"/>
          <w:color w:val="000000" w:themeColor="text1"/>
          <w:sz w:val="22"/>
          <w:szCs w:val="22"/>
          <w:lang w:val="en-GB"/>
        </w:rPr>
        <w:t xml:space="preserve">75 </w:t>
      </w:r>
      <w:r w:rsidR="0065061D" w:rsidRPr="00B45353">
        <w:rPr>
          <w:rFonts w:ascii="Arial" w:hAnsi="Arial" w:cs="Arial"/>
          <w:color w:val="000000" w:themeColor="text1"/>
          <w:sz w:val="22"/>
          <w:szCs w:val="22"/>
          <w:lang w:val="en-GB"/>
        </w:rPr>
        <w:t>of the Public Procurement Act (ZJN-3)</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that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sufficient measures have been taken to demonstrate the reliability despite the existence of grounds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exclusion</w:t>
      </w:r>
      <w:r w:rsidR="007B4BB1" w:rsidRPr="00B45353">
        <w:rPr>
          <w:rFonts w:ascii="Arial" w:hAnsi="Arial" w:cs="Arial"/>
          <w:color w:val="000000" w:themeColor="text1"/>
          <w:sz w:val="22"/>
          <w:szCs w:val="22"/>
          <w:lang w:val="en-GB"/>
        </w:rPr>
        <w:t>.</w:t>
      </w:r>
    </w:p>
    <w:p w14:paraId="269EBD48" w14:textId="77777777" w:rsidR="00A10601" w:rsidRPr="00B45353" w:rsidRDefault="00A10601" w:rsidP="004831EE">
      <w:pPr>
        <w:spacing w:line="276" w:lineRule="auto"/>
        <w:ind w:firstLine="426"/>
        <w:jc w:val="both"/>
        <w:rPr>
          <w:rFonts w:ascii="Arial" w:hAnsi="Arial" w:cs="Arial"/>
          <w:color w:val="000000" w:themeColor="text1"/>
          <w:sz w:val="22"/>
          <w:szCs w:val="22"/>
          <w:lang w:val="en-GB"/>
        </w:rPr>
      </w:pPr>
    </w:p>
    <w:p w14:paraId="1EB1118B" w14:textId="706B95F5" w:rsidR="007B4BB1" w:rsidRPr="00B45353" w:rsidRDefault="006E614B" w:rsidP="004831EE">
      <w:pPr>
        <w:spacing w:line="276" w:lineRule="auto"/>
        <w:ind w:firstLine="426"/>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2254B2" w:rsidRPr="00B45353">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w:t>
      </w:r>
    </w:p>
    <w:p w14:paraId="09FAD3FF" w14:textId="7822AA1F" w:rsidR="007B4BB1" w:rsidRPr="00B45353" w:rsidRDefault="008418C3" w:rsidP="004831EE">
      <w:pPr>
        <w:spacing w:line="276" w:lineRule="auto"/>
        <w:ind w:left="426"/>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7B4BB1" w:rsidRPr="00B45353">
        <w:rPr>
          <w:rFonts w:ascii="Arial" w:hAnsi="Arial" w:cs="Arial"/>
          <w:color w:val="000000" w:themeColor="text1"/>
          <w:sz w:val="22"/>
          <w:szCs w:val="22"/>
          <w:lang w:val="en-GB"/>
        </w:rPr>
        <w:t xml:space="preserve"> III: </w:t>
      </w:r>
      <w:r w:rsidR="00664374" w:rsidRPr="00B45353">
        <w:rPr>
          <w:rFonts w:ascii="Arial" w:hAnsi="Arial" w:cs="Arial"/>
          <w:color w:val="000000" w:themeColor="text1"/>
          <w:sz w:val="22"/>
          <w:szCs w:val="22"/>
          <w:lang w:val="en-GB"/>
        </w:rPr>
        <w:t>E</w:t>
      </w:r>
      <w:r w:rsidR="0044721D" w:rsidRPr="00B45353">
        <w:rPr>
          <w:rFonts w:ascii="Arial" w:hAnsi="Arial" w:cs="Arial"/>
          <w:color w:val="000000" w:themeColor="text1"/>
          <w:sz w:val="22"/>
          <w:szCs w:val="22"/>
          <w:lang w:val="en-GB"/>
        </w:rPr>
        <w:t>xclusion</w:t>
      </w:r>
      <w:r w:rsidR="00664374" w:rsidRPr="00B45353">
        <w:rPr>
          <w:rFonts w:ascii="Arial" w:hAnsi="Arial" w:cs="Arial"/>
          <w:color w:val="000000" w:themeColor="text1"/>
          <w:sz w:val="22"/>
          <w:szCs w:val="22"/>
          <w:lang w:val="en-GB"/>
        </w:rPr>
        <w:t xml:space="preserve"> grounds</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Section</w:t>
      </w:r>
      <w:r w:rsidR="007B4BB1" w:rsidRPr="00B45353">
        <w:rPr>
          <w:rFonts w:ascii="Arial" w:hAnsi="Arial" w:cs="Arial"/>
          <w:color w:val="000000" w:themeColor="text1"/>
          <w:sz w:val="22"/>
          <w:szCs w:val="22"/>
          <w:lang w:val="en-GB"/>
        </w:rPr>
        <w:t xml:space="preserve"> A: </w:t>
      </w:r>
      <w:r w:rsidR="00664374" w:rsidRPr="00B45353">
        <w:rPr>
          <w:rFonts w:ascii="Arial" w:hAnsi="Arial" w:cs="Arial"/>
          <w:color w:val="000000" w:themeColor="text1"/>
          <w:sz w:val="22"/>
          <w:szCs w:val="22"/>
          <w:lang w:val="en-GB"/>
        </w:rPr>
        <w:t>Grounds relating to</w:t>
      </w:r>
      <w:r w:rsidR="007B4BB1" w:rsidRPr="00B45353">
        <w:rPr>
          <w:rFonts w:ascii="Arial" w:hAnsi="Arial" w:cs="Arial"/>
          <w:color w:val="000000" w:themeColor="text1"/>
          <w:sz w:val="22"/>
          <w:szCs w:val="22"/>
          <w:lang w:val="en-GB"/>
        </w:rPr>
        <w:t xml:space="preserve"> </w:t>
      </w:r>
      <w:r w:rsidR="00163476" w:rsidRPr="00B45353">
        <w:rPr>
          <w:rFonts w:ascii="Arial" w:hAnsi="Arial" w:cs="Arial"/>
          <w:color w:val="000000" w:themeColor="text1"/>
          <w:sz w:val="22"/>
          <w:szCs w:val="22"/>
          <w:lang w:val="en-GB"/>
        </w:rPr>
        <w:t xml:space="preserve">criminal </w:t>
      </w:r>
      <w:r w:rsidR="00FF4E32" w:rsidRPr="00B45353">
        <w:rPr>
          <w:rFonts w:ascii="Arial" w:hAnsi="Arial" w:cs="Arial"/>
          <w:color w:val="000000" w:themeColor="text1"/>
          <w:sz w:val="22"/>
          <w:szCs w:val="22"/>
          <w:lang w:val="en-GB"/>
        </w:rPr>
        <w:t>convictions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664374" w:rsidRPr="00B45353">
        <w:rPr>
          <w:rFonts w:ascii="Arial" w:hAnsi="Arial" w:cs="Arial"/>
          <w:color w:val="000000" w:themeColor="text1"/>
          <w:sz w:val="22"/>
          <w:szCs w:val="22"/>
          <w:lang w:val="en-GB"/>
        </w:rPr>
        <w:t xml:space="preserve"> the tender</w:t>
      </w:r>
      <w:r w:rsidR="00AD317F"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CC1D6E" w:rsidRPr="00B45353">
        <w:rPr>
          <w:rFonts w:ascii="Arial" w:hAnsi="Arial" w:cs="Arial"/>
          <w:color w:val="000000" w:themeColor="text1"/>
          <w:sz w:val="22"/>
          <w:szCs w:val="22"/>
          <w:lang w:val="en-GB"/>
        </w:rPr>
        <w:t xml:space="preserve"> </w:t>
      </w:r>
      <w:r w:rsidR="00664374" w:rsidRPr="00B45353">
        <w:rPr>
          <w:rFonts w:ascii="Arial" w:hAnsi="Arial" w:cs="Arial"/>
          <w:color w:val="000000" w:themeColor="text1"/>
          <w:sz w:val="22"/>
          <w:szCs w:val="22"/>
          <w:lang w:val="en-GB"/>
        </w:rPr>
        <w:t xml:space="preserve">the tenderer’s power of representation </w:t>
      </w:r>
      <w:r w:rsidR="00A10601" w:rsidRPr="00B45353">
        <w:rPr>
          <w:rFonts w:ascii="Arial" w:hAnsi="Arial" w:cs="Arial"/>
          <w:color w:val="000000" w:themeColor="text1"/>
          <w:sz w:val="22"/>
          <w:szCs w:val="22"/>
          <w:lang w:val="en-GB"/>
        </w:rPr>
        <w:t>and</w:t>
      </w:r>
      <w:r w:rsidR="00CC1D6E" w:rsidRPr="00B45353">
        <w:rPr>
          <w:rFonts w:ascii="Arial" w:hAnsi="Arial" w:cs="Arial"/>
          <w:color w:val="000000" w:themeColor="text1"/>
          <w:sz w:val="22"/>
          <w:szCs w:val="22"/>
          <w:lang w:val="en-GB"/>
        </w:rPr>
        <w:t xml:space="preserve"> </w:t>
      </w:r>
      <w:r w:rsidR="00664374" w:rsidRPr="00B45353">
        <w:rPr>
          <w:rFonts w:ascii="Arial" w:hAnsi="Arial" w:cs="Arial"/>
          <w:color w:val="000000" w:themeColor="text1"/>
          <w:sz w:val="22"/>
          <w:szCs w:val="22"/>
          <w:lang w:val="en-GB"/>
        </w:rPr>
        <w:t>the powers of representation of</w:t>
      </w:r>
      <w:r w:rsidR="00CC1D6E"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3C1D50"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natural persons</w:t>
      </w:r>
      <w:r w:rsidR="00CC1D6E" w:rsidRPr="00B45353">
        <w:rPr>
          <w:rFonts w:ascii="Arial" w:hAnsi="Arial" w:cs="Arial"/>
          <w:color w:val="000000" w:themeColor="text1"/>
          <w:sz w:val="22"/>
          <w:szCs w:val="22"/>
          <w:lang w:val="en-GB"/>
        </w:rPr>
        <w:t xml:space="preserve"> </w:t>
      </w:r>
      <w:r w:rsidR="00664374" w:rsidRPr="00B45353">
        <w:rPr>
          <w:rFonts w:ascii="Arial" w:hAnsi="Arial" w:cs="Arial"/>
          <w:color w:val="000000" w:themeColor="text1"/>
          <w:sz w:val="22"/>
          <w:szCs w:val="22"/>
          <w:lang w:val="en-GB"/>
        </w:rPr>
        <w:t xml:space="preserve">listed </w:t>
      </w:r>
      <w:r w:rsidR="00B45353" w:rsidRPr="00B45353">
        <w:rPr>
          <w:rFonts w:ascii="Arial" w:hAnsi="Arial" w:cs="Arial"/>
          <w:color w:val="000000" w:themeColor="text1"/>
          <w:sz w:val="22"/>
          <w:szCs w:val="22"/>
          <w:lang w:val="en-GB"/>
        </w:rPr>
        <w:t>under the heading »Other attachments«</w:t>
      </w:r>
      <w:r w:rsidR="00CC1D6E" w:rsidRPr="00B45353">
        <w:rPr>
          <w:rFonts w:ascii="Arial" w:hAnsi="Arial" w:cs="Arial"/>
          <w:color w:val="000000" w:themeColor="text1"/>
          <w:sz w:val="22"/>
          <w:szCs w:val="22"/>
          <w:lang w:val="en-GB"/>
        </w:rPr>
        <w:t>.</w:t>
      </w:r>
    </w:p>
    <w:p w14:paraId="76A39096" w14:textId="77777777" w:rsidR="007B4BB1" w:rsidRPr="00B45353" w:rsidRDefault="007B4BB1" w:rsidP="004831EE">
      <w:pPr>
        <w:spacing w:line="276" w:lineRule="auto"/>
        <w:rPr>
          <w:rFonts w:ascii="Arial" w:hAnsi="Arial" w:cs="Arial"/>
          <w:color w:val="000000" w:themeColor="text1"/>
          <w:sz w:val="22"/>
          <w:szCs w:val="22"/>
          <w:lang w:val="en-GB"/>
        </w:rPr>
      </w:pPr>
    </w:p>
    <w:p w14:paraId="7BEEB81C" w14:textId="2AEB01D1" w:rsidR="00E74602" w:rsidRPr="00B45353" w:rsidRDefault="00A10601" w:rsidP="0044721D">
      <w:pPr>
        <w:tabs>
          <w:tab w:val="left" w:pos="887"/>
        </w:tabs>
        <w:spacing w:line="276" w:lineRule="auto"/>
        <w:ind w:left="392"/>
        <w:jc w:val="both"/>
        <w:rPr>
          <w:rFonts w:ascii="Arial" w:hAnsi="Arial" w:cs="Arial"/>
          <w:color w:val="FF0000"/>
          <w:sz w:val="22"/>
          <w:lang w:val="en-GB"/>
        </w:rPr>
      </w:pPr>
      <w:r w:rsidRPr="00B45353">
        <w:rPr>
          <w:rFonts w:ascii="Arial" w:hAnsi="Arial" w:cs="Arial"/>
          <w:color w:val="000000" w:themeColor="text1"/>
          <w:sz w:val="22"/>
          <w:lang w:val="en-GB"/>
        </w:rPr>
        <w:t>The Contracting Authority</w:t>
      </w:r>
      <w:r w:rsidR="00E74602" w:rsidRPr="00B45353">
        <w:rPr>
          <w:rFonts w:ascii="Arial" w:hAnsi="Arial" w:cs="Arial"/>
          <w:b/>
          <w:color w:val="000000" w:themeColor="text1"/>
          <w:sz w:val="22"/>
          <w:lang w:val="en-GB"/>
        </w:rPr>
        <w:t xml:space="preserve"> </w:t>
      </w:r>
      <w:r w:rsidR="005F20DC">
        <w:rPr>
          <w:rFonts w:ascii="Arial" w:hAnsi="Arial" w:cs="Arial"/>
          <w:color w:val="000000" w:themeColor="text1"/>
          <w:sz w:val="22"/>
          <w:lang w:val="en-GB"/>
        </w:rPr>
        <w:t>shall</w:t>
      </w:r>
      <w:r w:rsidR="0044721D" w:rsidRPr="00B45353">
        <w:rPr>
          <w:rFonts w:ascii="Arial" w:hAnsi="Arial" w:cs="Arial"/>
          <w:color w:val="000000" w:themeColor="text1"/>
          <w:sz w:val="22"/>
          <w:lang w:val="en-GB"/>
        </w:rPr>
        <w:t xml:space="preserve"> require </w:t>
      </w:r>
      <w:r w:rsidR="00664374" w:rsidRPr="00B45353">
        <w:rPr>
          <w:rFonts w:ascii="Arial" w:hAnsi="Arial" w:cs="Arial"/>
          <w:color w:val="000000" w:themeColor="text1"/>
          <w:sz w:val="22"/>
          <w:lang w:val="en-GB"/>
        </w:rPr>
        <w:t>power of representation</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for</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obtaining information</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from</w:t>
      </w:r>
      <w:r w:rsidR="0044721D" w:rsidRPr="00B45353">
        <w:rPr>
          <w:rFonts w:ascii="Arial" w:hAnsi="Arial" w:cs="Arial"/>
          <w:color w:val="000000" w:themeColor="text1"/>
          <w:sz w:val="22"/>
          <w:lang w:val="en-GB"/>
        </w:rPr>
        <w:t xml:space="preserve"> the criminal records both</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for</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the tenderer and also</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for</w:t>
      </w:r>
      <w:r w:rsidR="00E74602" w:rsidRPr="00B45353">
        <w:rPr>
          <w:rFonts w:ascii="Arial" w:hAnsi="Arial" w:cs="Arial"/>
          <w:color w:val="000000" w:themeColor="text1"/>
          <w:sz w:val="22"/>
          <w:lang w:val="en-GB"/>
        </w:rPr>
        <w:t xml:space="preserve"> </w:t>
      </w:r>
      <w:r w:rsidR="00664374" w:rsidRPr="00B45353">
        <w:rPr>
          <w:rFonts w:ascii="Arial" w:hAnsi="Arial" w:cs="Arial"/>
          <w:color w:val="000000" w:themeColor="text1"/>
          <w:sz w:val="22"/>
          <w:lang w:val="en-GB"/>
        </w:rPr>
        <w:t>any</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person</w:t>
      </w:r>
      <w:r w:rsidR="00664374" w:rsidRPr="00B45353">
        <w:rPr>
          <w:rFonts w:ascii="Arial" w:hAnsi="Arial" w:cs="Arial"/>
          <w:color w:val="000000" w:themeColor="text1"/>
          <w:sz w:val="22"/>
          <w:lang w:val="en-GB"/>
        </w:rPr>
        <w:t xml:space="preserve">s </w:t>
      </w:r>
      <w:r w:rsidR="0044721D" w:rsidRPr="00B45353">
        <w:rPr>
          <w:rFonts w:ascii="Arial" w:hAnsi="Arial" w:cs="Arial"/>
          <w:color w:val="000000" w:themeColor="text1"/>
          <w:sz w:val="22"/>
          <w:lang w:val="en-GB"/>
        </w:rPr>
        <w:t>wh</w:t>
      </w:r>
      <w:r w:rsidR="00664374" w:rsidRPr="00B45353">
        <w:rPr>
          <w:rFonts w:ascii="Arial" w:hAnsi="Arial" w:cs="Arial"/>
          <w:color w:val="000000" w:themeColor="text1"/>
          <w:sz w:val="22"/>
          <w:lang w:val="en-GB"/>
        </w:rPr>
        <w:t>o</w:t>
      </w:r>
      <w:r w:rsidR="0044721D" w:rsidRPr="00B45353">
        <w:rPr>
          <w:rFonts w:ascii="Arial" w:hAnsi="Arial" w:cs="Arial"/>
          <w:color w:val="000000" w:themeColor="text1"/>
          <w:sz w:val="22"/>
          <w:lang w:val="en-GB"/>
        </w:rPr>
        <w:t xml:space="preserve"> are the members of the administrative, management or supervisory body of that </w:t>
      </w:r>
      <w:r w:rsidRPr="00B45353">
        <w:rPr>
          <w:rFonts w:ascii="Arial" w:hAnsi="Arial" w:cs="Arial"/>
          <w:color w:val="000000" w:themeColor="text1"/>
          <w:sz w:val="22"/>
          <w:lang w:val="en-GB"/>
        </w:rPr>
        <w:t>economic operator</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or</w:t>
      </w:r>
      <w:r w:rsidR="00E74602" w:rsidRPr="00B45353">
        <w:rPr>
          <w:rFonts w:ascii="Arial" w:hAnsi="Arial" w:cs="Arial"/>
          <w:color w:val="000000" w:themeColor="text1"/>
          <w:sz w:val="22"/>
          <w:lang w:val="en-GB"/>
        </w:rPr>
        <w:t xml:space="preserve"> </w:t>
      </w:r>
      <w:r w:rsidR="00664374" w:rsidRPr="00B45353">
        <w:rPr>
          <w:rFonts w:ascii="Arial" w:hAnsi="Arial" w:cs="Arial"/>
          <w:color w:val="000000" w:themeColor="text1"/>
          <w:sz w:val="22"/>
          <w:lang w:val="en-GB"/>
        </w:rPr>
        <w:t>have powers of representation, decision</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or</w:t>
      </w:r>
      <w:r w:rsidR="00E74602" w:rsidRPr="00B45353">
        <w:rPr>
          <w:rFonts w:ascii="Arial" w:hAnsi="Arial" w:cs="Arial"/>
          <w:color w:val="000000" w:themeColor="text1"/>
          <w:sz w:val="22"/>
          <w:lang w:val="en-GB"/>
        </w:rPr>
        <w:t xml:space="preserve"> </w:t>
      </w:r>
      <w:r w:rsidR="00664374" w:rsidRPr="00B45353">
        <w:rPr>
          <w:rFonts w:ascii="Arial" w:hAnsi="Arial" w:cs="Arial"/>
          <w:color w:val="000000" w:themeColor="text1"/>
          <w:sz w:val="22"/>
          <w:lang w:val="en-GB"/>
        </w:rPr>
        <w:t>control therein</w:t>
      </w:r>
      <w:r w:rsidR="00E74602" w:rsidRPr="00B45353">
        <w:rPr>
          <w:rFonts w:ascii="Arial" w:hAnsi="Arial" w:cs="Arial"/>
          <w:color w:val="000000" w:themeColor="text1"/>
          <w:sz w:val="22"/>
          <w:lang w:val="en-GB"/>
        </w:rPr>
        <w:t xml:space="preserve">. </w:t>
      </w:r>
      <w:r w:rsidR="00664374" w:rsidRPr="00B45353">
        <w:rPr>
          <w:rFonts w:ascii="Arial" w:hAnsi="Arial" w:cs="Arial"/>
          <w:color w:val="000000" w:themeColor="text1"/>
          <w:sz w:val="22"/>
          <w:lang w:val="en-GB"/>
        </w:rPr>
        <w:t>Should</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the Contracting Authority</w:t>
      </w:r>
      <w:r w:rsidR="00E74602" w:rsidRPr="00B45353">
        <w:rPr>
          <w:rFonts w:ascii="Arial" w:hAnsi="Arial" w:cs="Arial"/>
          <w:color w:val="000000" w:themeColor="text1"/>
          <w:sz w:val="22"/>
          <w:lang w:val="en-GB"/>
        </w:rPr>
        <w:t xml:space="preserve"> </w:t>
      </w:r>
      <w:r w:rsidR="002D36D0">
        <w:rPr>
          <w:rFonts w:ascii="Arial" w:hAnsi="Arial" w:cs="Arial"/>
          <w:color w:val="000000" w:themeColor="text1"/>
          <w:sz w:val="22"/>
          <w:lang w:val="en-GB"/>
        </w:rPr>
        <w:t>not be in a position to verify</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from</w:t>
      </w:r>
      <w:r w:rsidR="00E74602" w:rsidRPr="00B45353">
        <w:rPr>
          <w:rFonts w:ascii="Arial" w:hAnsi="Arial" w:cs="Arial"/>
          <w:color w:val="000000" w:themeColor="text1"/>
          <w:sz w:val="22"/>
          <w:lang w:val="en-GB"/>
        </w:rPr>
        <w:t xml:space="preserve"> </w:t>
      </w:r>
      <w:r w:rsidR="0067120C" w:rsidRPr="00B45353">
        <w:rPr>
          <w:rFonts w:ascii="Arial" w:hAnsi="Arial" w:cs="Arial"/>
          <w:color w:val="000000" w:themeColor="text1"/>
          <w:sz w:val="22"/>
          <w:lang w:val="en-GB"/>
        </w:rPr>
        <w:t>the criminal records</w:t>
      </w:r>
      <w:r w:rsidR="00E74602" w:rsidRPr="00B45353">
        <w:rPr>
          <w:rFonts w:ascii="Arial" w:hAnsi="Arial" w:cs="Arial"/>
          <w:color w:val="000000" w:themeColor="text1"/>
          <w:sz w:val="22"/>
          <w:lang w:val="en-GB"/>
        </w:rPr>
        <w:t xml:space="preserve"> </w:t>
      </w:r>
      <w:r w:rsidR="0067120C" w:rsidRPr="00B45353">
        <w:rPr>
          <w:rFonts w:ascii="Arial" w:hAnsi="Arial" w:cs="Arial"/>
          <w:color w:val="000000" w:themeColor="text1"/>
          <w:sz w:val="22"/>
          <w:u w:val="single"/>
          <w:lang w:val="en-GB"/>
        </w:rPr>
        <w:t>as of the date on which the</w:t>
      </w:r>
      <w:r w:rsidR="00E74602" w:rsidRPr="00B45353">
        <w:rPr>
          <w:rFonts w:ascii="Arial" w:hAnsi="Arial" w:cs="Arial"/>
          <w:color w:val="000000" w:themeColor="text1"/>
          <w:sz w:val="22"/>
          <w:u w:val="single"/>
          <w:lang w:val="en-GB"/>
        </w:rPr>
        <w:t xml:space="preserve"> </w:t>
      </w:r>
      <w:r w:rsidR="00904E70" w:rsidRPr="00B45353">
        <w:rPr>
          <w:rFonts w:ascii="Arial" w:hAnsi="Arial" w:cs="Arial"/>
          <w:color w:val="000000" w:themeColor="text1"/>
          <w:sz w:val="22"/>
          <w:u w:val="single"/>
          <w:lang w:val="en-GB"/>
        </w:rPr>
        <w:t xml:space="preserve">deadline for </w:t>
      </w:r>
      <w:r w:rsidR="0044721D" w:rsidRPr="00B45353">
        <w:rPr>
          <w:rFonts w:ascii="Arial" w:hAnsi="Arial" w:cs="Arial"/>
          <w:color w:val="000000" w:themeColor="text1"/>
          <w:sz w:val="22"/>
          <w:u w:val="single"/>
          <w:lang w:val="en-GB"/>
        </w:rPr>
        <w:t>the submission of tenders</w:t>
      </w:r>
      <w:r w:rsidR="00163476" w:rsidRPr="00B45353">
        <w:rPr>
          <w:rFonts w:ascii="Arial" w:hAnsi="Arial" w:cs="Arial"/>
          <w:color w:val="000000" w:themeColor="text1"/>
          <w:sz w:val="22"/>
          <w:u w:val="single"/>
          <w:lang w:val="en-GB"/>
        </w:rPr>
        <w:t xml:space="preserve"> expire</w:t>
      </w:r>
      <w:r w:rsidR="002D36D0">
        <w:rPr>
          <w:rFonts w:ascii="Arial" w:hAnsi="Arial" w:cs="Arial"/>
          <w:color w:val="000000" w:themeColor="text1"/>
          <w:sz w:val="22"/>
          <w:u w:val="single"/>
          <w:lang w:val="en-GB"/>
        </w:rPr>
        <w:t>s</w:t>
      </w:r>
      <w:r w:rsidR="002D36D0">
        <w:rPr>
          <w:rFonts w:ascii="Arial" w:hAnsi="Arial" w:cs="Arial"/>
          <w:color w:val="000000" w:themeColor="text1"/>
          <w:sz w:val="22"/>
          <w:lang w:val="en-GB"/>
        </w:rPr>
        <w:t>, the Contracting Authority will request from the</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tenderers</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a declaration on oath </w:t>
      </w:r>
      <w:r w:rsidRPr="00B45353">
        <w:rPr>
          <w:rFonts w:ascii="Arial" w:hAnsi="Arial" w:cs="Arial"/>
          <w:color w:val="000000" w:themeColor="text1"/>
          <w:sz w:val="22"/>
          <w:lang w:val="en-GB"/>
        </w:rPr>
        <w:t>or</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a declaration made by the person concerned before a competent judicial or administrative authority, a notary or a competent professional or trade organisation, in accordance</w:t>
      </w:r>
      <w:r w:rsidR="00E74602"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with</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the fourth</w:t>
      </w:r>
      <w:r w:rsidR="00E74602"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paragraph</w:t>
      </w:r>
      <w:r w:rsidR="00E74602"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of </w:t>
      </w:r>
      <w:r w:rsidR="00207CB1" w:rsidRPr="00B45353">
        <w:rPr>
          <w:rFonts w:ascii="Arial" w:hAnsi="Arial" w:cs="Arial"/>
          <w:color w:val="000000" w:themeColor="text1"/>
          <w:sz w:val="22"/>
          <w:lang w:val="en-GB"/>
        </w:rPr>
        <w:t xml:space="preserve">Article </w:t>
      </w:r>
      <w:r w:rsidR="00E74602" w:rsidRPr="00B45353">
        <w:rPr>
          <w:rFonts w:ascii="Arial" w:hAnsi="Arial" w:cs="Arial"/>
          <w:color w:val="000000" w:themeColor="text1"/>
          <w:sz w:val="22"/>
          <w:lang w:val="en-GB"/>
        </w:rPr>
        <w:t xml:space="preserve">77 </w:t>
      </w:r>
      <w:r w:rsidR="0065061D" w:rsidRPr="00B45353">
        <w:rPr>
          <w:rFonts w:ascii="Arial" w:hAnsi="Arial" w:cs="Arial"/>
          <w:color w:val="000000" w:themeColor="text1"/>
          <w:sz w:val="22"/>
          <w:lang w:val="en-GB"/>
        </w:rPr>
        <w:t>of the</w:t>
      </w:r>
      <w:r w:rsidR="00E74602" w:rsidRPr="00B45353">
        <w:rPr>
          <w:rFonts w:ascii="Arial" w:hAnsi="Arial" w:cs="Arial"/>
          <w:color w:val="000000" w:themeColor="text1"/>
          <w:sz w:val="22"/>
          <w:lang w:val="en-GB"/>
        </w:rPr>
        <w:t xml:space="preserve"> </w:t>
      </w:r>
      <w:r w:rsidR="0065061D" w:rsidRPr="00B45353">
        <w:rPr>
          <w:rFonts w:ascii="Arial" w:hAnsi="Arial" w:cs="Arial"/>
          <w:color w:val="000000" w:themeColor="text1"/>
          <w:sz w:val="22"/>
          <w:lang w:val="en-GB"/>
        </w:rPr>
        <w:t>Public Procurement Act (ZJN-3)</w:t>
      </w:r>
      <w:r w:rsidR="00E74602" w:rsidRPr="00B45353">
        <w:rPr>
          <w:rFonts w:ascii="Arial" w:hAnsi="Arial" w:cs="Arial"/>
          <w:color w:val="000000" w:themeColor="text1"/>
          <w:sz w:val="22"/>
          <w:lang w:val="en-GB"/>
        </w:rPr>
        <w:t>.</w:t>
      </w:r>
      <w:r w:rsidR="003C39CC"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The tenderer</w:t>
      </w:r>
      <w:r w:rsidR="003C39CC" w:rsidRPr="00B45353">
        <w:rPr>
          <w:rFonts w:ascii="Arial" w:hAnsi="Arial" w:cs="Arial"/>
          <w:color w:val="000000" w:themeColor="text1"/>
          <w:sz w:val="22"/>
          <w:lang w:val="en-GB"/>
        </w:rPr>
        <w:t xml:space="preserve"> </w:t>
      </w:r>
      <w:r w:rsidR="001412DD" w:rsidRPr="00B45353">
        <w:rPr>
          <w:rFonts w:ascii="Arial" w:hAnsi="Arial" w:cs="Arial"/>
          <w:color w:val="000000" w:themeColor="text1"/>
          <w:sz w:val="22"/>
          <w:lang w:val="en-GB"/>
        </w:rPr>
        <w:t>may</w:t>
      </w:r>
      <w:r w:rsidR="003C39CC" w:rsidRPr="00B45353">
        <w:rPr>
          <w:rFonts w:ascii="Arial" w:hAnsi="Arial" w:cs="Arial"/>
          <w:color w:val="000000" w:themeColor="text1"/>
          <w:sz w:val="22"/>
          <w:lang w:val="en-GB"/>
        </w:rPr>
        <w:t xml:space="preserve"> </w:t>
      </w:r>
      <w:r w:rsidR="002D36D0">
        <w:rPr>
          <w:rFonts w:ascii="Arial" w:hAnsi="Arial" w:cs="Arial"/>
          <w:color w:val="000000" w:themeColor="text1"/>
          <w:sz w:val="22"/>
          <w:lang w:val="en-GB"/>
        </w:rPr>
        <w:t>attach the certificates</w:t>
      </w:r>
      <w:r w:rsidR="003C39CC"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from</w:t>
      </w:r>
      <w:r w:rsidR="00B27AA4" w:rsidRPr="00B45353">
        <w:rPr>
          <w:rFonts w:ascii="Arial" w:hAnsi="Arial" w:cs="Arial"/>
          <w:color w:val="000000" w:themeColor="text1"/>
          <w:sz w:val="22"/>
          <w:lang w:val="en-GB"/>
        </w:rPr>
        <w:t xml:space="preserve"> </w:t>
      </w:r>
      <w:r w:rsidR="00690BA4" w:rsidRPr="00B45353">
        <w:rPr>
          <w:rFonts w:ascii="Arial" w:hAnsi="Arial" w:cs="Arial"/>
          <w:color w:val="000000" w:themeColor="text1"/>
          <w:sz w:val="22"/>
          <w:lang w:val="en-GB"/>
        </w:rPr>
        <w:t>the criminal records</w:t>
      </w:r>
      <w:r w:rsidR="002A5B34" w:rsidRPr="00B45353">
        <w:rPr>
          <w:rFonts w:ascii="Arial" w:hAnsi="Arial" w:cs="Arial"/>
          <w:color w:val="000000" w:themeColor="text1"/>
          <w:sz w:val="22"/>
          <w:lang w:val="en-GB"/>
        </w:rPr>
        <w:t xml:space="preserve">, </w:t>
      </w:r>
      <w:r w:rsidR="002D36D0">
        <w:rPr>
          <w:rFonts w:ascii="Arial" w:hAnsi="Arial" w:cs="Arial"/>
          <w:color w:val="000000" w:themeColor="text1"/>
          <w:sz w:val="22"/>
          <w:lang w:val="en-GB"/>
        </w:rPr>
        <w:t xml:space="preserve">the tenderer’s </w:t>
      </w:r>
      <w:proofErr w:type="gramStart"/>
      <w:r w:rsidR="002D36D0">
        <w:rPr>
          <w:rFonts w:ascii="Arial" w:hAnsi="Arial" w:cs="Arial"/>
          <w:color w:val="000000" w:themeColor="text1"/>
          <w:sz w:val="22"/>
          <w:lang w:val="en-GB"/>
        </w:rPr>
        <w:t>authorisation</w:t>
      </w:r>
      <w:proofErr w:type="gramEnd"/>
      <w:r w:rsidR="002A5B34"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and</w:t>
      </w:r>
      <w:r w:rsidR="002A5B34" w:rsidRPr="00B45353">
        <w:rPr>
          <w:rFonts w:ascii="Arial" w:hAnsi="Arial" w:cs="Arial"/>
          <w:color w:val="000000" w:themeColor="text1"/>
          <w:sz w:val="22"/>
          <w:lang w:val="en-GB"/>
        </w:rPr>
        <w:t xml:space="preserve"> </w:t>
      </w:r>
      <w:r w:rsidR="002D36D0">
        <w:rPr>
          <w:rFonts w:ascii="Arial" w:hAnsi="Arial" w:cs="Arial"/>
          <w:color w:val="000000" w:themeColor="text1"/>
          <w:sz w:val="22"/>
          <w:lang w:val="en-GB"/>
        </w:rPr>
        <w:t xml:space="preserve">the authorisations of </w:t>
      </w:r>
      <w:r w:rsidR="00207CB1" w:rsidRPr="00B45353">
        <w:rPr>
          <w:rFonts w:ascii="Arial" w:hAnsi="Arial" w:cs="Arial"/>
          <w:color w:val="000000" w:themeColor="text1"/>
          <w:sz w:val="22"/>
          <w:lang w:val="en-GB"/>
        </w:rPr>
        <w:t>all</w:t>
      </w:r>
      <w:r w:rsidR="002D36D0">
        <w:rPr>
          <w:rFonts w:ascii="Arial" w:hAnsi="Arial" w:cs="Arial"/>
          <w:color w:val="000000" w:themeColor="text1"/>
          <w:sz w:val="22"/>
          <w:lang w:val="en-GB"/>
        </w:rPr>
        <w:t xml:space="preserve"> the sated </w:t>
      </w:r>
      <w:r w:rsidR="0040081B" w:rsidRPr="00B45353">
        <w:rPr>
          <w:rFonts w:ascii="Arial" w:hAnsi="Arial" w:cs="Arial"/>
          <w:color w:val="000000" w:themeColor="text1"/>
          <w:sz w:val="22"/>
          <w:lang w:val="en-GB"/>
        </w:rPr>
        <w:t>natural persons</w:t>
      </w:r>
      <w:r w:rsidR="002A5B34" w:rsidRPr="00B45353">
        <w:rPr>
          <w:rFonts w:ascii="Arial" w:hAnsi="Arial" w:cs="Arial"/>
          <w:color w:val="000000" w:themeColor="text1"/>
          <w:sz w:val="22"/>
          <w:lang w:val="en-GB"/>
        </w:rPr>
        <w:t xml:space="preserve"> </w:t>
      </w:r>
      <w:r w:rsidR="00B45353" w:rsidRPr="00B45353">
        <w:rPr>
          <w:rFonts w:ascii="Arial" w:hAnsi="Arial" w:cs="Arial"/>
          <w:color w:val="000000" w:themeColor="text1"/>
          <w:sz w:val="22"/>
          <w:lang w:val="en-GB"/>
        </w:rPr>
        <w:t>under the heading »Other attachments«</w:t>
      </w:r>
      <w:r w:rsidR="0044721D" w:rsidRPr="00B45353">
        <w:rPr>
          <w:rFonts w:ascii="Arial" w:hAnsi="Arial" w:cs="Arial"/>
          <w:color w:val="000000" w:themeColor="text1"/>
          <w:sz w:val="22"/>
          <w:lang w:val="en-GB"/>
        </w:rPr>
        <w:t xml:space="preserve">. </w:t>
      </w:r>
    </w:p>
    <w:p w14:paraId="101A007D" w14:textId="77777777" w:rsidR="00144785" w:rsidRPr="00B45353" w:rsidRDefault="00144785" w:rsidP="004831EE">
      <w:pPr>
        <w:tabs>
          <w:tab w:val="left" w:pos="887"/>
        </w:tabs>
        <w:spacing w:line="276" w:lineRule="auto"/>
        <w:ind w:left="392"/>
        <w:jc w:val="both"/>
        <w:rPr>
          <w:rFonts w:ascii="Arial" w:hAnsi="Arial" w:cs="Arial"/>
          <w:color w:val="000000" w:themeColor="text1"/>
          <w:sz w:val="22"/>
          <w:szCs w:val="22"/>
          <w:lang w:val="en-GB"/>
        </w:rPr>
      </w:pPr>
    </w:p>
    <w:p w14:paraId="509167B1" w14:textId="3DBDFC45" w:rsidR="007B4BB1" w:rsidRPr="00880D81" w:rsidRDefault="002D36D0" w:rsidP="00880D81">
      <w:pPr>
        <w:pStyle w:val="ListParagraph"/>
        <w:numPr>
          <w:ilvl w:val="0"/>
          <w:numId w:val="12"/>
        </w:numPr>
        <w:rPr>
          <w:rFonts w:ascii="Arial" w:hAnsi="Arial" w:cs="Arial"/>
          <w:color w:val="000000" w:themeColor="text1"/>
          <w:lang w:val="en-GB"/>
        </w:rPr>
      </w:pPr>
      <w:r w:rsidRPr="00880D81">
        <w:rPr>
          <w:rFonts w:ascii="Arial" w:hAnsi="Arial" w:cs="Arial"/>
          <w:color w:val="000000" w:themeColor="text1"/>
          <w:lang w:val="en-GB"/>
        </w:rPr>
        <w:t>As of the day of the submission of its tender, the</w:t>
      </w:r>
      <w:r w:rsidR="0044721D" w:rsidRPr="00880D81">
        <w:rPr>
          <w:rFonts w:ascii="Arial" w:hAnsi="Arial" w:cs="Arial"/>
          <w:color w:val="000000" w:themeColor="text1"/>
          <w:lang w:val="en-GB"/>
        </w:rPr>
        <w:t xml:space="preserve"> economic operator</w:t>
      </w:r>
      <w:r w:rsidR="007B4BB1" w:rsidRPr="00880D81">
        <w:rPr>
          <w:rFonts w:ascii="Arial" w:hAnsi="Arial" w:cs="Arial"/>
          <w:color w:val="000000" w:themeColor="text1"/>
          <w:lang w:val="en-GB"/>
        </w:rPr>
        <w:t xml:space="preserve"> </w:t>
      </w:r>
      <w:r w:rsidR="0044721D" w:rsidRPr="00880D81">
        <w:rPr>
          <w:rFonts w:ascii="Arial" w:hAnsi="Arial" w:cs="Arial"/>
          <w:color w:val="000000" w:themeColor="text1"/>
          <w:lang w:val="en-GB"/>
        </w:rPr>
        <w:t xml:space="preserve">must </w:t>
      </w:r>
      <w:r w:rsidR="005F20DC" w:rsidRPr="00880D81">
        <w:rPr>
          <w:rFonts w:ascii="Arial" w:hAnsi="Arial" w:cs="Arial"/>
          <w:color w:val="000000" w:themeColor="text1"/>
          <w:lang w:val="en-GB"/>
        </w:rPr>
        <w:t>have complied</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with its obligations relating to the payment of compulsory charges</w:t>
      </w:r>
      <w:r w:rsidR="007B4BB1"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or</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other pecuniary non-tax liabilities under the law governing financial administration, collected by the tax authority</w:t>
      </w:r>
      <w:r w:rsidR="007B4BB1"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in accordance with</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regulations of the country</w:t>
      </w:r>
      <w:r w:rsidR="007B4BB1"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in</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which it is established</w:t>
      </w:r>
      <w:r w:rsidR="007B4BB1"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or</w:t>
      </w:r>
      <w:r w:rsidR="005F20DC" w:rsidRPr="00880D81">
        <w:rPr>
          <w:rFonts w:ascii="Arial" w:hAnsi="Arial" w:cs="Arial"/>
          <w:color w:val="000000" w:themeColor="text1"/>
          <w:lang w:val="en-GB"/>
        </w:rPr>
        <w:t xml:space="preserve"> with the regulations of the country of</w:t>
      </w:r>
      <w:r w:rsidR="007B4BB1"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the Contracting Authority</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 xml:space="preserve">where </w:t>
      </w:r>
      <w:r w:rsidR="00420047" w:rsidRPr="00880D81">
        <w:rPr>
          <w:rFonts w:ascii="Arial" w:hAnsi="Arial" w:cs="Arial"/>
          <w:color w:val="000000" w:themeColor="text1"/>
          <w:lang w:val="en-GB"/>
        </w:rPr>
        <w:t xml:space="preserve">the </w:t>
      </w:r>
      <w:r w:rsidR="00964A82" w:rsidRPr="00880D81">
        <w:rPr>
          <w:rFonts w:ascii="Arial" w:hAnsi="Arial" w:cs="Arial"/>
          <w:color w:val="000000" w:themeColor="text1"/>
          <w:lang w:val="en-GB"/>
        </w:rPr>
        <w:t>value</w:t>
      </w:r>
      <w:r w:rsidR="007B4BB1" w:rsidRPr="00880D81">
        <w:rPr>
          <w:rFonts w:ascii="Arial" w:hAnsi="Arial" w:cs="Arial"/>
          <w:color w:val="000000" w:themeColor="text1"/>
          <w:lang w:val="en-GB"/>
        </w:rPr>
        <w:t xml:space="preserve"> </w:t>
      </w:r>
      <w:r w:rsidR="00420047" w:rsidRPr="00880D81">
        <w:rPr>
          <w:rFonts w:ascii="Arial" w:hAnsi="Arial" w:cs="Arial"/>
          <w:color w:val="000000" w:themeColor="text1"/>
          <w:lang w:val="en-GB"/>
        </w:rPr>
        <w:t xml:space="preserve">of </w:t>
      </w:r>
      <w:r w:rsidR="005F20DC" w:rsidRPr="00880D81">
        <w:rPr>
          <w:rFonts w:ascii="Arial" w:hAnsi="Arial" w:cs="Arial"/>
          <w:color w:val="000000" w:themeColor="text1"/>
          <w:lang w:val="en-GB"/>
        </w:rPr>
        <w:t xml:space="preserve">those </w:t>
      </w:r>
      <w:r w:rsidR="00420047" w:rsidRPr="00880D81">
        <w:rPr>
          <w:rFonts w:ascii="Arial" w:hAnsi="Arial" w:cs="Arial"/>
          <w:color w:val="000000" w:themeColor="text1"/>
          <w:lang w:val="en-GB"/>
        </w:rPr>
        <w:t>outstanding</w:t>
      </w:r>
      <w:r w:rsidR="00466FD4" w:rsidRPr="00880D81">
        <w:rPr>
          <w:rFonts w:ascii="Arial" w:hAnsi="Arial" w:cs="Arial"/>
          <w:color w:val="000000" w:themeColor="text1"/>
          <w:lang w:val="en-GB"/>
        </w:rPr>
        <w:t xml:space="preserve"> past due </w:t>
      </w:r>
      <w:r w:rsidR="005F20DC" w:rsidRPr="00880D81">
        <w:rPr>
          <w:rFonts w:ascii="Arial" w:hAnsi="Arial" w:cs="Arial"/>
          <w:color w:val="000000" w:themeColor="text1"/>
          <w:lang w:val="en-GB"/>
        </w:rPr>
        <w:t>liabilities total EUR 50.00 or more as at the date of the submission of the tender or request.</w:t>
      </w:r>
      <w:r w:rsidR="00FC2A58" w:rsidRPr="00880D81">
        <w:rPr>
          <w:rFonts w:ascii="Arial" w:hAnsi="Arial" w:cs="Arial"/>
          <w:color w:val="000000" w:themeColor="text1"/>
          <w:lang w:val="en-GB"/>
        </w:rPr>
        <w:t xml:space="preserve"> </w:t>
      </w:r>
      <w:r w:rsidR="0044721D" w:rsidRPr="00880D81">
        <w:rPr>
          <w:rFonts w:ascii="Arial" w:hAnsi="Arial" w:cs="Arial"/>
          <w:color w:val="000000" w:themeColor="text1"/>
          <w:lang w:val="en-GB"/>
        </w:rPr>
        <w:t>The economic operator</w:t>
      </w:r>
      <w:r w:rsidR="007B4BB1" w:rsidRPr="00880D81">
        <w:rPr>
          <w:rFonts w:ascii="Arial" w:hAnsi="Arial" w:cs="Arial"/>
          <w:color w:val="000000" w:themeColor="text1"/>
          <w:lang w:val="en-GB"/>
        </w:rPr>
        <w:t xml:space="preserve"> </w:t>
      </w:r>
      <w:r w:rsidR="0044721D" w:rsidRPr="00880D81">
        <w:rPr>
          <w:rFonts w:ascii="Arial" w:hAnsi="Arial" w:cs="Arial"/>
          <w:color w:val="000000" w:themeColor="text1"/>
          <w:lang w:val="en-GB"/>
        </w:rPr>
        <w:t xml:space="preserve">must </w:t>
      </w:r>
      <w:r w:rsidR="005F20DC" w:rsidRPr="00880D81">
        <w:rPr>
          <w:rFonts w:ascii="Arial" w:hAnsi="Arial" w:cs="Arial"/>
          <w:color w:val="000000" w:themeColor="text1"/>
          <w:lang w:val="en-GB"/>
        </w:rPr>
        <w:t>have submitted by the date of the submission of the tender or request</w:t>
      </w:r>
      <w:r w:rsidR="007B4BB1" w:rsidRPr="00880D81">
        <w:rPr>
          <w:rFonts w:ascii="Arial" w:hAnsi="Arial" w:cs="Arial"/>
          <w:color w:val="000000" w:themeColor="text1"/>
          <w:lang w:val="en-GB"/>
        </w:rPr>
        <w:t xml:space="preserve"> </w:t>
      </w:r>
      <w:r w:rsidR="00207CB1" w:rsidRPr="00880D81">
        <w:rPr>
          <w:rFonts w:ascii="Arial" w:hAnsi="Arial" w:cs="Arial"/>
          <w:color w:val="000000" w:themeColor="text1"/>
          <w:lang w:val="en-GB"/>
        </w:rPr>
        <w:t>all</w:t>
      </w:r>
      <w:r w:rsidR="007B4BB1" w:rsidRPr="00880D81">
        <w:rPr>
          <w:rFonts w:ascii="Arial" w:hAnsi="Arial" w:cs="Arial"/>
          <w:color w:val="000000" w:themeColor="text1"/>
          <w:lang w:val="en-GB"/>
        </w:rPr>
        <w:t xml:space="preserve"> </w:t>
      </w:r>
      <w:r w:rsidR="005F20DC" w:rsidRPr="00880D81">
        <w:rPr>
          <w:rFonts w:ascii="Arial" w:hAnsi="Arial" w:cs="Arial"/>
          <w:color w:val="000000" w:themeColor="text1"/>
          <w:lang w:val="en-GB"/>
        </w:rPr>
        <w:t>the withholding tax returns for income from the employment relationship for the period of five years preceding the date of the submission of the tender or request</w:t>
      </w:r>
      <w:r w:rsidR="007B4BB1" w:rsidRPr="00880D81">
        <w:rPr>
          <w:rFonts w:ascii="Arial" w:hAnsi="Arial" w:cs="Arial"/>
          <w:color w:val="000000" w:themeColor="text1"/>
          <w:lang w:val="en-GB"/>
        </w:rPr>
        <w:t>.</w:t>
      </w:r>
    </w:p>
    <w:p w14:paraId="7543D88D" w14:textId="77777777" w:rsidR="007B4BB1" w:rsidRPr="00B45353" w:rsidRDefault="007B4BB1" w:rsidP="004831EE">
      <w:pPr>
        <w:spacing w:line="276" w:lineRule="auto"/>
        <w:rPr>
          <w:rFonts w:ascii="Arial" w:hAnsi="Arial" w:cs="Arial"/>
          <w:color w:val="000000" w:themeColor="text1"/>
          <w:sz w:val="22"/>
          <w:szCs w:val="22"/>
          <w:lang w:val="en-GB"/>
        </w:rPr>
      </w:pPr>
    </w:p>
    <w:p w14:paraId="46D77E9A" w14:textId="354C4E87" w:rsidR="007B4BB1" w:rsidRPr="00B45353" w:rsidRDefault="006E614B" w:rsidP="004831EE">
      <w:pPr>
        <w:spacing w:line="276" w:lineRule="auto"/>
        <w:ind w:firstLine="392"/>
        <w:rPr>
          <w:rFonts w:ascii="Arial" w:hAnsi="Arial" w:cs="Arial"/>
          <w:color w:val="000000" w:themeColor="text1"/>
          <w:sz w:val="22"/>
          <w:szCs w:val="22"/>
          <w:lang w:val="en-GB"/>
        </w:rPr>
      </w:pPr>
      <w:r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7B4BB1" w:rsidRPr="00B45353">
        <w:rPr>
          <w:rFonts w:ascii="Arial" w:hAnsi="Arial" w:cs="Arial"/>
          <w:color w:val="000000" w:themeColor="text1"/>
          <w:sz w:val="22"/>
          <w:szCs w:val="22"/>
          <w:lang w:val="en-GB"/>
        </w:rPr>
        <w:t>:</w:t>
      </w:r>
    </w:p>
    <w:p w14:paraId="5420AAA4" w14:textId="54AAE6E3" w:rsidR="00F241EF" w:rsidRPr="00B45353" w:rsidRDefault="008418C3" w:rsidP="004831EE">
      <w:pPr>
        <w:spacing w:line="276" w:lineRule="auto"/>
        <w:ind w:left="426"/>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7B4BB1" w:rsidRPr="00B45353">
        <w:rPr>
          <w:rFonts w:ascii="Arial" w:hAnsi="Arial" w:cs="Arial"/>
          <w:color w:val="000000" w:themeColor="text1"/>
          <w:sz w:val="22"/>
          <w:szCs w:val="22"/>
          <w:lang w:val="en-GB"/>
        </w:rPr>
        <w:t xml:space="preserve"> III: </w:t>
      </w:r>
      <w:r w:rsidR="001412DD" w:rsidRPr="00B45353">
        <w:rPr>
          <w:rFonts w:ascii="Arial" w:hAnsi="Arial" w:cs="Arial"/>
          <w:color w:val="000000" w:themeColor="text1"/>
          <w:sz w:val="22"/>
          <w:szCs w:val="22"/>
          <w:lang w:val="en-GB"/>
        </w:rPr>
        <w:t>E</w:t>
      </w:r>
      <w:r w:rsidR="0044721D" w:rsidRPr="00B45353">
        <w:rPr>
          <w:rFonts w:ascii="Arial" w:hAnsi="Arial" w:cs="Arial"/>
          <w:color w:val="000000" w:themeColor="text1"/>
          <w:sz w:val="22"/>
          <w:szCs w:val="22"/>
          <w:lang w:val="en-GB"/>
        </w:rPr>
        <w:t>xclusion</w:t>
      </w:r>
      <w:r w:rsidR="001412DD" w:rsidRPr="00B45353">
        <w:rPr>
          <w:rFonts w:ascii="Arial" w:hAnsi="Arial" w:cs="Arial"/>
          <w:color w:val="000000" w:themeColor="text1"/>
          <w:sz w:val="22"/>
          <w:szCs w:val="22"/>
          <w:lang w:val="en-GB"/>
        </w:rPr>
        <w:t xml:space="preserve"> grounds</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Section</w:t>
      </w:r>
      <w:r w:rsidR="007B4BB1" w:rsidRPr="00B45353">
        <w:rPr>
          <w:rFonts w:ascii="Arial" w:hAnsi="Arial" w:cs="Arial"/>
          <w:color w:val="000000" w:themeColor="text1"/>
          <w:sz w:val="22"/>
          <w:szCs w:val="22"/>
          <w:lang w:val="en-GB"/>
        </w:rPr>
        <w:t xml:space="preserve"> B: </w:t>
      </w:r>
      <w:r w:rsidR="001412DD" w:rsidRPr="00B45353">
        <w:rPr>
          <w:rFonts w:ascii="Arial" w:hAnsi="Arial" w:cs="Arial"/>
          <w:color w:val="000000" w:themeColor="text1"/>
          <w:sz w:val="22"/>
          <w:szCs w:val="22"/>
          <w:lang w:val="en-GB"/>
        </w:rPr>
        <w:t>Grounds relating to the payment of taxes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social security contributions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the tender</w:t>
      </w:r>
      <w:r w:rsidR="00D070F2" w:rsidRPr="00B45353">
        <w:rPr>
          <w:rFonts w:ascii="Arial" w:hAnsi="Arial" w:cs="Arial"/>
          <w:color w:val="000000" w:themeColor="text1"/>
          <w:sz w:val="22"/>
          <w:szCs w:val="22"/>
          <w:lang w:val="en-GB"/>
        </w:rPr>
        <w:t>.</w:t>
      </w:r>
    </w:p>
    <w:p w14:paraId="043F4779" w14:textId="77777777" w:rsidR="005570F1" w:rsidRPr="00B45353" w:rsidRDefault="005570F1" w:rsidP="004831EE">
      <w:pPr>
        <w:spacing w:line="276" w:lineRule="auto"/>
        <w:ind w:left="426"/>
        <w:rPr>
          <w:rFonts w:ascii="Arial" w:hAnsi="Arial" w:cs="Arial"/>
          <w:color w:val="000000" w:themeColor="text1"/>
          <w:sz w:val="22"/>
          <w:szCs w:val="22"/>
          <w:lang w:val="en-GB"/>
        </w:rPr>
      </w:pPr>
    </w:p>
    <w:p w14:paraId="0AA5A408" w14:textId="7BBDDA26" w:rsidR="00647FEA" w:rsidRPr="00880D81" w:rsidRDefault="00880D81" w:rsidP="00880D81">
      <w:pPr>
        <w:pStyle w:val="ListParagraph"/>
        <w:numPr>
          <w:ilvl w:val="0"/>
          <w:numId w:val="12"/>
        </w:numPr>
        <w:rPr>
          <w:rFonts w:ascii="Arial" w:hAnsi="Arial" w:cs="Arial"/>
          <w:color w:val="000000" w:themeColor="text1"/>
          <w:lang w:val="en-GB"/>
        </w:rPr>
      </w:pPr>
      <w:r>
        <w:rPr>
          <w:rFonts w:ascii="Arial" w:hAnsi="Arial" w:cs="Arial"/>
          <w:color w:val="000000" w:themeColor="text1"/>
          <w:lang w:val="en-GB"/>
        </w:rPr>
        <w:t xml:space="preserve">As of the date of the expiry of the </w:t>
      </w:r>
      <w:r w:rsidRPr="00880D81">
        <w:rPr>
          <w:rFonts w:ascii="Arial" w:hAnsi="Arial" w:cs="Arial"/>
          <w:color w:val="000000" w:themeColor="text1"/>
          <w:lang w:val="en-GB"/>
        </w:rPr>
        <w:t>deadline for the submission of tenders</w:t>
      </w:r>
      <w:r>
        <w:rPr>
          <w:rFonts w:ascii="Arial" w:hAnsi="Arial" w:cs="Arial"/>
          <w:color w:val="000000" w:themeColor="text1"/>
          <w:lang w:val="en-GB"/>
        </w:rPr>
        <w:t>, t</w:t>
      </w:r>
      <w:r w:rsidR="0044721D" w:rsidRPr="00880D81">
        <w:rPr>
          <w:rFonts w:ascii="Arial" w:hAnsi="Arial" w:cs="Arial"/>
          <w:color w:val="000000" w:themeColor="text1"/>
          <w:lang w:val="en-GB"/>
        </w:rPr>
        <w:t>he economic operator</w:t>
      </w:r>
      <w:r w:rsidR="00647FEA" w:rsidRPr="00880D81">
        <w:rPr>
          <w:rFonts w:ascii="Arial" w:hAnsi="Arial" w:cs="Arial"/>
          <w:color w:val="000000" w:themeColor="text1"/>
          <w:lang w:val="en-GB"/>
        </w:rPr>
        <w:t xml:space="preserve"> </w:t>
      </w:r>
      <w:r>
        <w:rPr>
          <w:rFonts w:ascii="Arial" w:hAnsi="Arial" w:cs="Arial"/>
          <w:color w:val="000000" w:themeColor="text1"/>
          <w:lang w:val="en-GB"/>
        </w:rPr>
        <w:t xml:space="preserve">must not be in the register of economic operators with </w:t>
      </w:r>
      <w:r w:rsidR="00647FEA" w:rsidRPr="00880D81">
        <w:rPr>
          <w:rFonts w:ascii="Arial" w:hAnsi="Arial" w:cs="Arial"/>
          <w:color w:val="000000" w:themeColor="text1"/>
          <w:lang w:val="en-GB"/>
        </w:rPr>
        <w:t>negativ</w:t>
      </w:r>
      <w:r>
        <w:rPr>
          <w:rFonts w:ascii="Arial" w:hAnsi="Arial" w:cs="Arial"/>
          <w:color w:val="000000" w:themeColor="text1"/>
          <w:lang w:val="en-GB"/>
        </w:rPr>
        <w:t>e</w:t>
      </w:r>
      <w:r w:rsidR="00647FEA" w:rsidRPr="00880D81">
        <w:rPr>
          <w:rFonts w:ascii="Arial" w:hAnsi="Arial" w:cs="Arial"/>
          <w:color w:val="000000" w:themeColor="text1"/>
          <w:lang w:val="en-GB"/>
        </w:rPr>
        <w:t xml:space="preserve"> referenc</w:t>
      </w:r>
      <w:r>
        <w:rPr>
          <w:rFonts w:ascii="Arial" w:hAnsi="Arial" w:cs="Arial"/>
          <w:color w:val="000000" w:themeColor="text1"/>
          <w:lang w:val="en-GB"/>
        </w:rPr>
        <w:t>es referred to under</w:t>
      </w:r>
      <w:r w:rsidR="00647FEA" w:rsidRPr="00880D81">
        <w:rPr>
          <w:rFonts w:ascii="Arial" w:hAnsi="Arial" w:cs="Arial"/>
          <w:color w:val="000000" w:themeColor="text1"/>
          <w:lang w:val="en-GB"/>
        </w:rPr>
        <w:t xml:space="preserve"> </w:t>
      </w:r>
      <w:r w:rsidRPr="00880D81">
        <w:rPr>
          <w:rFonts w:ascii="Arial" w:hAnsi="Arial" w:cs="Arial"/>
          <w:color w:val="000000" w:themeColor="text1"/>
          <w:lang w:val="en-GB"/>
        </w:rPr>
        <w:t xml:space="preserve">point </w:t>
      </w:r>
      <w:r>
        <w:rPr>
          <w:rFonts w:ascii="Arial" w:hAnsi="Arial" w:cs="Arial"/>
          <w:color w:val="000000" w:themeColor="text1"/>
          <w:lang w:val="en-GB"/>
        </w:rPr>
        <w:t>(</w:t>
      </w:r>
      <w:r w:rsidR="00647FEA" w:rsidRPr="00880D81">
        <w:rPr>
          <w:rFonts w:ascii="Arial" w:hAnsi="Arial" w:cs="Arial"/>
          <w:color w:val="000000" w:themeColor="text1"/>
          <w:lang w:val="en-GB"/>
        </w:rPr>
        <w:t xml:space="preserve">a) </w:t>
      </w:r>
      <w:r>
        <w:rPr>
          <w:rFonts w:ascii="Arial" w:hAnsi="Arial" w:cs="Arial"/>
          <w:color w:val="000000" w:themeColor="text1"/>
          <w:lang w:val="en-GB"/>
        </w:rPr>
        <w:t xml:space="preserve">of </w:t>
      </w:r>
      <w:r w:rsidR="0044721D" w:rsidRPr="00880D81">
        <w:rPr>
          <w:rFonts w:ascii="Arial" w:hAnsi="Arial" w:cs="Arial"/>
          <w:color w:val="000000" w:themeColor="text1"/>
          <w:lang w:val="en-GB"/>
        </w:rPr>
        <w:t>the fourth</w:t>
      </w:r>
      <w:r w:rsidR="00647FEA" w:rsidRPr="00880D81">
        <w:rPr>
          <w:rFonts w:ascii="Arial" w:hAnsi="Arial" w:cs="Arial"/>
          <w:color w:val="000000" w:themeColor="text1"/>
          <w:lang w:val="en-GB"/>
        </w:rPr>
        <w:t xml:space="preserve"> </w:t>
      </w:r>
      <w:r w:rsidR="00A10601" w:rsidRPr="00880D81">
        <w:rPr>
          <w:rFonts w:ascii="Arial" w:hAnsi="Arial" w:cs="Arial"/>
          <w:color w:val="000000" w:themeColor="text1"/>
          <w:lang w:val="en-GB"/>
        </w:rPr>
        <w:t>paragraph</w:t>
      </w:r>
      <w:r w:rsidR="00647FEA" w:rsidRPr="00880D81">
        <w:rPr>
          <w:rFonts w:ascii="Arial" w:hAnsi="Arial" w:cs="Arial"/>
          <w:color w:val="000000" w:themeColor="text1"/>
          <w:lang w:val="en-GB"/>
        </w:rPr>
        <w:t xml:space="preserve"> </w:t>
      </w:r>
      <w:r w:rsidR="00690BA4" w:rsidRPr="00880D81">
        <w:rPr>
          <w:rFonts w:ascii="Arial" w:hAnsi="Arial" w:cs="Arial"/>
          <w:color w:val="000000" w:themeColor="text1"/>
          <w:lang w:val="en-GB"/>
        </w:rPr>
        <w:t xml:space="preserve">of </w:t>
      </w:r>
      <w:r w:rsidR="00207CB1" w:rsidRPr="00880D81">
        <w:rPr>
          <w:rFonts w:ascii="Arial" w:hAnsi="Arial" w:cs="Arial"/>
          <w:color w:val="000000" w:themeColor="text1"/>
          <w:lang w:val="en-GB"/>
        </w:rPr>
        <w:t xml:space="preserve">Article </w:t>
      </w:r>
      <w:r w:rsidR="00647FEA" w:rsidRPr="00880D81">
        <w:rPr>
          <w:rFonts w:ascii="Arial" w:hAnsi="Arial" w:cs="Arial"/>
          <w:color w:val="000000" w:themeColor="text1"/>
          <w:lang w:val="en-GB"/>
        </w:rPr>
        <w:t xml:space="preserve">75 </w:t>
      </w:r>
      <w:r w:rsidR="0065061D" w:rsidRPr="00880D81">
        <w:rPr>
          <w:rFonts w:ascii="Arial" w:hAnsi="Arial" w:cs="Arial"/>
          <w:color w:val="000000" w:themeColor="text1"/>
          <w:lang w:val="en-GB"/>
        </w:rPr>
        <w:t>of the</w:t>
      </w:r>
      <w:r w:rsidR="00647FEA" w:rsidRPr="00880D81">
        <w:rPr>
          <w:rFonts w:ascii="Arial" w:hAnsi="Arial" w:cs="Arial"/>
          <w:color w:val="000000" w:themeColor="text1"/>
          <w:lang w:val="en-GB"/>
        </w:rPr>
        <w:t xml:space="preserve"> </w:t>
      </w:r>
      <w:r w:rsidR="0065061D" w:rsidRPr="00880D81">
        <w:rPr>
          <w:rFonts w:ascii="Arial" w:hAnsi="Arial" w:cs="Arial"/>
          <w:color w:val="000000" w:themeColor="text1"/>
          <w:lang w:val="en-GB"/>
        </w:rPr>
        <w:t>Public Procurement Act (ZJN-3)</w:t>
      </w:r>
      <w:r w:rsidR="00647FEA" w:rsidRPr="00880D81">
        <w:rPr>
          <w:rFonts w:ascii="Arial" w:hAnsi="Arial" w:cs="Arial"/>
          <w:color w:val="000000" w:themeColor="text1"/>
          <w:lang w:val="en-GB"/>
        </w:rPr>
        <w:t>.</w:t>
      </w:r>
    </w:p>
    <w:p w14:paraId="546F3535" w14:textId="77777777" w:rsidR="00880D81" w:rsidRDefault="00880D81" w:rsidP="004831EE">
      <w:pPr>
        <w:spacing w:line="276" w:lineRule="auto"/>
        <w:ind w:firstLine="426"/>
        <w:jc w:val="both"/>
        <w:rPr>
          <w:rFonts w:ascii="Arial" w:hAnsi="Arial" w:cs="Arial"/>
          <w:color w:val="000000" w:themeColor="text1"/>
          <w:sz w:val="22"/>
          <w:szCs w:val="22"/>
          <w:lang w:val="en-GB"/>
        </w:rPr>
      </w:pPr>
    </w:p>
    <w:p w14:paraId="045651C8" w14:textId="3ECCDBBB" w:rsidR="00647FEA" w:rsidRPr="00B45353" w:rsidRDefault="006E614B" w:rsidP="004831EE">
      <w:pPr>
        <w:spacing w:line="276" w:lineRule="auto"/>
        <w:ind w:firstLine="426"/>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647FEA" w:rsidRPr="00B45353">
        <w:rPr>
          <w:rFonts w:ascii="Arial" w:hAnsi="Arial" w:cs="Arial"/>
          <w:color w:val="000000" w:themeColor="text1"/>
          <w:sz w:val="22"/>
          <w:szCs w:val="22"/>
          <w:lang w:val="en-GB"/>
        </w:rPr>
        <w:t>:</w:t>
      </w:r>
    </w:p>
    <w:p w14:paraId="7E8C1F7F" w14:textId="31576F44" w:rsidR="00647FEA" w:rsidRPr="00B45353" w:rsidRDefault="008418C3" w:rsidP="004831EE">
      <w:pPr>
        <w:spacing w:line="276" w:lineRule="auto"/>
        <w:ind w:left="426"/>
        <w:jc w:val="both"/>
        <w:rPr>
          <w:rFonts w:ascii="Arial" w:hAnsi="Arial" w:cs="Arial"/>
          <w:b/>
          <w:color w:val="000000" w:themeColor="text1"/>
          <w:sz w:val="22"/>
          <w:szCs w:val="22"/>
          <w:lang w:val="en-GB"/>
        </w:rPr>
      </w:pPr>
      <w:r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647FEA"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647FE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647FEA" w:rsidRPr="00B45353">
        <w:rPr>
          <w:rFonts w:ascii="Arial" w:hAnsi="Arial" w:cs="Arial"/>
          <w:color w:val="000000" w:themeColor="text1"/>
          <w:sz w:val="22"/>
          <w:szCs w:val="22"/>
          <w:lang w:val="en-GB"/>
        </w:rPr>
        <w:t xml:space="preserve"> III: </w:t>
      </w:r>
      <w:r w:rsidR="00A10601" w:rsidRPr="00B45353">
        <w:rPr>
          <w:rFonts w:ascii="Arial" w:hAnsi="Arial" w:cs="Arial"/>
          <w:color w:val="000000" w:themeColor="text1"/>
          <w:sz w:val="22"/>
          <w:szCs w:val="22"/>
          <w:lang w:val="en-GB"/>
        </w:rPr>
        <w:t>Reasons</w:t>
      </w:r>
      <w:r w:rsidR="00647FE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647FE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exclusion</w:t>
      </w:r>
      <w:r w:rsidR="00647FEA"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Section</w:t>
      </w:r>
      <w:r w:rsidR="00647FEA" w:rsidRPr="00B45353">
        <w:rPr>
          <w:rFonts w:ascii="Arial" w:hAnsi="Arial" w:cs="Arial"/>
          <w:color w:val="000000" w:themeColor="text1"/>
          <w:sz w:val="22"/>
          <w:szCs w:val="22"/>
          <w:lang w:val="en-GB"/>
        </w:rPr>
        <w:t xml:space="preserve"> D: </w:t>
      </w:r>
      <w:r w:rsidR="001412DD" w:rsidRPr="00B45353">
        <w:rPr>
          <w:rFonts w:ascii="Arial" w:hAnsi="Arial" w:cs="Arial"/>
          <w:color w:val="000000" w:themeColor="text1"/>
          <w:sz w:val="22"/>
          <w:szCs w:val="22"/>
          <w:lang w:val="en-GB"/>
        </w:rPr>
        <w:t>National</w:t>
      </w:r>
      <w:r w:rsidR="00647FEA"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exclusion grounds</w:t>
      </w:r>
      <w:r w:rsidR="00647FE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647FEA"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647FE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647FE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647FEA"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the tender</w:t>
      </w:r>
      <w:r w:rsidR="002A5B34" w:rsidRPr="00B45353">
        <w:rPr>
          <w:rFonts w:ascii="Arial" w:hAnsi="Arial" w:cs="Arial"/>
          <w:color w:val="000000" w:themeColor="text1"/>
          <w:sz w:val="22"/>
          <w:szCs w:val="22"/>
          <w:lang w:val="en-GB"/>
        </w:rPr>
        <w:t>.</w:t>
      </w:r>
    </w:p>
    <w:p w14:paraId="60A15407" w14:textId="77777777" w:rsidR="00647FEA" w:rsidRPr="00B45353" w:rsidRDefault="00647FEA" w:rsidP="004831EE">
      <w:pPr>
        <w:pStyle w:val="BodyText"/>
        <w:spacing w:after="120" w:line="276" w:lineRule="auto"/>
        <w:rPr>
          <w:rFonts w:ascii="Arial" w:hAnsi="Arial" w:cs="Arial"/>
          <w:color w:val="000000" w:themeColor="text1"/>
          <w:sz w:val="22"/>
          <w:szCs w:val="22"/>
          <w:lang w:val="en-GB"/>
        </w:rPr>
      </w:pPr>
    </w:p>
    <w:p w14:paraId="28218B5A" w14:textId="15D0A836" w:rsidR="00647FEA" w:rsidRPr="00B45353" w:rsidRDefault="00880D81" w:rsidP="004831EE">
      <w:pPr>
        <w:numPr>
          <w:ilvl w:val="0"/>
          <w:numId w:val="12"/>
        </w:numPr>
        <w:spacing w:line="276" w:lineRule="auto"/>
        <w:ind w:left="426" w:hanging="284"/>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In the three years preceding the expiry of the </w:t>
      </w:r>
      <w:r w:rsidRPr="00B45353">
        <w:rPr>
          <w:rFonts w:ascii="Arial" w:hAnsi="Arial" w:cs="Arial"/>
          <w:color w:val="000000" w:themeColor="text1"/>
          <w:sz w:val="22"/>
          <w:szCs w:val="22"/>
          <w:lang w:val="en-GB"/>
        </w:rPr>
        <w:t xml:space="preserve">deadline for the submission of tenders or </w:t>
      </w:r>
      <w:r>
        <w:rPr>
          <w:rFonts w:ascii="Arial" w:hAnsi="Arial" w:cs="Arial"/>
          <w:color w:val="000000" w:themeColor="text1"/>
          <w:sz w:val="22"/>
          <w:szCs w:val="22"/>
          <w:lang w:val="en-GB"/>
        </w:rPr>
        <w:t>requests,</w:t>
      </w:r>
      <w:r w:rsidR="00A1060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the competent authority of the</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Republic of Slovenia</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FA16A9"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an</w:t>
      </w:r>
      <w:r w:rsidR="001412DD" w:rsidRPr="00B45353">
        <w:rPr>
          <w:rFonts w:ascii="Arial" w:hAnsi="Arial" w:cs="Arial"/>
          <w:color w:val="000000" w:themeColor="text1"/>
          <w:sz w:val="22"/>
          <w:szCs w:val="22"/>
          <w:lang w:val="en-GB"/>
        </w:rPr>
        <w:t>other Member State</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FA16A9"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a third country</w:t>
      </w:r>
      <w:r w:rsidR="00FA16A9"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did not find </w:t>
      </w:r>
      <w:r w:rsidRPr="00B45353">
        <w:rPr>
          <w:rFonts w:ascii="Arial" w:hAnsi="Arial" w:cs="Arial"/>
          <w:color w:val="000000" w:themeColor="text1"/>
          <w:sz w:val="22"/>
          <w:szCs w:val="22"/>
          <w:lang w:val="en-GB"/>
        </w:rPr>
        <w:t xml:space="preserve">the economic operator </w:t>
      </w:r>
      <w:r>
        <w:rPr>
          <w:rFonts w:ascii="Arial" w:hAnsi="Arial" w:cs="Arial"/>
          <w:color w:val="000000" w:themeColor="text1"/>
          <w:sz w:val="22"/>
          <w:szCs w:val="22"/>
          <w:lang w:val="en-GB"/>
        </w:rPr>
        <w:t xml:space="preserve">guilty of having committed </w:t>
      </w:r>
      <w:r w:rsidR="008D52F8">
        <w:rPr>
          <w:rFonts w:ascii="Arial" w:hAnsi="Arial" w:cs="Arial"/>
          <w:color w:val="000000" w:themeColor="text1"/>
          <w:sz w:val="22"/>
          <w:szCs w:val="22"/>
          <w:lang w:val="en-GB"/>
        </w:rPr>
        <w:t>at least twice the</w:t>
      </w:r>
      <w:r w:rsidR="00C26FFE">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violations </w:t>
      </w:r>
      <w:r w:rsidR="008D52F8">
        <w:rPr>
          <w:rFonts w:ascii="Arial" w:hAnsi="Arial" w:cs="Arial"/>
          <w:color w:val="000000" w:themeColor="text1"/>
          <w:sz w:val="22"/>
          <w:szCs w:val="22"/>
          <w:lang w:val="en-GB"/>
        </w:rPr>
        <w:t xml:space="preserve">relating to remuneration </w:t>
      </w:r>
      <w:r w:rsidR="00A10601" w:rsidRPr="00B45353">
        <w:rPr>
          <w:rFonts w:ascii="Arial" w:hAnsi="Arial" w:cs="Arial"/>
          <w:color w:val="000000" w:themeColor="text1"/>
          <w:sz w:val="22"/>
          <w:szCs w:val="22"/>
          <w:lang w:val="en-GB"/>
        </w:rPr>
        <w:t>for</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work</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working time</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rest time</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provision of work on the basis of contracts of</w:t>
      </w:r>
      <w:r w:rsidR="00FA16A9" w:rsidRPr="00B45353">
        <w:rPr>
          <w:rFonts w:ascii="Arial" w:hAnsi="Arial" w:cs="Arial"/>
          <w:color w:val="000000" w:themeColor="text1"/>
          <w:sz w:val="22"/>
          <w:szCs w:val="22"/>
          <w:lang w:val="en-GB"/>
        </w:rPr>
        <w:t xml:space="preserve"> civil</w:t>
      </w:r>
      <w:r w:rsidR="008D52F8">
        <w:rPr>
          <w:rFonts w:ascii="Arial" w:hAnsi="Arial" w:cs="Arial"/>
          <w:color w:val="000000" w:themeColor="text1"/>
          <w:sz w:val="22"/>
          <w:szCs w:val="22"/>
          <w:lang w:val="en-GB"/>
        </w:rPr>
        <w:t xml:space="preserve"> law, despite the existence of the</w:t>
      </w:r>
      <w:r w:rsidR="00FA16A9" w:rsidRPr="00B45353">
        <w:rPr>
          <w:rFonts w:ascii="Arial" w:hAnsi="Arial" w:cs="Arial"/>
          <w:color w:val="000000" w:themeColor="text1"/>
          <w:sz w:val="22"/>
          <w:szCs w:val="22"/>
          <w:lang w:val="en-GB"/>
        </w:rPr>
        <w:t xml:space="preserve"> element</w:t>
      </w:r>
      <w:r w:rsidR="008D52F8">
        <w:rPr>
          <w:rFonts w:ascii="Arial" w:hAnsi="Arial" w:cs="Arial"/>
          <w:color w:val="000000" w:themeColor="text1"/>
          <w:sz w:val="22"/>
          <w:szCs w:val="22"/>
          <w:lang w:val="en-GB"/>
        </w:rPr>
        <w:t>s of employment relationship</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connection with</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undeclared work</w:t>
      </w:r>
      <w:r w:rsidR="00FA16A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 xml:space="preserve">which a fine was imposed by virtue of a final decision </w:t>
      </w:r>
      <w:r w:rsidR="00A10601" w:rsidRPr="00B45353">
        <w:rPr>
          <w:rFonts w:ascii="Arial" w:hAnsi="Arial" w:cs="Arial"/>
          <w:color w:val="000000" w:themeColor="text1"/>
          <w:sz w:val="22"/>
          <w:szCs w:val="22"/>
          <w:lang w:val="en-GB"/>
        </w:rPr>
        <w:t>or</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 xml:space="preserve">several final decisions </w:t>
      </w:r>
      <w:r w:rsidR="00A10601" w:rsidRPr="00B45353">
        <w:rPr>
          <w:rFonts w:ascii="Arial" w:hAnsi="Arial" w:cs="Arial"/>
          <w:color w:val="000000" w:themeColor="text1"/>
          <w:sz w:val="22"/>
          <w:szCs w:val="22"/>
          <w:lang w:val="en-GB"/>
        </w:rPr>
        <w:t>for</w:t>
      </w:r>
      <w:r w:rsidR="00FA16A9"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a minor offence/misdemeanour</w:t>
      </w:r>
      <w:r w:rsidR="00FA16A9" w:rsidRPr="00B45353">
        <w:rPr>
          <w:rFonts w:ascii="Arial" w:hAnsi="Arial" w:cs="Arial"/>
          <w:color w:val="000000" w:themeColor="text1"/>
          <w:sz w:val="22"/>
          <w:szCs w:val="22"/>
          <w:lang w:val="en-GB"/>
        </w:rPr>
        <w:t>.</w:t>
      </w:r>
    </w:p>
    <w:p w14:paraId="29EBCA5F" w14:textId="77777777" w:rsidR="00647FEA" w:rsidRPr="00B45353" w:rsidRDefault="00647FEA" w:rsidP="004831EE">
      <w:pPr>
        <w:spacing w:line="276" w:lineRule="auto"/>
        <w:jc w:val="both"/>
        <w:rPr>
          <w:rFonts w:cs="Arial"/>
          <w:color w:val="000000" w:themeColor="text1"/>
          <w:sz w:val="22"/>
          <w:lang w:val="en-GB"/>
        </w:rPr>
      </w:pPr>
    </w:p>
    <w:p w14:paraId="55BF6DB6" w14:textId="7D22C266" w:rsidR="00647FEA" w:rsidRPr="00B45353" w:rsidRDefault="006E614B" w:rsidP="004831EE">
      <w:pPr>
        <w:spacing w:line="276" w:lineRule="auto"/>
        <w:ind w:firstLine="426"/>
        <w:rPr>
          <w:rFonts w:ascii="Arial" w:hAnsi="Arial" w:cs="Arial"/>
          <w:color w:val="000000" w:themeColor="text1"/>
          <w:sz w:val="22"/>
          <w:lang w:val="en-GB"/>
        </w:rPr>
      </w:pPr>
      <w:r w:rsidRPr="00B45353">
        <w:rPr>
          <w:rFonts w:ascii="Arial" w:hAnsi="Arial" w:cs="Arial"/>
          <w:color w:val="000000" w:themeColor="text1"/>
          <w:sz w:val="22"/>
          <w:lang w:val="en-GB"/>
        </w:rPr>
        <w:t>DOCUMENTARY EVIDENCE</w:t>
      </w:r>
      <w:r w:rsidR="00F7204D">
        <w:rPr>
          <w:rFonts w:ascii="Arial" w:hAnsi="Arial" w:cs="Arial"/>
          <w:color w:val="000000" w:themeColor="text1"/>
          <w:sz w:val="22"/>
          <w:lang w:val="en-GB"/>
        </w:rPr>
        <w:t>/STATEMENTS</w:t>
      </w:r>
      <w:r w:rsidR="002254B2" w:rsidRPr="00B45353">
        <w:rPr>
          <w:rFonts w:ascii="Arial" w:hAnsi="Arial" w:cs="Arial"/>
          <w:color w:val="000000" w:themeColor="text1"/>
          <w:sz w:val="22"/>
          <w:lang w:val="en-GB"/>
        </w:rPr>
        <w:t>S</w:t>
      </w:r>
      <w:r w:rsidR="00647FEA" w:rsidRPr="00B45353">
        <w:rPr>
          <w:rFonts w:ascii="Arial" w:hAnsi="Arial" w:cs="Arial"/>
          <w:color w:val="000000" w:themeColor="text1"/>
          <w:sz w:val="22"/>
          <w:lang w:val="en-GB"/>
        </w:rPr>
        <w:t>:</w:t>
      </w:r>
    </w:p>
    <w:p w14:paraId="2BE0B8BC" w14:textId="781A003C" w:rsidR="00647FEA" w:rsidRPr="00B45353" w:rsidRDefault="008418C3" w:rsidP="004831EE">
      <w:pPr>
        <w:spacing w:line="276" w:lineRule="auto"/>
        <w:ind w:left="426"/>
        <w:rPr>
          <w:rFonts w:ascii="Arial" w:hAnsi="Arial" w:cs="Arial"/>
          <w:b/>
          <w:color w:val="000000" w:themeColor="text1"/>
          <w:sz w:val="22"/>
          <w:lang w:val="en-GB"/>
        </w:rPr>
      </w:pPr>
      <w:r w:rsidRPr="00B45353">
        <w:rPr>
          <w:rFonts w:ascii="Arial" w:hAnsi="Arial" w:cs="Arial"/>
          <w:color w:val="000000" w:themeColor="text1"/>
          <w:sz w:val="22"/>
          <w:lang w:val="en-GB"/>
        </w:rPr>
        <w:t>The filled in ESPD form</w:t>
      </w:r>
      <w:r w:rsidR="006E614B" w:rsidRPr="00B45353">
        <w:rPr>
          <w:rFonts w:ascii="Arial" w:hAnsi="Arial" w:cs="Arial"/>
          <w:color w:val="000000" w:themeColor="text1"/>
          <w:sz w:val="22"/>
          <w:lang w:val="en-GB"/>
        </w:rPr>
        <w:t xml:space="preserve"> </w:t>
      </w:r>
      <w:r w:rsidR="00647FEA" w:rsidRPr="00B45353">
        <w:rPr>
          <w:rFonts w:ascii="Arial" w:hAnsi="Arial" w:cs="Arial"/>
          <w:color w:val="000000" w:themeColor="text1"/>
          <w:sz w:val="22"/>
          <w:lang w:val="en-GB"/>
        </w:rPr>
        <w:t>(</w:t>
      </w:r>
      <w:r w:rsidR="00A10601" w:rsidRPr="00B45353">
        <w:rPr>
          <w:rFonts w:ascii="Arial" w:hAnsi="Arial" w:cs="Arial"/>
          <w:color w:val="000000" w:themeColor="text1"/>
          <w:sz w:val="22"/>
          <w:lang w:val="en-GB"/>
        </w:rPr>
        <w:t>in</w:t>
      </w:r>
      <w:r w:rsidR="00647FEA"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Part</w:t>
      </w:r>
      <w:r w:rsidR="00647FEA" w:rsidRPr="00B45353">
        <w:rPr>
          <w:rFonts w:ascii="Arial" w:hAnsi="Arial" w:cs="Arial"/>
          <w:color w:val="000000" w:themeColor="text1"/>
          <w:sz w:val="22"/>
          <w:lang w:val="en-GB"/>
        </w:rPr>
        <w:t xml:space="preserve"> III: </w:t>
      </w:r>
      <w:r w:rsidR="00A10601" w:rsidRPr="00B45353">
        <w:rPr>
          <w:rFonts w:ascii="Arial" w:hAnsi="Arial" w:cs="Arial"/>
          <w:color w:val="000000" w:themeColor="text1"/>
          <w:sz w:val="22"/>
          <w:lang w:val="en-GB"/>
        </w:rPr>
        <w:t>Reasons</w:t>
      </w:r>
      <w:r w:rsidR="00647FEA"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647FEA"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exclusion</w:t>
      </w:r>
      <w:r w:rsidR="00647FEA" w:rsidRPr="00B45353">
        <w:rPr>
          <w:rFonts w:ascii="Arial" w:hAnsi="Arial" w:cs="Arial"/>
          <w:color w:val="000000" w:themeColor="text1"/>
          <w:sz w:val="22"/>
          <w:lang w:val="en-GB"/>
        </w:rPr>
        <w:t xml:space="preserve">, </w:t>
      </w:r>
      <w:r w:rsidR="00ED5426" w:rsidRPr="00B45353">
        <w:rPr>
          <w:rFonts w:ascii="Arial" w:hAnsi="Arial" w:cs="Arial"/>
          <w:color w:val="000000" w:themeColor="text1"/>
          <w:sz w:val="22"/>
          <w:lang w:val="en-GB"/>
        </w:rPr>
        <w:t>Section</w:t>
      </w:r>
      <w:r w:rsidR="00647FEA" w:rsidRPr="00B45353">
        <w:rPr>
          <w:rFonts w:ascii="Arial" w:hAnsi="Arial" w:cs="Arial"/>
          <w:color w:val="000000" w:themeColor="text1"/>
          <w:sz w:val="22"/>
          <w:lang w:val="en-GB"/>
        </w:rPr>
        <w:t xml:space="preserve"> D: </w:t>
      </w:r>
      <w:r w:rsidR="00870FC0" w:rsidRPr="00B45353">
        <w:rPr>
          <w:rFonts w:ascii="Arial" w:hAnsi="Arial" w:cs="Arial"/>
          <w:color w:val="000000" w:themeColor="text1"/>
          <w:sz w:val="22"/>
          <w:lang w:val="en-GB"/>
        </w:rPr>
        <w:t>National</w:t>
      </w:r>
      <w:r w:rsidR="00647FEA"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reasons</w:t>
      </w:r>
      <w:r w:rsidR="00647FEA"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647FEA"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exclusion</w:t>
      </w:r>
      <w:r w:rsidR="00647FEA" w:rsidRPr="00B45353">
        <w:rPr>
          <w:rFonts w:ascii="Arial" w:hAnsi="Arial" w:cs="Arial"/>
          <w:color w:val="000000" w:themeColor="text1"/>
          <w:sz w:val="22"/>
          <w:lang w:val="en-GB"/>
        </w:rPr>
        <w:t>«)</w:t>
      </w:r>
      <w:r w:rsidR="00647FEA" w:rsidRPr="00B45353">
        <w:rPr>
          <w:rFonts w:ascii="Arial" w:hAnsi="Arial" w:cs="Arial"/>
          <w:b/>
          <w:color w:val="000000" w:themeColor="text1"/>
          <w:sz w:val="22"/>
          <w:lang w:val="en-GB"/>
        </w:rPr>
        <w:t xml:space="preserve"> </w:t>
      </w:r>
      <w:r w:rsidR="00A10601" w:rsidRPr="00B45353">
        <w:rPr>
          <w:rFonts w:ascii="Arial" w:hAnsi="Arial" w:cs="Arial"/>
          <w:color w:val="000000" w:themeColor="text1"/>
          <w:sz w:val="22"/>
          <w:lang w:val="en-GB"/>
        </w:rPr>
        <w:t>for</w:t>
      </w:r>
      <w:r w:rsidR="00647FEA"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all</w:t>
      </w:r>
      <w:r w:rsidR="00647FEA"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economic operators</w:t>
      </w:r>
      <w:r w:rsidR="00647FEA"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in</w:t>
      </w:r>
      <w:r w:rsidR="00647FEA" w:rsidRPr="00B45353">
        <w:rPr>
          <w:rFonts w:ascii="Arial" w:hAnsi="Arial" w:cs="Arial"/>
          <w:color w:val="000000" w:themeColor="text1"/>
          <w:sz w:val="22"/>
          <w:lang w:val="en-GB"/>
        </w:rPr>
        <w:t xml:space="preserve"> </w:t>
      </w:r>
      <w:r w:rsidR="001412DD" w:rsidRPr="00B45353">
        <w:rPr>
          <w:rFonts w:ascii="Arial" w:hAnsi="Arial" w:cs="Arial"/>
          <w:color w:val="000000" w:themeColor="text1"/>
          <w:sz w:val="22"/>
          <w:lang w:val="en-GB"/>
        </w:rPr>
        <w:t>the tender</w:t>
      </w:r>
      <w:r w:rsidR="00647FEA" w:rsidRPr="00B45353">
        <w:rPr>
          <w:rFonts w:ascii="Arial" w:hAnsi="Arial" w:cs="Arial"/>
          <w:color w:val="000000" w:themeColor="text1"/>
          <w:sz w:val="22"/>
          <w:lang w:val="en-GB"/>
        </w:rPr>
        <w:t>.</w:t>
      </w:r>
    </w:p>
    <w:p w14:paraId="671BC110" w14:textId="2FF67B0D" w:rsidR="00647FEA" w:rsidRPr="008D52F8" w:rsidRDefault="00647FEA" w:rsidP="004831EE">
      <w:pPr>
        <w:spacing w:line="276" w:lineRule="auto"/>
        <w:rPr>
          <w:rFonts w:ascii="Arial" w:hAnsi="Arial" w:cs="Arial"/>
          <w:color w:val="000000" w:themeColor="text1"/>
          <w:sz w:val="22"/>
          <w:szCs w:val="22"/>
          <w:lang w:val="en-GB"/>
        </w:rPr>
      </w:pPr>
    </w:p>
    <w:p w14:paraId="2ECA6891" w14:textId="58FDB588" w:rsidR="00647FEA" w:rsidRPr="008D52F8" w:rsidRDefault="00A10601" w:rsidP="004831EE">
      <w:pPr>
        <w:spacing w:line="276" w:lineRule="auto"/>
        <w:jc w:val="both"/>
        <w:rPr>
          <w:rFonts w:ascii="Arial" w:hAnsi="Arial" w:cs="Arial"/>
          <w:color w:val="000000" w:themeColor="text1"/>
          <w:sz w:val="22"/>
          <w:szCs w:val="22"/>
          <w:lang w:val="en-GB"/>
        </w:rPr>
      </w:pPr>
      <w:r w:rsidRPr="008D52F8">
        <w:rPr>
          <w:rFonts w:ascii="Arial" w:hAnsi="Arial" w:cs="Arial"/>
          <w:color w:val="000000" w:themeColor="text1"/>
          <w:sz w:val="22"/>
          <w:szCs w:val="22"/>
          <w:lang w:val="en-GB"/>
        </w:rPr>
        <w:t>The Contracting Authority</w:t>
      </w:r>
      <w:r w:rsidR="00647FEA" w:rsidRPr="008D52F8">
        <w:rPr>
          <w:rFonts w:ascii="Arial" w:hAnsi="Arial" w:cs="Arial"/>
          <w:color w:val="000000" w:themeColor="text1"/>
          <w:sz w:val="22"/>
          <w:szCs w:val="22"/>
          <w:lang w:val="en-GB"/>
        </w:rPr>
        <w:t xml:space="preserve"> </w:t>
      </w:r>
      <w:r w:rsidR="0040081B" w:rsidRPr="008D52F8">
        <w:rPr>
          <w:rFonts w:ascii="Arial" w:hAnsi="Arial" w:cs="Arial"/>
          <w:color w:val="000000" w:themeColor="text1"/>
          <w:sz w:val="22"/>
          <w:szCs w:val="22"/>
          <w:lang w:val="en-GB"/>
        </w:rPr>
        <w:t>will</w:t>
      </w:r>
      <w:r w:rsidR="00647FEA" w:rsidRPr="008D52F8">
        <w:rPr>
          <w:rFonts w:ascii="Arial" w:hAnsi="Arial" w:cs="Arial"/>
          <w:color w:val="000000" w:themeColor="text1"/>
          <w:sz w:val="22"/>
          <w:szCs w:val="22"/>
          <w:lang w:val="en-GB"/>
        </w:rPr>
        <w:t xml:space="preserve"> </w:t>
      </w:r>
      <w:r w:rsidR="003E382C" w:rsidRPr="008D52F8">
        <w:rPr>
          <w:rFonts w:ascii="Arial" w:hAnsi="Arial" w:cs="Arial"/>
          <w:color w:val="000000" w:themeColor="text1"/>
          <w:sz w:val="22"/>
          <w:szCs w:val="22"/>
          <w:lang w:val="en-GB"/>
        </w:rPr>
        <w:t xml:space="preserve">at any time exclude an economic operator from the participation in the public procurement procedure </w:t>
      </w:r>
      <w:r w:rsidRPr="008D52F8">
        <w:rPr>
          <w:rFonts w:ascii="Arial" w:hAnsi="Arial" w:cs="Arial"/>
          <w:color w:val="000000" w:themeColor="text1"/>
          <w:sz w:val="22"/>
          <w:szCs w:val="22"/>
          <w:lang w:val="en-GB"/>
        </w:rPr>
        <w:t>in accordance with</w:t>
      </w:r>
      <w:r w:rsidR="00647FEA" w:rsidRPr="008D52F8">
        <w:rPr>
          <w:rFonts w:ascii="Arial" w:hAnsi="Arial" w:cs="Arial"/>
          <w:color w:val="000000" w:themeColor="text1"/>
          <w:sz w:val="22"/>
          <w:szCs w:val="22"/>
          <w:lang w:val="en-GB"/>
        </w:rPr>
        <w:t xml:space="preserve"> </w:t>
      </w:r>
      <w:r w:rsidR="0044721D" w:rsidRPr="008D52F8">
        <w:rPr>
          <w:rFonts w:ascii="Arial" w:hAnsi="Arial" w:cs="Arial"/>
          <w:color w:val="000000" w:themeColor="text1"/>
          <w:sz w:val="22"/>
          <w:szCs w:val="22"/>
          <w:lang w:val="en-GB"/>
        </w:rPr>
        <w:t>eight</w:t>
      </w:r>
      <w:r w:rsidR="00647FEA" w:rsidRPr="008D52F8">
        <w:rPr>
          <w:rFonts w:ascii="Arial" w:hAnsi="Arial" w:cs="Arial"/>
          <w:color w:val="000000" w:themeColor="text1"/>
          <w:sz w:val="22"/>
          <w:szCs w:val="22"/>
          <w:lang w:val="en-GB"/>
        </w:rPr>
        <w:t xml:space="preserve"> </w:t>
      </w:r>
      <w:r w:rsidRPr="008D52F8">
        <w:rPr>
          <w:rFonts w:ascii="Arial" w:hAnsi="Arial" w:cs="Arial"/>
          <w:color w:val="000000" w:themeColor="text1"/>
          <w:sz w:val="22"/>
          <w:szCs w:val="22"/>
          <w:lang w:val="en-GB"/>
        </w:rPr>
        <w:t>paragraph</w:t>
      </w:r>
      <w:r w:rsidR="003E382C" w:rsidRPr="008D52F8">
        <w:rPr>
          <w:rFonts w:ascii="Arial" w:hAnsi="Arial" w:cs="Arial"/>
          <w:color w:val="000000" w:themeColor="text1"/>
          <w:sz w:val="22"/>
          <w:szCs w:val="22"/>
          <w:lang w:val="en-GB"/>
        </w:rPr>
        <w:t xml:space="preserve"> of</w:t>
      </w:r>
      <w:r w:rsidR="00647FEA" w:rsidRPr="008D52F8">
        <w:rPr>
          <w:rFonts w:ascii="Arial" w:hAnsi="Arial" w:cs="Arial"/>
          <w:color w:val="000000" w:themeColor="text1"/>
          <w:sz w:val="22"/>
          <w:szCs w:val="22"/>
          <w:lang w:val="en-GB"/>
        </w:rPr>
        <w:t xml:space="preserve"> </w:t>
      </w:r>
      <w:r w:rsidR="00207CB1" w:rsidRPr="008D52F8">
        <w:rPr>
          <w:rFonts w:ascii="Arial" w:hAnsi="Arial" w:cs="Arial"/>
          <w:color w:val="000000" w:themeColor="text1"/>
          <w:sz w:val="22"/>
          <w:szCs w:val="22"/>
          <w:lang w:val="en-GB"/>
        </w:rPr>
        <w:t xml:space="preserve">Article </w:t>
      </w:r>
      <w:r w:rsidR="00647FEA" w:rsidRPr="008D52F8">
        <w:rPr>
          <w:rFonts w:ascii="Arial" w:hAnsi="Arial" w:cs="Arial"/>
          <w:color w:val="000000" w:themeColor="text1"/>
          <w:sz w:val="22"/>
          <w:szCs w:val="22"/>
          <w:lang w:val="en-GB"/>
        </w:rPr>
        <w:t xml:space="preserve">75 </w:t>
      </w:r>
      <w:r w:rsidR="0065061D" w:rsidRPr="008D52F8">
        <w:rPr>
          <w:rFonts w:ascii="Arial" w:hAnsi="Arial" w:cs="Arial"/>
          <w:color w:val="000000" w:themeColor="text1"/>
          <w:sz w:val="22"/>
          <w:szCs w:val="22"/>
          <w:lang w:val="en-GB"/>
        </w:rPr>
        <w:t>of the Public Procurement Act (ZJN-3)</w:t>
      </w:r>
      <w:r w:rsidR="00647FEA" w:rsidRPr="008D52F8">
        <w:rPr>
          <w:rFonts w:ascii="Arial" w:hAnsi="Arial" w:cs="Arial"/>
          <w:color w:val="000000" w:themeColor="text1"/>
          <w:sz w:val="22"/>
          <w:szCs w:val="22"/>
          <w:lang w:val="en-GB"/>
        </w:rPr>
        <w:t xml:space="preserve">, </w:t>
      </w:r>
      <w:r w:rsidR="003E382C" w:rsidRPr="008D52F8">
        <w:rPr>
          <w:rFonts w:ascii="Arial" w:hAnsi="Arial" w:cs="Arial"/>
          <w:sz w:val="22"/>
          <w:szCs w:val="22"/>
          <w:lang w:val="en-GB"/>
        </w:rPr>
        <w:t>where it transpires that, in view of acts committed or omitted, the latter was or is either before or during the procedure in one of the situations referred to in this</w:t>
      </w:r>
      <w:r w:rsidR="00647FEA" w:rsidRPr="008D52F8">
        <w:rPr>
          <w:rFonts w:ascii="Arial" w:hAnsi="Arial" w:cs="Arial"/>
          <w:color w:val="000000" w:themeColor="text1"/>
          <w:sz w:val="22"/>
          <w:szCs w:val="22"/>
          <w:lang w:val="en-GB"/>
        </w:rPr>
        <w:t xml:space="preserve"> </w:t>
      </w:r>
      <w:r w:rsidRPr="008D52F8">
        <w:rPr>
          <w:rFonts w:ascii="Arial" w:hAnsi="Arial" w:cs="Arial"/>
          <w:color w:val="000000" w:themeColor="text1"/>
          <w:sz w:val="22"/>
          <w:szCs w:val="22"/>
          <w:lang w:val="en-GB"/>
        </w:rPr>
        <w:t>point</w:t>
      </w:r>
      <w:r w:rsidR="00647FEA" w:rsidRPr="008D52F8">
        <w:rPr>
          <w:rFonts w:ascii="Arial" w:hAnsi="Arial" w:cs="Arial"/>
          <w:color w:val="000000" w:themeColor="text1"/>
          <w:sz w:val="22"/>
          <w:szCs w:val="22"/>
          <w:lang w:val="en-GB"/>
        </w:rPr>
        <w:t xml:space="preserve"> </w:t>
      </w:r>
      <w:r w:rsidR="003E382C" w:rsidRPr="008D52F8">
        <w:rPr>
          <w:rFonts w:ascii="Arial" w:hAnsi="Arial" w:cs="Arial"/>
          <w:color w:val="000000" w:themeColor="text1"/>
          <w:sz w:val="22"/>
          <w:szCs w:val="22"/>
          <w:lang w:val="en-GB"/>
        </w:rPr>
        <w:t>of the Instructions to Tenderers</w:t>
      </w:r>
      <w:r w:rsidR="00647FEA" w:rsidRPr="008D52F8">
        <w:rPr>
          <w:rFonts w:ascii="Arial" w:hAnsi="Arial" w:cs="Arial"/>
          <w:color w:val="000000" w:themeColor="text1"/>
          <w:sz w:val="22"/>
          <w:szCs w:val="22"/>
          <w:lang w:val="en-GB"/>
        </w:rPr>
        <w:t>.</w:t>
      </w:r>
    </w:p>
    <w:p w14:paraId="261A4FC7" w14:textId="77777777" w:rsidR="007B4BB1" w:rsidRPr="00B45353" w:rsidRDefault="007B4BB1" w:rsidP="004831EE">
      <w:pPr>
        <w:spacing w:line="276" w:lineRule="auto"/>
        <w:rPr>
          <w:rFonts w:ascii="Arial" w:hAnsi="Arial" w:cs="Arial"/>
          <w:i/>
          <w:color w:val="000000" w:themeColor="text1"/>
          <w:sz w:val="22"/>
          <w:szCs w:val="22"/>
          <w:lang w:val="en-GB"/>
        </w:rPr>
      </w:pPr>
    </w:p>
    <w:p w14:paraId="5A735B9C" w14:textId="593B66D4" w:rsidR="007B4BB1" w:rsidRPr="00B45353" w:rsidRDefault="0079236E" w:rsidP="004831EE">
      <w:pPr>
        <w:pStyle w:val="Heading3"/>
        <w:numPr>
          <w:ilvl w:val="2"/>
          <w:numId w:val="4"/>
        </w:numPr>
        <w:spacing w:line="276" w:lineRule="auto"/>
        <w:rPr>
          <w:rFonts w:eastAsia="Calibri" w:cs="Arial"/>
          <w:bCs w:val="0"/>
          <w:color w:val="000000" w:themeColor="text1"/>
          <w:sz w:val="22"/>
          <w:szCs w:val="22"/>
          <w:lang w:val="en-GB"/>
        </w:rPr>
      </w:pPr>
      <w:bookmarkStart w:id="80" w:name="_Toc464638529"/>
      <w:bookmarkStart w:id="81" w:name="_Toc41544269"/>
      <w:bookmarkStart w:id="82" w:name="_Toc336851742"/>
      <w:bookmarkStart w:id="83" w:name="_Toc336851790"/>
      <w:bookmarkEnd w:id="80"/>
      <w:r w:rsidRPr="00B45353">
        <w:rPr>
          <w:rFonts w:cs="Arial"/>
          <w:color w:val="000000" w:themeColor="text1"/>
          <w:sz w:val="22"/>
          <w:szCs w:val="22"/>
          <w:lang w:val="en-GB"/>
        </w:rPr>
        <w:t>Conditions</w:t>
      </w:r>
      <w:r w:rsidR="007B4BB1" w:rsidRPr="00B45353">
        <w:rPr>
          <w:rFonts w:cs="Arial"/>
          <w:color w:val="000000" w:themeColor="text1"/>
          <w:sz w:val="22"/>
          <w:szCs w:val="22"/>
          <w:lang w:val="en-GB"/>
        </w:rPr>
        <w:t xml:space="preserve"> </w:t>
      </w:r>
      <w:r w:rsidR="00A10601" w:rsidRPr="00B45353">
        <w:rPr>
          <w:rFonts w:cs="Arial"/>
          <w:color w:val="000000" w:themeColor="text1"/>
          <w:sz w:val="22"/>
          <w:szCs w:val="22"/>
          <w:lang w:val="en-GB"/>
        </w:rPr>
        <w:t>for</w:t>
      </w:r>
      <w:r w:rsidR="007B4BB1" w:rsidRPr="00B45353">
        <w:rPr>
          <w:rFonts w:cs="Arial"/>
          <w:color w:val="000000" w:themeColor="text1"/>
          <w:sz w:val="22"/>
          <w:szCs w:val="22"/>
          <w:lang w:val="en-GB"/>
        </w:rPr>
        <w:t xml:space="preserve"> </w:t>
      </w:r>
      <w:r w:rsidR="0040081B" w:rsidRPr="00B45353">
        <w:rPr>
          <w:rFonts w:cs="Arial"/>
          <w:color w:val="000000" w:themeColor="text1"/>
          <w:sz w:val="22"/>
          <w:szCs w:val="22"/>
          <w:lang w:val="en-GB"/>
        </w:rPr>
        <w:t>participation</w:t>
      </w:r>
      <w:r w:rsidR="007B4BB1" w:rsidRPr="00B45353">
        <w:rPr>
          <w:rFonts w:cs="Arial"/>
          <w:color w:val="000000" w:themeColor="text1"/>
          <w:sz w:val="22"/>
          <w:szCs w:val="22"/>
          <w:lang w:val="en-GB"/>
        </w:rPr>
        <w:t xml:space="preserve"> </w:t>
      </w:r>
      <w:r w:rsidR="001412DD" w:rsidRPr="00B45353">
        <w:rPr>
          <w:rFonts w:cs="Arial"/>
          <w:color w:val="000000" w:themeColor="text1"/>
          <w:sz w:val="22"/>
          <w:szCs w:val="22"/>
          <w:lang w:val="en-GB"/>
        </w:rPr>
        <w:t>relating</w:t>
      </w:r>
      <w:r w:rsidR="00EC51E6" w:rsidRPr="00B45353">
        <w:rPr>
          <w:rFonts w:cs="Arial"/>
          <w:color w:val="000000" w:themeColor="text1"/>
          <w:sz w:val="22"/>
          <w:szCs w:val="22"/>
          <w:lang w:val="en-GB"/>
        </w:rPr>
        <w:t xml:space="preserve"> to suitability to engage in a</w:t>
      </w:r>
      <w:r w:rsidR="007B4BB1" w:rsidRPr="00B45353">
        <w:rPr>
          <w:rFonts w:cs="Arial"/>
          <w:color w:val="000000" w:themeColor="text1"/>
          <w:sz w:val="22"/>
          <w:szCs w:val="22"/>
          <w:lang w:val="en-GB"/>
        </w:rPr>
        <w:t xml:space="preserve"> p</w:t>
      </w:r>
      <w:r w:rsidR="00ED5426" w:rsidRPr="00B45353">
        <w:rPr>
          <w:rFonts w:cs="Arial"/>
          <w:color w:val="000000" w:themeColor="text1"/>
          <w:sz w:val="22"/>
          <w:szCs w:val="22"/>
          <w:lang w:val="en-GB"/>
        </w:rPr>
        <w:t>r</w:t>
      </w:r>
      <w:r w:rsidR="007B4BB1" w:rsidRPr="00B45353">
        <w:rPr>
          <w:rFonts w:cs="Arial"/>
          <w:color w:val="000000" w:themeColor="text1"/>
          <w:sz w:val="22"/>
          <w:szCs w:val="22"/>
          <w:lang w:val="en-GB"/>
        </w:rPr>
        <w:t>o</w:t>
      </w:r>
      <w:r w:rsidR="00ED5426" w:rsidRPr="00B45353">
        <w:rPr>
          <w:rFonts w:cs="Arial"/>
          <w:color w:val="000000" w:themeColor="text1"/>
          <w:sz w:val="22"/>
          <w:szCs w:val="22"/>
          <w:lang w:val="en-GB"/>
        </w:rPr>
        <w:t>fessional activity</w:t>
      </w:r>
      <w:bookmarkEnd w:id="81"/>
    </w:p>
    <w:p w14:paraId="168E531B" w14:textId="76B41F73" w:rsidR="007B4BB1" w:rsidRPr="00B45353" w:rsidRDefault="0044721D" w:rsidP="00EC51E6">
      <w:pPr>
        <w:numPr>
          <w:ilvl w:val="0"/>
          <w:numId w:val="13"/>
        </w:num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economic operator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must be</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duly en</w:t>
      </w:r>
      <w:r w:rsidR="00870FC0" w:rsidRPr="00B45353">
        <w:rPr>
          <w:rFonts w:ascii="Arial" w:hAnsi="Arial" w:cs="Arial"/>
          <w:color w:val="000000" w:themeColor="text1"/>
          <w:sz w:val="22"/>
          <w:szCs w:val="22"/>
          <w:lang w:val="en-GB"/>
        </w:rPr>
        <w:t xml:space="preserve">rolled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o</w:t>
      </w:r>
      <w:r w:rsidR="007B4BB1" w:rsidRPr="00B45353">
        <w:rPr>
          <w:rFonts w:ascii="Arial" w:hAnsi="Arial" w:cs="Arial"/>
          <w:color w:val="000000" w:themeColor="text1"/>
          <w:sz w:val="22"/>
          <w:szCs w:val="22"/>
          <w:lang w:val="en-GB"/>
        </w:rPr>
        <w:t>n</w:t>
      </w:r>
      <w:r w:rsidR="00ED5426" w:rsidRPr="00B45353">
        <w:rPr>
          <w:rFonts w:ascii="Arial" w:hAnsi="Arial" w:cs="Arial"/>
          <w:color w:val="000000" w:themeColor="text1"/>
          <w:sz w:val="22"/>
          <w:szCs w:val="22"/>
          <w:lang w:val="en-GB"/>
        </w:rPr>
        <w:t>e of the</w:t>
      </w:r>
      <w:r w:rsidR="007B4BB1" w:rsidRPr="00B45353">
        <w:rPr>
          <w:rFonts w:ascii="Arial" w:hAnsi="Arial" w:cs="Arial"/>
          <w:color w:val="000000" w:themeColor="text1"/>
          <w:sz w:val="22"/>
          <w:szCs w:val="22"/>
          <w:lang w:val="en-GB"/>
        </w:rPr>
        <w:t xml:space="preserve"> p</w:t>
      </w:r>
      <w:r w:rsidR="00ED5426" w:rsidRPr="00B45353">
        <w:rPr>
          <w:rFonts w:ascii="Arial" w:hAnsi="Arial" w:cs="Arial"/>
          <w:color w:val="000000" w:themeColor="text1"/>
          <w:sz w:val="22"/>
          <w:szCs w:val="22"/>
          <w:lang w:val="en-GB"/>
        </w:rPr>
        <w:t>r</w:t>
      </w:r>
      <w:r w:rsidR="007B4BB1" w:rsidRPr="00B45353">
        <w:rPr>
          <w:rFonts w:ascii="Arial" w:hAnsi="Arial" w:cs="Arial"/>
          <w:color w:val="000000" w:themeColor="text1"/>
          <w:sz w:val="22"/>
          <w:szCs w:val="22"/>
          <w:lang w:val="en-GB"/>
        </w:rPr>
        <w:t>o</w:t>
      </w:r>
      <w:r w:rsidR="00ED5426" w:rsidRPr="00B45353">
        <w:rPr>
          <w:rFonts w:ascii="Arial" w:hAnsi="Arial" w:cs="Arial"/>
          <w:color w:val="000000" w:themeColor="text1"/>
          <w:sz w:val="22"/>
          <w:szCs w:val="22"/>
          <w:lang w:val="en-GB"/>
        </w:rPr>
        <w:t>fessional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 xml:space="preserve">trade </w:t>
      </w:r>
      <w:r w:rsidR="007B4BB1" w:rsidRPr="00B45353">
        <w:rPr>
          <w:rFonts w:ascii="Arial" w:hAnsi="Arial" w:cs="Arial"/>
          <w:color w:val="000000" w:themeColor="text1"/>
          <w:sz w:val="22"/>
          <w:szCs w:val="22"/>
          <w:lang w:val="en-GB"/>
        </w:rPr>
        <w:t>regist</w:t>
      </w:r>
      <w:r w:rsidR="00ED5426" w:rsidRPr="00B45353">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r</w:t>
      </w:r>
      <w:r w:rsidR="00ED5426" w:rsidRPr="00B45353">
        <w:rPr>
          <w:rFonts w:ascii="Arial" w:hAnsi="Arial" w:cs="Arial"/>
          <w:color w:val="000000" w:themeColor="text1"/>
          <w:sz w:val="22"/>
          <w:szCs w:val="22"/>
          <w:lang w:val="en-GB"/>
        </w:rPr>
        <w:t xml:space="preserve">s </w:t>
      </w:r>
      <w:r w:rsidR="00870FC0" w:rsidRPr="00B45353">
        <w:rPr>
          <w:rFonts w:ascii="Arial" w:hAnsi="Arial" w:cs="Arial"/>
          <w:color w:val="000000" w:themeColor="text1"/>
          <w:sz w:val="22"/>
          <w:szCs w:val="22"/>
          <w:lang w:val="en-GB"/>
        </w:rPr>
        <w:t>kept</w:t>
      </w:r>
      <w:r w:rsidR="00ED5426"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 xml:space="preserve">the Member State </w:t>
      </w:r>
      <w:r w:rsidR="00EC51E6" w:rsidRPr="00B45353">
        <w:rPr>
          <w:rFonts w:ascii="Arial" w:hAnsi="Arial" w:cs="Arial"/>
          <w:color w:val="000000" w:themeColor="text1"/>
          <w:sz w:val="22"/>
          <w:szCs w:val="22"/>
          <w:lang w:val="en-GB"/>
        </w:rPr>
        <w:t>of its establishment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list</w:t>
      </w:r>
      <w:r w:rsidR="007B4BB1" w:rsidRPr="00B45353">
        <w:rPr>
          <w:rFonts w:ascii="Arial" w:hAnsi="Arial" w:cs="Arial"/>
          <w:color w:val="000000" w:themeColor="text1"/>
          <w:sz w:val="22"/>
          <w:szCs w:val="22"/>
          <w:lang w:val="en-GB"/>
        </w:rPr>
        <w:t xml:space="preserve"> </w:t>
      </w:r>
      <w:r w:rsidR="004A1245" w:rsidRPr="00B45353">
        <w:rPr>
          <w:rFonts w:ascii="Arial" w:hAnsi="Arial" w:cs="Arial"/>
          <w:color w:val="000000" w:themeColor="text1"/>
          <w:sz w:val="22"/>
          <w:szCs w:val="22"/>
          <w:lang w:val="en-GB"/>
        </w:rPr>
        <w:t xml:space="preserve">of </w:t>
      </w:r>
      <w:r w:rsidR="00ED5426" w:rsidRPr="00B45353">
        <w:rPr>
          <w:rFonts w:ascii="Arial" w:hAnsi="Arial" w:cs="Arial"/>
          <w:color w:val="000000" w:themeColor="text1"/>
          <w:sz w:val="22"/>
          <w:szCs w:val="22"/>
          <w:lang w:val="en-GB"/>
        </w:rPr>
        <w:t xml:space="preserve">relevant </w:t>
      </w:r>
      <w:r w:rsidR="004A1245" w:rsidRPr="00B45353">
        <w:rPr>
          <w:rFonts w:ascii="Arial" w:hAnsi="Arial" w:cs="Arial"/>
          <w:color w:val="000000" w:themeColor="text1"/>
          <w:sz w:val="22"/>
          <w:szCs w:val="22"/>
          <w:lang w:val="en-GB"/>
        </w:rPr>
        <w:t>professional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4A1245" w:rsidRPr="00B45353">
        <w:rPr>
          <w:rFonts w:ascii="Arial" w:hAnsi="Arial" w:cs="Arial"/>
          <w:color w:val="000000" w:themeColor="text1"/>
          <w:sz w:val="22"/>
          <w:szCs w:val="22"/>
          <w:lang w:val="en-GB"/>
        </w:rPr>
        <w:t xml:space="preserve">trade </w:t>
      </w:r>
      <w:r w:rsidR="00ED5426" w:rsidRPr="00B45353">
        <w:rPr>
          <w:rFonts w:ascii="Arial" w:hAnsi="Arial" w:cs="Arial"/>
          <w:color w:val="000000" w:themeColor="text1"/>
          <w:sz w:val="22"/>
          <w:szCs w:val="22"/>
          <w:lang w:val="en-GB"/>
        </w:rPr>
        <w:t>registers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the EU Member States</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 xml:space="preserve">is laid down in </w:t>
      </w:r>
      <w:r w:rsidRPr="00B45353">
        <w:rPr>
          <w:rFonts w:ascii="Arial" w:hAnsi="Arial" w:cs="Arial"/>
          <w:color w:val="000000" w:themeColor="text1"/>
          <w:sz w:val="22"/>
          <w:szCs w:val="22"/>
          <w:lang w:val="en-GB"/>
        </w:rPr>
        <w:t>Annex</w:t>
      </w:r>
      <w:r w:rsidR="007B4BB1" w:rsidRPr="00B45353">
        <w:rPr>
          <w:rFonts w:ascii="Arial" w:hAnsi="Arial" w:cs="Arial"/>
          <w:color w:val="000000" w:themeColor="text1"/>
          <w:sz w:val="22"/>
          <w:szCs w:val="22"/>
          <w:lang w:val="en-GB"/>
        </w:rPr>
        <w:t xml:space="preserve"> XI </w:t>
      </w:r>
      <w:r w:rsidR="00ED5426" w:rsidRPr="00B45353">
        <w:rPr>
          <w:rFonts w:ascii="Arial" w:hAnsi="Arial" w:cs="Arial"/>
          <w:color w:val="000000" w:themeColor="text1"/>
          <w:sz w:val="22"/>
          <w:szCs w:val="22"/>
          <w:lang w:val="en-GB"/>
        </w:rPr>
        <w:t xml:space="preserve">to </w:t>
      </w:r>
      <w:r w:rsidR="00207CB1" w:rsidRPr="00B45353">
        <w:rPr>
          <w:rFonts w:ascii="Arial" w:hAnsi="Arial" w:cs="Arial"/>
          <w:color w:val="000000" w:themeColor="text1"/>
          <w:sz w:val="22"/>
          <w:szCs w:val="22"/>
          <w:lang w:val="en-GB"/>
        </w:rPr>
        <w:t>Directive</w:t>
      </w:r>
      <w:r w:rsidR="007B4BB1" w:rsidRPr="00B45353">
        <w:rPr>
          <w:rFonts w:ascii="Arial" w:hAnsi="Arial" w:cs="Arial"/>
          <w:color w:val="000000" w:themeColor="text1"/>
          <w:sz w:val="22"/>
          <w:szCs w:val="22"/>
          <w:lang w:val="en-GB"/>
        </w:rPr>
        <w:t xml:space="preserve"> 2014/24/EU</w:t>
      </w:r>
      <w:r w:rsidR="00ED5426" w:rsidRPr="00B45353">
        <w:rPr>
          <w:rFonts w:ascii="Arial" w:hAnsi="Arial" w:cs="Arial"/>
          <w:color w:val="000000" w:themeColor="text1"/>
          <w:sz w:val="22"/>
          <w:szCs w:val="22"/>
          <w:lang w:val="en-GB"/>
        </w:rPr>
        <w:t xml:space="preserve"> on public procurement</w:t>
      </w:r>
      <w:r w:rsidR="007B4BB1" w:rsidRPr="00B45353">
        <w:rPr>
          <w:rFonts w:ascii="Arial" w:hAnsi="Arial" w:cs="Arial"/>
          <w:color w:val="000000" w:themeColor="text1"/>
          <w:sz w:val="22"/>
          <w:szCs w:val="22"/>
          <w:lang w:val="en-GB"/>
        </w:rPr>
        <w:t>.</w:t>
      </w:r>
    </w:p>
    <w:p w14:paraId="6D16E7B5" w14:textId="77777777" w:rsidR="007B4BB1" w:rsidRPr="00B45353" w:rsidRDefault="007B4BB1" w:rsidP="004831EE">
      <w:pPr>
        <w:spacing w:line="276" w:lineRule="auto"/>
        <w:rPr>
          <w:rFonts w:ascii="Arial" w:hAnsi="Arial" w:cs="Arial"/>
          <w:color w:val="000000" w:themeColor="text1"/>
          <w:sz w:val="22"/>
          <w:szCs w:val="22"/>
          <w:lang w:val="en-GB"/>
        </w:rPr>
      </w:pPr>
    </w:p>
    <w:p w14:paraId="22C3EDBC" w14:textId="4CFFC096" w:rsidR="007B4BB1" w:rsidRPr="00B45353" w:rsidRDefault="006E614B" w:rsidP="004831EE">
      <w:pPr>
        <w:spacing w:line="276" w:lineRule="auto"/>
        <w:ind w:firstLine="426"/>
        <w:rPr>
          <w:rFonts w:ascii="Arial" w:hAnsi="Arial" w:cs="Arial"/>
          <w:color w:val="000000" w:themeColor="text1"/>
          <w:sz w:val="22"/>
          <w:szCs w:val="22"/>
          <w:lang w:val="en-GB"/>
        </w:rPr>
      </w:pPr>
      <w:r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7B4BB1" w:rsidRPr="00B45353">
        <w:rPr>
          <w:rFonts w:ascii="Arial" w:hAnsi="Arial" w:cs="Arial"/>
          <w:color w:val="000000" w:themeColor="text1"/>
          <w:sz w:val="22"/>
          <w:szCs w:val="22"/>
          <w:lang w:val="en-GB"/>
        </w:rPr>
        <w:t>:</w:t>
      </w:r>
    </w:p>
    <w:p w14:paraId="51841D30" w14:textId="05ED5A25" w:rsidR="007B4BB1" w:rsidRPr="00B45353" w:rsidRDefault="00ED5426" w:rsidP="004831EE">
      <w:pPr>
        <w:spacing w:line="276" w:lineRule="auto"/>
        <w:ind w:left="426"/>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w:t>
      </w:r>
      <w:r w:rsidRPr="00B45353">
        <w:rPr>
          <w:rFonts w:ascii="Arial" w:hAnsi="Arial" w:cs="Arial"/>
          <w:b/>
          <w:color w:val="000000" w:themeColor="text1"/>
          <w:sz w:val="22"/>
          <w:szCs w:val="22"/>
          <w:lang w:val="en-GB"/>
        </w:rPr>
        <w:t xml:space="preserve"> </w:t>
      </w:r>
      <w:r w:rsidR="007B4BB1" w:rsidRPr="00B45353">
        <w:rPr>
          <w:rFonts w:ascii="Arial" w:hAnsi="Arial" w:cs="Arial"/>
          <w:b/>
          <w:color w:val="000000" w:themeColor="text1"/>
          <w:sz w:val="22"/>
          <w:szCs w:val="22"/>
          <w:lang w:val="en-GB"/>
        </w:rPr>
        <w:t xml:space="preserve">ESPD </w:t>
      </w:r>
      <w:r w:rsidR="006E614B" w:rsidRPr="00B45353">
        <w:rPr>
          <w:rFonts w:ascii="Arial" w:hAnsi="Arial" w:cs="Arial"/>
          <w:bCs/>
          <w:color w:val="000000" w:themeColor="text1"/>
          <w:sz w:val="22"/>
          <w:szCs w:val="22"/>
          <w:lang w:val="en-GB"/>
        </w:rPr>
        <w:t>filled out</w:t>
      </w:r>
      <w:r w:rsidRPr="00B45353">
        <w:rPr>
          <w:rFonts w:ascii="Arial" w:hAnsi="Arial" w:cs="Arial"/>
          <w:bCs/>
          <w:color w:val="000000" w:themeColor="text1"/>
          <w:sz w:val="22"/>
          <w:szCs w:val="22"/>
          <w:lang w:val="en-GB"/>
        </w:rPr>
        <w:t xml:space="preserve"> </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7B4BB1" w:rsidRPr="00B45353">
        <w:rPr>
          <w:rFonts w:ascii="Arial" w:hAnsi="Arial" w:cs="Arial"/>
          <w:color w:val="000000" w:themeColor="text1"/>
          <w:sz w:val="22"/>
          <w:szCs w:val="22"/>
          <w:lang w:val="en-GB"/>
        </w:rPr>
        <w:t xml:space="preserve"> IV: </w:t>
      </w:r>
      <w:r w:rsidRPr="00B45353">
        <w:rPr>
          <w:rFonts w:ascii="Arial" w:hAnsi="Arial" w:cs="Arial"/>
          <w:color w:val="000000" w:themeColor="text1"/>
          <w:sz w:val="22"/>
          <w:szCs w:val="22"/>
          <w:lang w:val="en-GB"/>
        </w:rPr>
        <w:t>Selection criteria</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Section</w:t>
      </w:r>
      <w:r w:rsidR="007B4BB1" w:rsidRPr="00B45353">
        <w:rPr>
          <w:rFonts w:ascii="Arial" w:hAnsi="Arial" w:cs="Arial"/>
          <w:color w:val="000000" w:themeColor="text1"/>
          <w:sz w:val="22"/>
          <w:szCs w:val="22"/>
          <w:lang w:val="en-GB"/>
        </w:rPr>
        <w:t xml:space="preserve"> A: </w:t>
      </w:r>
      <w:r w:rsidR="00870FC0" w:rsidRPr="00B45353">
        <w:rPr>
          <w:rFonts w:ascii="Arial" w:hAnsi="Arial" w:cs="Arial"/>
          <w:color w:val="000000" w:themeColor="text1"/>
          <w:sz w:val="22"/>
          <w:szCs w:val="22"/>
          <w:lang w:val="en-GB"/>
        </w:rPr>
        <w:t>Suitability</w:t>
      </w:r>
      <w:r w:rsidR="007B4BB1" w:rsidRPr="00B45353">
        <w:rPr>
          <w:rFonts w:ascii="Arial" w:hAnsi="Arial" w:cs="Arial"/>
          <w:color w:val="000000" w:themeColor="text1"/>
          <w:sz w:val="22"/>
          <w:szCs w:val="22"/>
          <w:lang w:val="en-GB"/>
        </w:rPr>
        <w:t xml:space="preserve">, </w:t>
      </w:r>
      <w:r w:rsidR="00870FC0" w:rsidRPr="00B45353">
        <w:rPr>
          <w:rFonts w:ascii="Arial" w:hAnsi="Arial" w:cs="Arial"/>
          <w:color w:val="000000" w:themeColor="text1"/>
          <w:sz w:val="22"/>
          <w:szCs w:val="22"/>
          <w:lang w:val="en-GB"/>
        </w:rPr>
        <w:t xml:space="preserve">Enrolment </w:t>
      </w:r>
      <w:r w:rsidR="00A10601" w:rsidRPr="00B45353">
        <w:rPr>
          <w:rFonts w:ascii="Arial" w:hAnsi="Arial" w:cs="Arial"/>
          <w:color w:val="000000" w:themeColor="text1"/>
          <w:sz w:val="22"/>
          <w:szCs w:val="22"/>
          <w:lang w:val="en-GB"/>
        </w:rPr>
        <w:t>in</w:t>
      </w:r>
      <w:r w:rsidR="00870FC0" w:rsidRPr="00B45353">
        <w:rPr>
          <w:rFonts w:ascii="Arial" w:hAnsi="Arial" w:cs="Arial"/>
          <w:color w:val="000000" w:themeColor="text1"/>
          <w:sz w:val="22"/>
          <w:szCs w:val="22"/>
          <w:lang w:val="en-GB"/>
        </w:rPr>
        <w:t xml:space="preserve"> the relevant professional</w:t>
      </w:r>
      <w:r w:rsidR="007B4BB1" w:rsidRPr="00B45353">
        <w:rPr>
          <w:rFonts w:ascii="Arial" w:hAnsi="Arial" w:cs="Arial"/>
          <w:color w:val="000000" w:themeColor="text1"/>
          <w:sz w:val="22"/>
          <w:szCs w:val="22"/>
          <w:lang w:val="en-GB"/>
        </w:rPr>
        <w:t xml:space="preserve"> register</w:t>
      </w:r>
      <w:r w:rsidR="00870FC0" w:rsidRPr="00B45353">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870FC0" w:rsidRPr="00B45353">
        <w:rPr>
          <w:rFonts w:ascii="Arial" w:hAnsi="Arial" w:cs="Arial"/>
          <w:color w:val="000000" w:themeColor="text1"/>
          <w:sz w:val="22"/>
          <w:szCs w:val="22"/>
          <w:lang w:val="en-GB"/>
        </w:rPr>
        <w:t xml:space="preserve">Entry into trade </w:t>
      </w:r>
      <w:r w:rsidR="007B4BB1" w:rsidRPr="00B45353">
        <w:rPr>
          <w:rFonts w:ascii="Arial" w:hAnsi="Arial" w:cs="Arial"/>
          <w:color w:val="000000" w:themeColor="text1"/>
          <w:sz w:val="22"/>
          <w:szCs w:val="22"/>
          <w:lang w:val="en-GB"/>
        </w:rPr>
        <w:t xml:space="preserve">register«) </w:t>
      </w:r>
      <w:r w:rsidR="00A10601" w:rsidRPr="00B45353">
        <w:rPr>
          <w:rFonts w:ascii="Arial" w:hAnsi="Arial" w:cs="Arial"/>
          <w:color w:val="000000" w:themeColor="text1"/>
          <w:sz w:val="22"/>
          <w:szCs w:val="22"/>
          <w:lang w:val="en-GB"/>
        </w:rPr>
        <w:t>for</w:t>
      </w:r>
      <w:r w:rsidR="009872B0"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9872B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9872B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9872B0" w:rsidRPr="00B45353">
        <w:rPr>
          <w:rFonts w:ascii="Arial" w:hAnsi="Arial" w:cs="Arial"/>
          <w:color w:val="000000" w:themeColor="text1"/>
          <w:sz w:val="22"/>
          <w:szCs w:val="22"/>
          <w:lang w:val="en-GB"/>
        </w:rPr>
        <w:t xml:space="preserve"> </w:t>
      </w:r>
      <w:r w:rsidR="00870FC0" w:rsidRPr="00B45353">
        <w:rPr>
          <w:rFonts w:ascii="Arial" w:hAnsi="Arial" w:cs="Arial"/>
          <w:color w:val="000000" w:themeColor="text1"/>
          <w:sz w:val="22"/>
          <w:szCs w:val="22"/>
          <w:lang w:val="en-GB"/>
        </w:rPr>
        <w:t>the tender</w:t>
      </w:r>
      <w:r w:rsidR="00612423" w:rsidRPr="00B45353">
        <w:rPr>
          <w:rFonts w:ascii="Arial" w:hAnsi="Arial" w:cs="Arial"/>
          <w:color w:val="000000" w:themeColor="text1"/>
          <w:sz w:val="22"/>
          <w:szCs w:val="22"/>
          <w:lang w:val="en-GB"/>
        </w:rPr>
        <w:t>.</w:t>
      </w:r>
    </w:p>
    <w:p w14:paraId="546096C0" w14:textId="77777777" w:rsidR="009872B0" w:rsidRPr="00B45353" w:rsidRDefault="009872B0" w:rsidP="004831EE">
      <w:pPr>
        <w:spacing w:line="276" w:lineRule="auto"/>
        <w:ind w:left="426"/>
        <w:rPr>
          <w:rFonts w:ascii="Arial" w:hAnsi="Arial" w:cs="Arial"/>
          <w:b/>
          <w:color w:val="000000" w:themeColor="text1"/>
          <w:sz w:val="22"/>
          <w:szCs w:val="22"/>
          <w:lang w:val="en-GB"/>
        </w:rPr>
      </w:pPr>
    </w:p>
    <w:p w14:paraId="18841533" w14:textId="4C46DA03" w:rsidR="00DC3237" w:rsidRPr="00B45353" w:rsidRDefault="00870FC0" w:rsidP="004831EE">
      <w:pPr>
        <w:spacing w:line="276" w:lineRule="auto"/>
        <w:ind w:left="426"/>
        <w:jc w:val="both"/>
        <w:rPr>
          <w:rFonts w:ascii="Arial" w:hAnsi="Arial" w:cs="Arial"/>
          <w:color w:val="000000" w:themeColor="text1"/>
          <w:sz w:val="22"/>
          <w:lang w:val="en-GB"/>
        </w:rPr>
      </w:pPr>
      <w:r w:rsidRPr="00B45353">
        <w:rPr>
          <w:rFonts w:ascii="Arial" w:hAnsi="Arial" w:cs="Arial"/>
          <w:color w:val="000000" w:themeColor="text1"/>
          <w:sz w:val="22"/>
          <w:lang w:val="en-GB"/>
        </w:rPr>
        <w:lastRenderedPageBreak/>
        <w:t>The</w:t>
      </w:r>
      <w:r w:rsidR="00DC3237" w:rsidRPr="00B45353">
        <w:rPr>
          <w:rFonts w:ascii="Arial" w:hAnsi="Arial" w:cs="Arial"/>
          <w:color w:val="000000" w:themeColor="text1"/>
          <w:sz w:val="22"/>
          <w:lang w:val="en-GB"/>
        </w:rPr>
        <w:t xml:space="preserve"> ESPD </w:t>
      </w:r>
      <w:r w:rsidR="0044721D" w:rsidRPr="00B45353">
        <w:rPr>
          <w:rFonts w:ascii="Arial" w:hAnsi="Arial" w:cs="Arial"/>
          <w:color w:val="000000" w:themeColor="text1"/>
          <w:sz w:val="22"/>
          <w:lang w:val="en-GB"/>
        </w:rPr>
        <w:t xml:space="preserve">must </w:t>
      </w:r>
      <w:r w:rsidRPr="00B45353">
        <w:rPr>
          <w:rFonts w:ascii="Arial" w:hAnsi="Arial" w:cs="Arial"/>
          <w:color w:val="000000" w:themeColor="text1"/>
          <w:sz w:val="22"/>
          <w:lang w:val="en-GB"/>
        </w:rPr>
        <w:t>comprise</w:t>
      </w:r>
      <w:r w:rsidR="00DC3237"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all</w:t>
      </w:r>
      <w:r w:rsidRPr="00B45353">
        <w:rPr>
          <w:rFonts w:ascii="Arial" w:hAnsi="Arial" w:cs="Arial"/>
          <w:color w:val="000000" w:themeColor="text1"/>
          <w:sz w:val="22"/>
          <w:lang w:val="en-GB"/>
        </w:rPr>
        <w:t xml:space="preserve"> necessary</w:t>
      </w:r>
      <w:r w:rsidR="00DC3237"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information </w:t>
      </w:r>
      <w:r w:rsidRPr="00B45353">
        <w:rPr>
          <w:rFonts w:ascii="Arial" w:hAnsi="Arial" w:cs="Arial"/>
          <w:color w:val="000000" w:themeColor="text1"/>
          <w:sz w:val="22"/>
          <w:lang w:val="en-GB"/>
        </w:rPr>
        <w:t xml:space="preserve">so </w:t>
      </w:r>
      <w:r w:rsidR="0044721D" w:rsidRPr="00B45353">
        <w:rPr>
          <w:rFonts w:ascii="Arial" w:hAnsi="Arial" w:cs="Arial"/>
          <w:color w:val="000000" w:themeColor="text1"/>
          <w:sz w:val="22"/>
          <w:lang w:val="en-GB"/>
        </w:rPr>
        <w:t>that</w:t>
      </w:r>
      <w:r w:rsidR="00DC3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Contracting Authority</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may verify </w:t>
      </w:r>
      <w:r w:rsidR="00A10601" w:rsidRPr="00B45353">
        <w:rPr>
          <w:rFonts w:ascii="Arial" w:hAnsi="Arial" w:cs="Arial"/>
          <w:color w:val="000000" w:themeColor="text1"/>
          <w:sz w:val="22"/>
          <w:lang w:val="en-GB"/>
        </w:rPr>
        <w:t>in</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the official records whether the concerned criterion is fulfilled</w:t>
      </w:r>
      <w:r w:rsidR="00DC3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Insofar as</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no such verification is possible</w:t>
      </w:r>
      <w:r w:rsidR="00DC3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Contracting Authority</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will </w:t>
      </w:r>
      <w:r w:rsidR="00EC51E6" w:rsidRPr="00B45353">
        <w:rPr>
          <w:rFonts w:ascii="Arial" w:hAnsi="Arial" w:cs="Arial"/>
          <w:color w:val="000000" w:themeColor="text1"/>
          <w:sz w:val="22"/>
          <w:lang w:val="en-GB"/>
        </w:rPr>
        <w:t>request from the tenderer to submit a copy of enrolment</w:t>
      </w:r>
      <w:r w:rsidR="00DC3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in</w:t>
      </w:r>
      <w:r w:rsidR="00DC3237" w:rsidRPr="00B45353">
        <w:rPr>
          <w:rFonts w:ascii="Arial" w:hAnsi="Arial" w:cs="Arial"/>
          <w:color w:val="000000" w:themeColor="text1"/>
          <w:sz w:val="22"/>
          <w:lang w:val="en-GB"/>
        </w:rPr>
        <w:t xml:space="preserve"> </w:t>
      </w:r>
      <w:r w:rsidR="00EC51E6" w:rsidRPr="00B45353">
        <w:rPr>
          <w:rFonts w:ascii="Arial" w:hAnsi="Arial" w:cs="Arial"/>
          <w:color w:val="000000" w:themeColor="text1"/>
          <w:sz w:val="22"/>
          <w:lang w:val="en-GB"/>
        </w:rPr>
        <w:t>one of the relevant</w:t>
      </w:r>
      <w:r w:rsidR="00DC3237" w:rsidRPr="00B45353">
        <w:rPr>
          <w:rFonts w:ascii="Arial" w:hAnsi="Arial" w:cs="Arial"/>
          <w:color w:val="000000" w:themeColor="text1"/>
          <w:sz w:val="22"/>
          <w:lang w:val="en-GB"/>
        </w:rPr>
        <w:t xml:space="preserve"> p</w:t>
      </w:r>
      <w:r w:rsidRPr="00B45353">
        <w:rPr>
          <w:rFonts w:ascii="Arial" w:hAnsi="Arial" w:cs="Arial"/>
          <w:color w:val="000000" w:themeColor="text1"/>
          <w:sz w:val="22"/>
          <w:lang w:val="en-GB"/>
        </w:rPr>
        <w:t>r</w:t>
      </w:r>
      <w:r w:rsidR="00DC3237" w:rsidRPr="00B45353">
        <w:rPr>
          <w:rFonts w:ascii="Arial" w:hAnsi="Arial" w:cs="Arial"/>
          <w:color w:val="000000" w:themeColor="text1"/>
          <w:sz w:val="22"/>
          <w:lang w:val="en-GB"/>
        </w:rPr>
        <w:t>o</w:t>
      </w:r>
      <w:r w:rsidRPr="00B45353">
        <w:rPr>
          <w:rFonts w:ascii="Arial" w:hAnsi="Arial" w:cs="Arial"/>
          <w:color w:val="000000" w:themeColor="text1"/>
          <w:sz w:val="22"/>
          <w:lang w:val="en-GB"/>
        </w:rPr>
        <w:t>fessional</w:t>
      </w:r>
      <w:r w:rsidR="00DC3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or</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trade </w:t>
      </w:r>
      <w:r w:rsidR="00DC3237" w:rsidRPr="00B45353">
        <w:rPr>
          <w:rFonts w:ascii="Arial" w:hAnsi="Arial" w:cs="Arial"/>
          <w:color w:val="000000" w:themeColor="text1"/>
          <w:sz w:val="22"/>
          <w:lang w:val="en-GB"/>
        </w:rPr>
        <w:t>regist</w:t>
      </w:r>
      <w:r w:rsidRPr="00B45353">
        <w:rPr>
          <w:rFonts w:ascii="Arial" w:hAnsi="Arial" w:cs="Arial"/>
          <w:color w:val="000000" w:themeColor="text1"/>
          <w:sz w:val="22"/>
          <w:lang w:val="en-GB"/>
        </w:rPr>
        <w:t>e</w:t>
      </w:r>
      <w:r w:rsidR="00DC3237" w:rsidRPr="00B45353">
        <w:rPr>
          <w:rFonts w:ascii="Arial" w:hAnsi="Arial" w:cs="Arial"/>
          <w:color w:val="000000" w:themeColor="text1"/>
          <w:sz w:val="22"/>
          <w:lang w:val="en-GB"/>
        </w:rPr>
        <w:t>r</w:t>
      </w:r>
      <w:r w:rsidRPr="00B45353">
        <w:rPr>
          <w:rFonts w:ascii="Arial" w:hAnsi="Arial" w:cs="Arial"/>
          <w:color w:val="000000" w:themeColor="text1"/>
          <w:sz w:val="22"/>
          <w:lang w:val="en-GB"/>
        </w:rPr>
        <w:t>s</w:t>
      </w:r>
      <w:r w:rsidR="00DC3237" w:rsidRPr="00B45353">
        <w:rPr>
          <w:rFonts w:ascii="Arial" w:hAnsi="Arial" w:cs="Arial"/>
          <w:color w:val="000000" w:themeColor="text1"/>
          <w:sz w:val="22"/>
          <w:lang w:val="en-GB"/>
        </w:rPr>
        <w:t>.</w:t>
      </w:r>
      <w:r w:rsidR="00DC3237" w:rsidRPr="00B45353">
        <w:rPr>
          <w:rFonts w:ascii="Arial" w:hAnsi="Arial" w:cs="Arial"/>
          <w:color w:val="000000" w:themeColor="text1"/>
          <w:lang w:val="en-GB"/>
        </w:rPr>
        <w:t xml:space="preserve"> </w:t>
      </w:r>
      <w:r w:rsidR="00A10601" w:rsidRPr="00B45353">
        <w:rPr>
          <w:rFonts w:ascii="Arial" w:hAnsi="Arial" w:cs="Arial"/>
          <w:color w:val="000000" w:themeColor="text1"/>
          <w:sz w:val="22"/>
          <w:lang w:val="en-GB"/>
        </w:rPr>
        <w:t>The tenderer</w:t>
      </w:r>
      <w:r w:rsidR="00DC3237"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may</w:t>
      </w:r>
      <w:r w:rsidR="00EC51E6" w:rsidRPr="00B45353">
        <w:rPr>
          <w:rFonts w:ascii="Arial" w:hAnsi="Arial" w:cs="Arial"/>
          <w:color w:val="000000" w:themeColor="text1"/>
          <w:sz w:val="22"/>
          <w:lang w:val="en-GB"/>
        </w:rPr>
        <w:t xml:space="preserve"> submit a</w:t>
      </w:r>
      <w:r w:rsidR="00DC3237" w:rsidRPr="00B45353">
        <w:rPr>
          <w:rFonts w:ascii="Arial" w:hAnsi="Arial" w:cs="Arial"/>
          <w:color w:val="000000" w:themeColor="text1"/>
          <w:sz w:val="22"/>
          <w:lang w:val="en-GB"/>
        </w:rPr>
        <w:t xml:space="preserve"> </w:t>
      </w:r>
      <w:r w:rsidR="00EC51E6" w:rsidRPr="00B45353">
        <w:rPr>
          <w:rFonts w:ascii="Arial" w:hAnsi="Arial" w:cs="Arial"/>
          <w:b/>
          <w:color w:val="000000" w:themeColor="text1"/>
          <w:sz w:val="22"/>
          <w:lang w:val="en-GB"/>
        </w:rPr>
        <w:t>c</w:t>
      </w:r>
      <w:r w:rsidR="00DC3237" w:rsidRPr="00B45353">
        <w:rPr>
          <w:rFonts w:ascii="Arial" w:hAnsi="Arial" w:cs="Arial"/>
          <w:b/>
          <w:color w:val="000000" w:themeColor="text1"/>
          <w:sz w:val="22"/>
          <w:lang w:val="en-GB"/>
        </w:rPr>
        <w:t>op</w:t>
      </w:r>
      <w:r w:rsidR="00EC51E6" w:rsidRPr="00B45353">
        <w:rPr>
          <w:rFonts w:ascii="Arial" w:hAnsi="Arial" w:cs="Arial"/>
          <w:b/>
          <w:color w:val="000000" w:themeColor="text1"/>
          <w:sz w:val="22"/>
          <w:lang w:val="en-GB"/>
        </w:rPr>
        <w:t>y of enrolment in the register</w:t>
      </w:r>
      <w:r w:rsidR="00DC3237" w:rsidRPr="00B45353">
        <w:rPr>
          <w:rFonts w:ascii="Arial" w:hAnsi="Arial" w:cs="Arial"/>
          <w:color w:val="000000" w:themeColor="text1"/>
          <w:sz w:val="22"/>
          <w:lang w:val="en-GB"/>
        </w:rPr>
        <w:t xml:space="preserve"> </w:t>
      </w:r>
      <w:r w:rsidR="00B45353" w:rsidRPr="00B45353">
        <w:rPr>
          <w:rFonts w:ascii="Arial" w:hAnsi="Arial" w:cs="Arial"/>
          <w:color w:val="000000" w:themeColor="text1"/>
          <w:sz w:val="22"/>
          <w:lang w:val="en-GB"/>
        </w:rPr>
        <w:t>under the heading »Other attachments«</w:t>
      </w:r>
      <w:r w:rsidR="00DC3237" w:rsidRPr="00B45353">
        <w:rPr>
          <w:rFonts w:ascii="Arial" w:hAnsi="Arial" w:cs="Arial"/>
          <w:color w:val="000000" w:themeColor="text1"/>
          <w:sz w:val="22"/>
          <w:lang w:val="en-GB"/>
        </w:rPr>
        <w:t>.</w:t>
      </w:r>
    </w:p>
    <w:p w14:paraId="1E2E0A04" w14:textId="77777777" w:rsidR="00DC3237" w:rsidRPr="00B45353" w:rsidRDefault="00DC3237" w:rsidP="004831EE">
      <w:pPr>
        <w:spacing w:line="276" w:lineRule="auto"/>
        <w:ind w:left="426"/>
        <w:rPr>
          <w:rFonts w:ascii="Arial" w:hAnsi="Arial" w:cs="Arial"/>
          <w:b/>
          <w:color w:val="000000" w:themeColor="text1"/>
          <w:sz w:val="22"/>
          <w:szCs w:val="22"/>
          <w:lang w:val="en-GB"/>
        </w:rPr>
      </w:pPr>
    </w:p>
    <w:p w14:paraId="6742EFAD" w14:textId="54497CA0" w:rsidR="007B4BB1" w:rsidRPr="00B45353" w:rsidRDefault="0079236E" w:rsidP="004831EE">
      <w:pPr>
        <w:pStyle w:val="Heading3"/>
        <w:numPr>
          <w:ilvl w:val="2"/>
          <w:numId w:val="4"/>
        </w:numPr>
        <w:spacing w:line="276" w:lineRule="auto"/>
        <w:rPr>
          <w:rFonts w:cs="Arial"/>
          <w:color w:val="000000" w:themeColor="text1"/>
          <w:sz w:val="22"/>
          <w:szCs w:val="22"/>
          <w:lang w:val="en-GB"/>
        </w:rPr>
      </w:pPr>
      <w:bookmarkStart w:id="84" w:name="_Toc469576573"/>
      <w:bookmarkStart w:id="85" w:name="_Toc469644775"/>
      <w:bookmarkStart w:id="86" w:name="_Toc469576575"/>
      <w:bookmarkStart w:id="87" w:name="_Toc469644777"/>
      <w:bookmarkStart w:id="88" w:name="_Toc469576576"/>
      <w:bookmarkStart w:id="89" w:name="_Toc469644778"/>
      <w:bookmarkStart w:id="90" w:name="_Toc469576577"/>
      <w:bookmarkStart w:id="91" w:name="_Toc469644779"/>
      <w:bookmarkStart w:id="92" w:name="_Toc464638533"/>
      <w:bookmarkStart w:id="93" w:name="_Toc41544270"/>
      <w:bookmarkEnd w:id="82"/>
      <w:bookmarkEnd w:id="83"/>
      <w:bookmarkEnd w:id="84"/>
      <w:bookmarkEnd w:id="85"/>
      <w:bookmarkEnd w:id="86"/>
      <w:bookmarkEnd w:id="87"/>
      <w:bookmarkEnd w:id="88"/>
      <w:bookmarkEnd w:id="89"/>
      <w:bookmarkEnd w:id="90"/>
      <w:bookmarkEnd w:id="91"/>
      <w:bookmarkEnd w:id="92"/>
      <w:r w:rsidRPr="00B45353">
        <w:rPr>
          <w:rFonts w:cs="Arial"/>
          <w:color w:val="000000" w:themeColor="text1"/>
          <w:sz w:val="22"/>
          <w:szCs w:val="22"/>
          <w:lang w:val="en-GB"/>
        </w:rPr>
        <w:t>Conditions</w:t>
      </w:r>
      <w:r w:rsidR="007B4BB1" w:rsidRPr="00B45353">
        <w:rPr>
          <w:rFonts w:cs="Arial"/>
          <w:color w:val="000000" w:themeColor="text1"/>
          <w:sz w:val="22"/>
          <w:szCs w:val="22"/>
          <w:lang w:val="en-GB"/>
        </w:rPr>
        <w:t xml:space="preserve"> </w:t>
      </w:r>
      <w:r w:rsidR="00A10601" w:rsidRPr="00B45353">
        <w:rPr>
          <w:rFonts w:cs="Arial"/>
          <w:color w:val="000000" w:themeColor="text1"/>
          <w:sz w:val="22"/>
          <w:szCs w:val="22"/>
          <w:lang w:val="en-GB"/>
        </w:rPr>
        <w:t>for</w:t>
      </w:r>
      <w:r w:rsidR="007B4BB1" w:rsidRPr="00B45353">
        <w:rPr>
          <w:rFonts w:cs="Arial"/>
          <w:color w:val="000000" w:themeColor="text1"/>
          <w:sz w:val="22"/>
          <w:szCs w:val="22"/>
          <w:lang w:val="en-GB"/>
        </w:rPr>
        <w:t xml:space="preserve"> </w:t>
      </w:r>
      <w:r w:rsidR="0040081B" w:rsidRPr="00B45353">
        <w:rPr>
          <w:rFonts w:cs="Arial"/>
          <w:color w:val="000000" w:themeColor="text1"/>
          <w:sz w:val="22"/>
          <w:szCs w:val="22"/>
          <w:lang w:val="en-GB"/>
        </w:rPr>
        <w:t>participation</w:t>
      </w:r>
      <w:r w:rsidR="007B4BB1" w:rsidRPr="00B45353">
        <w:rPr>
          <w:rFonts w:cs="Arial"/>
          <w:color w:val="000000" w:themeColor="text1"/>
          <w:sz w:val="22"/>
          <w:szCs w:val="22"/>
          <w:lang w:val="en-GB"/>
        </w:rPr>
        <w:t xml:space="preserve"> </w:t>
      </w:r>
      <w:r w:rsidR="001412DD" w:rsidRPr="00B45353">
        <w:rPr>
          <w:rFonts w:cs="Arial"/>
          <w:color w:val="000000" w:themeColor="text1"/>
          <w:sz w:val="22"/>
          <w:szCs w:val="22"/>
          <w:lang w:val="en-GB"/>
        </w:rPr>
        <w:t>relating</w:t>
      </w:r>
      <w:r w:rsidR="00EC51E6" w:rsidRPr="00B45353">
        <w:rPr>
          <w:rFonts w:cs="Arial"/>
          <w:color w:val="000000" w:themeColor="text1"/>
          <w:sz w:val="22"/>
          <w:szCs w:val="22"/>
          <w:lang w:val="en-GB"/>
        </w:rPr>
        <w:t xml:space="preserve"> to</w:t>
      </w:r>
      <w:r w:rsidR="007B4BB1"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economic</w:t>
      </w:r>
      <w:r w:rsidR="007B4BB1" w:rsidRPr="00B45353">
        <w:rPr>
          <w:rFonts w:cs="Arial"/>
          <w:color w:val="000000" w:themeColor="text1"/>
          <w:sz w:val="22"/>
          <w:szCs w:val="22"/>
          <w:lang w:val="en-GB"/>
        </w:rPr>
        <w:t xml:space="preserve"> </w:t>
      </w:r>
      <w:r w:rsidR="00A10601" w:rsidRPr="00B45353">
        <w:rPr>
          <w:rFonts w:cs="Arial"/>
          <w:color w:val="000000" w:themeColor="text1"/>
          <w:sz w:val="22"/>
          <w:szCs w:val="22"/>
          <w:lang w:val="en-GB"/>
        </w:rPr>
        <w:t>and</w:t>
      </w:r>
      <w:r w:rsidR="007B4BB1" w:rsidRPr="00B45353">
        <w:rPr>
          <w:rFonts w:cs="Arial"/>
          <w:color w:val="000000" w:themeColor="text1"/>
          <w:sz w:val="22"/>
          <w:szCs w:val="22"/>
          <w:lang w:val="en-GB"/>
        </w:rPr>
        <w:t xml:space="preserve"> </w:t>
      </w:r>
      <w:r w:rsidR="00207CB1" w:rsidRPr="00B45353">
        <w:rPr>
          <w:rFonts w:cs="Arial"/>
          <w:color w:val="000000" w:themeColor="text1"/>
          <w:sz w:val="22"/>
          <w:szCs w:val="22"/>
          <w:lang w:val="en-GB"/>
        </w:rPr>
        <w:t>financial</w:t>
      </w:r>
      <w:r w:rsidR="007B4BB1"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standing</w:t>
      </w:r>
      <w:bookmarkEnd w:id="93"/>
    </w:p>
    <w:p w14:paraId="0DF1B0D8" w14:textId="143D53D2" w:rsidR="007B4BB1" w:rsidRPr="00B45353" w:rsidRDefault="00A10601" w:rsidP="004831EE">
      <w:pPr>
        <w:numPr>
          <w:ilvl w:val="0"/>
          <w:numId w:val="14"/>
        </w:numPr>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753C3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1412DD" w:rsidRPr="00B45353">
        <w:rPr>
          <w:rFonts w:ascii="Arial" w:hAnsi="Arial" w:cs="Arial"/>
          <w:color w:val="000000" w:themeColor="text1"/>
          <w:sz w:val="22"/>
          <w:szCs w:val="22"/>
          <w:lang w:val="en-GB"/>
        </w:rPr>
        <w:t>have adequate</w:t>
      </w:r>
      <w:r w:rsidR="00753C3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credit rating</w:t>
      </w:r>
      <w:r w:rsidR="008D52F8">
        <w:rPr>
          <w:rFonts w:ascii="Arial" w:hAnsi="Arial" w:cs="Arial"/>
          <w:color w:val="000000" w:themeColor="text1"/>
          <w:sz w:val="22"/>
          <w:szCs w:val="22"/>
          <w:lang w:val="en-GB"/>
        </w:rPr>
        <w:t xml:space="preserve"> established </w:t>
      </w:r>
      <w:proofErr w:type="gramStart"/>
      <w:r w:rsidR="008D52F8">
        <w:rPr>
          <w:rFonts w:ascii="Arial" w:hAnsi="Arial" w:cs="Arial"/>
          <w:color w:val="000000" w:themeColor="text1"/>
          <w:sz w:val="22"/>
          <w:szCs w:val="22"/>
          <w:lang w:val="en-GB"/>
        </w:rPr>
        <w:t>on the basis of</w:t>
      </w:r>
      <w:proofErr w:type="gramEnd"/>
      <w:r w:rsidR="008D52F8">
        <w:rPr>
          <w:rFonts w:ascii="Arial" w:hAnsi="Arial" w:cs="Arial"/>
          <w:color w:val="000000" w:themeColor="text1"/>
          <w:sz w:val="22"/>
          <w:szCs w:val="22"/>
          <w:lang w:val="en-GB"/>
        </w:rPr>
        <w:t xml:space="preserve"> the</w:t>
      </w:r>
      <w:r w:rsidR="00753C3A"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 xml:space="preserve">standardised approach to credit risk in </w:t>
      </w:r>
      <w:r w:rsidR="00753C3A" w:rsidRPr="00B45353">
        <w:rPr>
          <w:rFonts w:ascii="Arial" w:hAnsi="Arial" w:cs="Arial"/>
          <w:color w:val="000000" w:themeColor="text1"/>
          <w:sz w:val="22"/>
          <w:szCs w:val="22"/>
          <w:lang w:val="en-GB"/>
        </w:rPr>
        <w:t xml:space="preserve">BASEL II: </w:t>
      </w:r>
      <w:r w:rsidR="008D52F8">
        <w:rPr>
          <w:rFonts w:ascii="Arial" w:hAnsi="Arial" w:cs="Arial"/>
          <w:color w:val="000000" w:themeColor="text1"/>
          <w:sz w:val="22"/>
          <w:szCs w:val="22"/>
          <w:lang w:val="en-GB"/>
        </w:rPr>
        <w:t>up t</w:t>
      </w:r>
      <w:r w:rsidR="00753C3A" w:rsidRPr="00B45353">
        <w:rPr>
          <w:rFonts w:ascii="Arial" w:hAnsi="Arial" w:cs="Arial"/>
          <w:color w:val="000000" w:themeColor="text1"/>
          <w:sz w:val="22"/>
          <w:szCs w:val="22"/>
          <w:lang w:val="en-GB"/>
        </w:rPr>
        <w:t xml:space="preserve">o </w:t>
      </w:r>
      <w:r w:rsidR="008D52F8">
        <w:rPr>
          <w:rFonts w:ascii="Arial" w:hAnsi="Arial" w:cs="Arial"/>
          <w:color w:val="000000" w:themeColor="text1"/>
          <w:sz w:val="22"/>
          <w:szCs w:val="22"/>
          <w:lang w:val="en-GB"/>
        </w:rPr>
        <w:t>and including</w:t>
      </w:r>
      <w:r w:rsidR="00753C3A" w:rsidRPr="00B45353">
        <w:rPr>
          <w:rFonts w:ascii="Arial" w:hAnsi="Arial" w:cs="Arial"/>
          <w:color w:val="000000" w:themeColor="text1"/>
          <w:sz w:val="22"/>
          <w:szCs w:val="22"/>
          <w:lang w:val="en-GB"/>
        </w:rPr>
        <w:t xml:space="preserve"> BBB. </w:t>
      </w:r>
      <w:r w:rsidRPr="00B45353">
        <w:rPr>
          <w:rFonts w:ascii="Arial" w:hAnsi="Arial" w:cs="Arial"/>
          <w:color w:val="000000" w:themeColor="text1"/>
          <w:sz w:val="22"/>
          <w:szCs w:val="22"/>
          <w:lang w:val="en-GB"/>
        </w:rPr>
        <w:t>The Contracting Authority</w:t>
      </w:r>
      <w:r w:rsidR="00753C3A"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53C3A"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take into account the</w:t>
      </w:r>
      <w:r w:rsidR="00753C3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credit rating</w:t>
      </w:r>
      <w:r w:rsidR="008D52F8">
        <w:rPr>
          <w:rFonts w:ascii="Arial" w:hAnsi="Arial" w:cs="Arial"/>
          <w:color w:val="000000" w:themeColor="text1"/>
          <w:sz w:val="22"/>
          <w:szCs w:val="22"/>
          <w:lang w:val="en-GB"/>
        </w:rPr>
        <w:t>s awarded by the</w:t>
      </w:r>
      <w:r w:rsidR="00753C3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credit rating</w:t>
      </w:r>
      <w:r w:rsidR="008D52F8">
        <w:rPr>
          <w:rFonts w:ascii="Arial" w:hAnsi="Arial" w:cs="Arial"/>
          <w:color w:val="000000" w:themeColor="text1"/>
          <w:sz w:val="22"/>
          <w:szCs w:val="22"/>
          <w:lang w:val="en-GB"/>
        </w:rPr>
        <w:t xml:space="preserve"> institutions</w:t>
      </w:r>
      <w:r w:rsidR="00753C3A"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 xml:space="preserve">on the basis of </w:t>
      </w:r>
      <w:r w:rsidR="00753C3A" w:rsidRPr="00B45353">
        <w:rPr>
          <w:rFonts w:ascii="Arial" w:hAnsi="Arial" w:cs="Arial"/>
          <w:color w:val="000000" w:themeColor="text1"/>
          <w:sz w:val="22"/>
          <w:szCs w:val="22"/>
          <w:lang w:val="en-GB"/>
        </w:rPr>
        <w:t xml:space="preserve">BASEL II </w:t>
      </w:r>
      <w:r w:rsidRPr="00B45353">
        <w:rPr>
          <w:rFonts w:ascii="Arial" w:hAnsi="Arial" w:cs="Arial"/>
          <w:color w:val="000000" w:themeColor="text1"/>
          <w:sz w:val="22"/>
          <w:szCs w:val="22"/>
          <w:lang w:val="en-GB"/>
        </w:rPr>
        <w:t>and</w:t>
      </w:r>
      <w:r w:rsidR="00753C3A"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comparable with the following credit ratings</w:t>
      </w:r>
      <w:r w:rsidR="00753C3A" w:rsidRPr="00B45353">
        <w:rPr>
          <w:rFonts w:ascii="Arial" w:hAnsi="Arial" w:cs="Arial"/>
          <w:color w:val="000000" w:themeColor="text1"/>
          <w:sz w:val="22"/>
          <w:szCs w:val="22"/>
          <w:lang w:val="en-GB"/>
        </w:rPr>
        <w:t xml:space="preserve">: AJPES </w:t>
      </w:r>
      <w:r w:rsidR="008D52F8">
        <w:rPr>
          <w:rFonts w:ascii="Arial" w:hAnsi="Arial" w:cs="Arial"/>
          <w:color w:val="000000" w:themeColor="text1"/>
          <w:sz w:val="22"/>
          <w:szCs w:val="22"/>
          <w:lang w:val="en-GB"/>
        </w:rPr>
        <w:t>–</w:t>
      </w:r>
      <w:r w:rsidR="00753C3A" w:rsidRPr="00B45353">
        <w:rPr>
          <w:rFonts w:ascii="Arial" w:hAnsi="Arial" w:cs="Arial"/>
          <w:color w:val="000000" w:themeColor="text1"/>
          <w:sz w:val="22"/>
          <w:szCs w:val="22"/>
          <w:lang w:val="en-GB"/>
        </w:rPr>
        <w:t xml:space="preserve"> </w:t>
      </w:r>
      <w:r w:rsidR="008D52F8">
        <w:rPr>
          <w:rFonts w:ascii="Arial" w:hAnsi="Arial" w:cs="Arial"/>
          <w:color w:val="000000" w:themeColor="text1"/>
          <w:sz w:val="22"/>
          <w:szCs w:val="22"/>
          <w:lang w:val="en-GB"/>
        </w:rPr>
        <w:t>up to and including</w:t>
      </w:r>
      <w:r w:rsidR="00753C3A" w:rsidRPr="00B45353">
        <w:rPr>
          <w:rFonts w:ascii="Arial" w:hAnsi="Arial" w:cs="Arial"/>
          <w:color w:val="000000" w:themeColor="text1"/>
          <w:sz w:val="22"/>
          <w:szCs w:val="22"/>
          <w:lang w:val="en-GB"/>
        </w:rPr>
        <w:t xml:space="preserve"> SB7, Moody'</w:t>
      </w:r>
      <w:r w:rsidR="005C571F" w:rsidRPr="00B45353">
        <w:rPr>
          <w:rFonts w:ascii="Arial" w:hAnsi="Arial" w:cs="Arial"/>
          <w:color w:val="000000" w:themeColor="text1"/>
          <w:sz w:val="22"/>
          <w:szCs w:val="22"/>
          <w:lang w:val="en-GB"/>
        </w:rPr>
        <w:t>s</w:t>
      </w:r>
      <w:r w:rsidR="00753C3A" w:rsidRPr="00B45353">
        <w:rPr>
          <w:rFonts w:ascii="Arial" w:hAnsi="Arial" w:cs="Arial"/>
          <w:color w:val="000000" w:themeColor="text1"/>
          <w:sz w:val="22"/>
          <w:szCs w:val="22"/>
          <w:lang w:val="en-GB"/>
        </w:rPr>
        <w:t xml:space="preserve"> – </w:t>
      </w:r>
      <w:r w:rsidR="008D52F8">
        <w:rPr>
          <w:rFonts w:ascii="Arial" w:hAnsi="Arial" w:cs="Arial"/>
          <w:color w:val="000000" w:themeColor="text1"/>
          <w:sz w:val="22"/>
          <w:szCs w:val="22"/>
          <w:lang w:val="en-GB"/>
        </w:rPr>
        <w:t xml:space="preserve">up </w:t>
      </w:r>
      <w:r w:rsidR="005C571F" w:rsidRPr="00B45353">
        <w:rPr>
          <w:rFonts w:ascii="Arial" w:hAnsi="Arial" w:cs="Arial"/>
          <w:color w:val="000000" w:themeColor="text1"/>
          <w:sz w:val="22"/>
          <w:szCs w:val="22"/>
          <w:lang w:val="en-GB"/>
        </w:rPr>
        <w:t>t</w:t>
      </w:r>
      <w:r w:rsidR="00753C3A" w:rsidRPr="00B45353">
        <w:rPr>
          <w:rFonts w:ascii="Arial" w:hAnsi="Arial" w:cs="Arial"/>
          <w:color w:val="000000" w:themeColor="text1"/>
          <w:sz w:val="22"/>
          <w:szCs w:val="22"/>
          <w:lang w:val="en-GB"/>
        </w:rPr>
        <w:t xml:space="preserve">o </w:t>
      </w:r>
      <w:r w:rsidR="005C571F" w:rsidRPr="00B45353">
        <w:rPr>
          <w:rFonts w:ascii="Arial" w:hAnsi="Arial" w:cs="Arial"/>
          <w:color w:val="000000" w:themeColor="text1"/>
          <w:sz w:val="22"/>
          <w:szCs w:val="22"/>
          <w:lang w:val="en-GB"/>
        </w:rPr>
        <w:t>and including</w:t>
      </w:r>
      <w:r w:rsidR="00753C3A" w:rsidRPr="00B45353">
        <w:rPr>
          <w:rFonts w:ascii="Arial" w:hAnsi="Arial" w:cs="Arial"/>
          <w:color w:val="000000" w:themeColor="text1"/>
          <w:sz w:val="22"/>
          <w:szCs w:val="22"/>
          <w:lang w:val="en-GB"/>
        </w:rPr>
        <w:t xml:space="preserve"> Baa3, S&amp;P – </w:t>
      </w:r>
      <w:r w:rsidR="008D52F8">
        <w:rPr>
          <w:rFonts w:ascii="Arial" w:hAnsi="Arial" w:cs="Arial"/>
          <w:color w:val="000000" w:themeColor="text1"/>
          <w:sz w:val="22"/>
          <w:szCs w:val="22"/>
          <w:lang w:val="en-GB"/>
        </w:rPr>
        <w:t xml:space="preserve">up </w:t>
      </w:r>
      <w:r w:rsidR="005C571F" w:rsidRPr="00B45353">
        <w:rPr>
          <w:rFonts w:ascii="Arial" w:hAnsi="Arial" w:cs="Arial"/>
          <w:color w:val="000000" w:themeColor="text1"/>
          <w:sz w:val="22"/>
          <w:szCs w:val="22"/>
          <w:lang w:val="en-GB"/>
        </w:rPr>
        <w:t>t</w:t>
      </w:r>
      <w:r w:rsidR="00753C3A" w:rsidRPr="00B45353">
        <w:rPr>
          <w:rFonts w:ascii="Arial" w:hAnsi="Arial" w:cs="Arial"/>
          <w:color w:val="000000" w:themeColor="text1"/>
          <w:sz w:val="22"/>
          <w:szCs w:val="22"/>
          <w:lang w:val="en-GB"/>
        </w:rPr>
        <w:t xml:space="preserve">o </w:t>
      </w:r>
      <w:r w:rsidR="00DC3B56" w:rsidRPr="00B45353">
        <w:rPr>
          <w:rFonts w:ascii="Arial" w:hAnsi="Arial" w:cs="Arial"/>
          <w:color w:val="000000" w:themeColor="text1"/>
          <w:sz w:val="22"/>
          <w:szCs w:val="22"/>
          <w:lang w:val="en-GB"/>
        </w:rPr>
        <w:t>and including</w:t>
      </w:r>
      <w:r w:rsidR="00753C3A" w:rsidRPr="00B45353">
        <w:rPr>
          <w:rFonts w:ascii="Arial" w:hAnsi="Arial" w:cs="Arial"/>
          <w:color w:val="000000" w:themeColor="text1"/>
          <w:sz w:val="22"/>
          <w:szCs w:val="22"/>
          <w:lang w:val="en-GB"/>
        </w:rPr>
        <w:t xml:space="preserve"> BBB-, Fitch – </w:t>
      </w:r>
      <w:r w:rsidR="008D52F8">
        <w:rPr>
          <w:rFonts w:ascii="Arial" w:hAnsi="Arial" w:cs="Arial"/>
          <w:color w:val="000000" w:themeColor="text1"/>
          <w:sz w:val="22"/>
          <w:szCs w:val="22"/>
          <w:lang w:val="en-GB"/>
        </w:rPr>
        <w:t xml:space="preserve">up </w:t>
      </w:r>
      <w:r w:rsidR="00DC3B56" w:rsidRPr="00B45353">
        <w:rPr>
          <w:rFonts w:ascii="Arial" w:hAnsi="Arial" w:cs="Arial"/>
          <w:color w:val="000000" w:themeColor="text1"/>
          <w:sz w:val="22"/>
          <w:szCs w:val="22"/>
          <w:lang w:val="en-GB"/>
        </w:rPr>
        <w:t>t</w:t>
      </w:r>
      <w:r w:rsidR="00753C3A" w:rsidRPr="00B45353">
        <w:rPr>
          <w:rFonts w:ascii="Arial" w:hAnsi="Arial" w:cs="Arial"/>
          <w:color w:val="000000" w:themeColor="text1"/>
          <w:sz w:val="22"/>
          <w:szCs w:val="22"/>
          <w:lang w:val="en-GB"/>
        </w:rPr>
        <w:t xml:space="preserve">o </w:t>
      </w:r>
      <w:r w:rsidR="008D52F8">
        <w:rPr>
          <w:rFonts w:ascii="Arial" w:hAnsi="Arial" w:cs="Arial"/>
          <w:color w:val="000000" w:themeColor="text1"/>
          <w:sz w:val="22"/>
          <w:szCs w:val="22"/>
          <w:lang w:val="en-GB"/>
        </w:rPr>
        <w:t xml:space="preserve">and </w:t>
      </w:r>
      <w:r w:rsidR="00DC3B56" w:rsidRPr="00B45353">
        <w:rPr>
          <w:rFonts w:ascii="Arial" w:hAnsi="Arial" w:cs="Arial"/>
          <w:color w:val="000000" w:themeColor="text1"/>
          <w:sz w:val="22"/>
          <w:szCs w:val="22"/>
          <w:lang w:val="en-GB"/>
        </w:rPr>
        <w:t>including</w:t>
      </w:r>
      <w:r w:rsidR="00753C3A" w:rsidRPr="00B45353">
        <w:rPr>
          <w:rFonts w:ascii="Arial" w:hAnsi="Arial" w:cs="Arial"/>
          <w:color w:val="000000" w:themeColor="text1"/>
          <w:sz w:val="22"/>
          <w:szCs w:val="22"/>
          <w:lang w:val="en-GB"/>
        </w:rPr>
        <w:t xml:space="preserve"> BBB-. </w:t>
      </w:r>
    </w:p>
    <w:p w14:paraId="0C19FEA7" w14:textId="77777777" w:rsidR="007B4BB1" w:rsidRPr="00B45353" w:rsidRDefault="007B4BB1" w:rsidP="004831EE">
      <w:pPr>
        <w:spacing w:line="276" w:lineRule="auto"/>
        <w:ind w:firstLine="392"/>
        <w:jc w:val="both"/>
        <w:rPr>
          <w:rFonts w:ascii="Arial" w:hAnsi="Arial" w:cs="Arial"/>
          <w:color w:val="000000" w:themeColor="text1"/>
          <w:sz w:val="22"/>
          <w:szCs w:val="22"/>
          <w:lang w:val="en-GB"/>
        </w:rPr>
      </w:pPr>
    </w:p>
    <w:p w14:paraId="5C4AF846" w14:textId="39BB80A6" w:rsidR="007B4BB1" w:rsidRPr="00B45353" w:rsidRDefault="006E614B" w:rsidP="004831EE">
      <w:pPr>
        <w:spacing w:line="276" w:lineRule="auto"/>
        <w:ind w:firstLine="392"/>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7B4BB1" w:rsidRPr="00B45353">
        <w:rPr>
          <w:rFonts w:ascii="Arial" w:hAnsi="Arial" w:cs="Arial"/>
          <w:color w:val="000000" w:themeColor="text1"/>
          <w:sz w:val="22"/>
          <w:szCs w:val="22"/>
          <w:lang w:val="en-GB"/>
        </w:rPr>
        <w:t>:</w:t>
      </w:r>
    </w:p>
    <w:p w14:paraId="43238AB1" w14:textId="351F638E" w:rsidR="007B4BB1" w:rsidRPr="00B45353" w:rsidRDefault="008418C3" w:rsidP="004831EE">
      <w:pPr>
        <w:tabs>
          <w:tab w:val="left" w:pos="817"/>
        </w:tabs>
        <w:spacing w:line="276" w:lineRule="auto"/>
        <w:ind w:left="392"/>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7B4BB1" w:rsidRPr="00B45353">
        <w:rPr>
          <w:rFonts w:ascii="Arial" w:hAnsi="Arial" w:cs="Arial"/>
          <w:color w:val="000000" w:themeColor="text1"/>
          <w:sz w:val="22"/>
          <w:szCs w:val="22"/>
          <w:lang w:val="en-GB"/>
        </w:rPr>
        <w:t xml:space="preserve"> IV: </w:t>
      </w:r>
      <w:r w:rsidR="0079236E" w:rsidRPr="00B45353">
        <w:rPr>
          <w:rFonts w:ascii="Arial" w:hAnsi="Arial" w:cs="Arial"/>
          <w:color w:val="000000" w:themeColor="text1"/>
          <w:sz w:val="22"/>
          <w:szCs w:val="22"/>
          <w:lang w:val="en-GB"/>
        </w:rPr>
        <w:t>Conditions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ED5426" w:rsidRPr="00B45353">
        <w:rPr>
          <w:rFonts w:ascii="Arial" w:hAnsi="Arial" w:cs="Arial"/>
          <w:color w:val="000000" w:themeColor="text1"/>
          <w:sz w:val="22"/>
          <w:szCs w:val="22"/>
          <w:lang w:val="en-GB"/>
        </w:rPr>
        <w:t>Section</w:t>
      </w:r>
      <w:r w:rsidR="007B4BB1" w:rsidRPr="00B45353">
        <w:rPr>
          <w:rFonts w:ascii="Arial" w:hAnsi="Arial" w:cs="Arial"/>
          <w:color w:val="000000" w:themeColor="text1"/>
          <w:sz w:val="22"/>
          <w:szCs w:val="22"/>
          <w:lang w:val="en-GB"/>
        </w:rPr>
        <w:t xml:space="preserve"> B: </w:t>
      </w:r>
      <w:r w:rsidR="0044721D" w:rsidRPr="00B45353">
        <w:rPr>
          <w:rFonts w:ascii="Arial" w:hAnsi="Arial" w:cs="Arial"/>
          <w:color w:val="000000" w:themeColor="text1"/>
          <w:sz w:val="22"/>
          <w:szCs w:val="22"/>
          <w:lang w:val="en-GB"/>
        </w:rPr>
        <w:t>Economic</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financial</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standing</w:t>
      </w:r>
      <w:r w:rsidR="007B4BB1" w:rsidRPr="00B45353">
        <w:rPr>
          <w:rFonts w:ascii="Arial" w:hAnsi="Arial" w:cs="Arial"/>
          <w:color w:val="000000" w:themeColor="text1"/>
          <w:sz w:val="22"/>
          <w:szCs w:val="22"/>
          <w:lang w:val="en-GB"/>
        </w:rPr>
        <w:t xml:space="preserve">«). </w:t>
      </w:r>
    </w:p>
    <w:p w14:paraId="458C8C68" w14:textId="77777777" w:rsidR="007B4BB1" w:rsidRPr="00B45353" w:rsidRDefault="007B4BB1" w:rsidP="004831EE">
      <w:pPr>
        <w:tabs>
          <w:tab w:val="left" w:pos="817"/>
        </w:tabs>
        <w:spacing w:line="276" w:lineRule="auto"/>
        <w:ind w:left="392"/>
        <w:jc w:val="both"/>
        <w:rPr>
          <w:rFonts w:ascii="Arial" w:hAnsi="Arial" w:cs="Arial"/>
          <w:color w:val="000000" w:themeColor="text1"/>
          <w:sz w:val="22"/>
          <w:szCs w:val="22"/>
          <w:lang w:val="en-GB"/>
        </w:rPr>
      </w:pPr>
    </w:p>
    <w:p w14:paraId="3BF33F08" w14:textId="349DE1D4" w:rsidR="00E057A5" w:rsidRPr="00B45353" w:rsidRDefault="008418C3" w:rsidP="004831EE">
      <w:pPr>
        <w:spacing w:line="276" w:lineRule="auto"/>
        <w:ind w:left="426"/>
        <w:jc w:val="both"/>
        <w:rPr>
          <w:rFonts w:ascii="Arial" w:hAnsi="Arial" w:cs="Arial"/>
          <w:color w:val="000000" w:themeColor="text1"/>
          <w:sz w:val="22"/>
          <w:lang w:val="en-GB"/>
        </w:rPr>
      </w:pPr>
      <w:r w:rsidRPr="00B45353">
        <w:rPr>
          <w:rFonts w:ascii="Arial" w:hAnsi="Arial" w:cs="Arial"/>
          <w:color w:val="000000" w:themeColor="text1"/>
          <w:sz w:val="22"/>
          <w:lang w:val="en-GB"/>
        </w:rPr>
        <w:t xml:space="preserve">The </w:t>
      </w:r>
      <w:r w:rsidR="00E057A5" w:rsidRPr="00B45353">
        <w:rPr>
          <w:rFonts w:ascii="Arial" w:hAnsi="Arial" w:cs="Arial"/>
          <w:color w:val="000000" w:themeColor="text1"/>
          <w:sz w:val="22"/>
          <w:lang w:val="en-GB"/>
        </w:rPr>
        <w:t xml:space="preserve">ESPD </w:t>
      </w:r>
      <w:r w:rsidRPr="00B45353">
        <w:rPr>
          <w:rFonts w:ascii="Arial" w:hAnsi="Arial" w:cs="Arial"/>
          <w:color w:val="000000" w:themeColor="text1"/>
          <w:sz w:val="22"/>
          <w:lang w:val="en-GB"/>
        </w:rPr>
        <w:t xml:space="preserve">form </w:t>
      </w:r>
      <w:r w:rsidR="0044721D" w:rsidRPr="00B45353">
        <w:rPr>
          <w:rFonts w:ascii="Arial" w:hAnsi="Arial" w:cs="Arial"/>
          <w:color w:val="000000" w:themeColor="text1"/>
          <w:sz w:val="22"/>
          <w:lang w:val="en-GB"/>
        </w:rPr>
        <w:t xml:space="preserve">must </w:t>
      </w:r>
      <w:r w:rsidRPr="00B45353">
        <w:rPr>
          <w:rFonts w:ascii="Arial" w:hAnsi="Arial" w:cs="Arial"/>
          <w:color w:val="000000" w:themeColor="text1"/>
          <w:sz w:val="22"/>
          <w:lang w:val="en-GB"/>
        </w:rPr>
        <w:t>comprise</w:t>
      </w:r>
      <w:r w:rsidR="00E057A5"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all</w:t>
      </w:r>
      <w:r w:rsidR="00E057A5"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the necessary</w:t>
      </w:r>
      <w:r w:rsidR="00E057A5"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information</w:t>
      </w:r>
      <w:r w:rsidR="008D52F8">
        <w:rPr>
          <w:rFonts w:ascii="Arial" w:hAnsi="Arial" w:cs="Arial"/>
          <w:color w:val="000000" w:themeColor="text1"/>
          <w:sz w:val="22"/>
          <w:lang w:val="en-GB"/>
        </w:rPr>
        <w:t>, for which</w:t>
      </w:r>
      <w:r w:rsidR="00E057A5"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Contracting Authority</w:t>
      </w:r>
      <w:r w:rsidR="008D52F8">
        <w:rPr>
          <w:rFonts w:ascii="Arial" w:hAnsi="Arial" w:cs="Arial"/>
          <w:color w:val="000000" w:themeColor="text1"/>
          <w:sz w:val="22"/>
          <w:lang w:val="en-GB"/>
        </w:rPr>
        <w:t xml:space="preserve"> may verify</w:t>
      </w:r>
      <w:r w:rsidR="00E057A5"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in</w:t>
      </w:r>
      <w:r w:rsidR="00E057A5" w:rsidRPr="00B45353">
        <w:rPr>
          <w:rFonts w:ascii="Arial" w:hAnsi="Arial" w:cs="Arial"/>
          <w:color w:val="000000" w:themeColor="text1"/>
          <w:sz w:val="22"/>
          <w:lang w:val="en-GB"/>
        </w:rPr>
        <w:t xml:space="preserve"> </w:t>
      </w:r>
      <w:r w:rsidR="008D52F8">
        <w:rPr>
          <w:rFonts w:ascii="Arial" w:hAnsi="Arial" w:cs="Arial"/>
          <w:color w:val="000000" w:themeColor="text1"/>
          <w:sz w:val="22"/>
          <w:lang w:val="en-GB"/>
        </w:rPr>
        <w:t>the official records that the relevant condition is fulfilled</w:t>
      </w:r>
      <w:r w:rsidR="00E057A5"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Insofar as</w:t>
      </w:r>
      <w:r w:rsidR="00E057A5"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such verification would not be possible, </w:t>
      </w:r>
      <w:r w:rsidR="00A10601" w:rsidRPr="00B45353">
        <w:rPr>
          <w:rFonts w:ascii="Arial" w:hAnsi="Arial" w:cs="Arial"/>
          <w:color w:val="000000" w:themeColor="text1"/>
          <w:sz w:val="22"/>
          <w:lang w:val="en-GB"/>
        </w:rPr>
        <w:t>the Contracting Authority</w:t>
      </w:r>
      <w:r w:rsidR="00E057A5"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will request that the tenderer shall submit</w:t>
      </w:r>
      <w:r w:rsidR="00E057A5"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the </w:t>
      </w:r>
      <w:r w:rsidR="0044721D" w:rsidRPr="00B45353">
        <w:rPr>
          <w:rFonts w:ascii="Arial" w:hAnsi="Arial" w:cs="Arial"/>
          <w:color w:val="000000" w:themeColor="text1"/>
          <w:sz w:val="22"/>
          <w:lang w:val="en-GB"/>
        </w:rPr>
        <w:t>credit rating</w:t>
      </w:r>
      <w:r w:rsidRPr="00B45353">
        <w:rPr>
          <w:rFonts w:ascii="Arial" w:hAnsi="Arial" w:cs="Arial"/>
          <w:color w:val="000000" w:themeColor="text1"/>
          <w:sz w:val="22"/>
          <w:lang w:val="en-GB"/>
        </w:rPr>
        <w:t>s</w:t>
      </w:r>
      <w:r w:rsidR="00E057A5" w:rsidRPr="00B45353">
        <w:rPr>
          <w:rFonts w:ascii="Arial" w:hAnsi="Arial" w:cs="Arial"/>
          <w:color w:val="000000" w:themeColor="text1"/>
          <w:sz w:val="22"/>
          <w:lang w:val="en-GB"/>
        </w:rPr>
        <w:t>.</w:t>
      </w:r>
    </w:p>
    <w:p w14:paraId="7DC5FA28" w14:textId="77777777" w:rsidR="00356C4F" w:rsidRPr="00B45353" w:rsidRDefault="00356C4F" w:rsidP="004831EE">
      <w:pPr>
        <w:tabs>
          <w:tab w:val="left" w:pos="817"/>
        </w:tabs>
        <w:spacing w:line="276" w:lineRule="auto"/>
        <w:jc w:val="both"/>
        <w:rPr>
          <w:rFonts w:ascii="Arial" w:hAnsi="Arial" w:cs="Arial"/>
          <w:color w:val="000000" w:themeColor="text1"/>
          <w:sz w:val="22"/>
          <w:szCs w:val="22"/>
          <w:lang w:val="en-GB"/>
        </w:rPr>
      </w:pPr>
      <w:bookmarkStart w:id="94" w:name="_Toc464638539"/>
      <w:bookmarkStart w:id="95" w:name="_Toc464638541"/>
      <w:bookmarkStart w:id="96" w:name="_Toc464638544"/>
      <w:bookmarkStart w:id="97" w:name="_Toc464638546"/>
      <w:bookmarkEnd w:id="94"/>
      <w:bookmarkEnd w:id="95"/>
      <w:bookmarkEnd w:id="96"/>
      <w:bookmarkEnd w:id="97"/>
    </w:p>
    <w:p w14:paraId="2F1AD215" w14:textId="68BCFCAF" w:rsidR="006D6E26" w:rsidRPr="00B45353" w:rsidRDefault="0044721D" w:rsidP="004831EE">
      <w:pPr>
        <w:pStyle w:val="Heading3"/>
        <w:numPr>
          <w:ilvl w:val="2"/>
          <w:numId w:val="4"/>
        </w:numPr>
        <w:tabs>
          <w:tab w:val="left" w:pos="817"/>
        </w:tabs>
        <w:spacing w:line="276" w:lineRule="auto"/>
        <w:ind w:left="392"/>
        <w:rPr>
          <w:rFonts w:cs="Arial"/>
          <w:color w:val="000000" w:themeColor="text1"/>
          <w:sz w:val="22"/>
          <w:szCs w:val="22"/>
          <w:lang w:val="en-GB"/>
        </w:rPr>
      </w:pPr>
      <w:r w:rsidRPr="00B45353">
        <w:rPr>
          <w:rFonts w:cs="Arial"/>
          <w:color w:val="000000" w:themeColor="text1"/>
          <w:sz w:val="22"/>
          <w:szCs w:val="22"/>
          <w:lang w:val="en-GB"/>
        </w:rPr>
        <w:t>Other conditions</w:t>
      </w:r>
    </w:p>
    <w:p w14:paraId="32FA4BB8" w14:textId="64471E44" w:rsidR="001A26AE" w:rsidRPr="00B45353" w:rsidRDefault="00A10601" w:rsidP="004831EE">
      <w:pPr>
        <w:pStyle w:val="ListParagraph"/>
        <w:numPr>
          <w:ilvl w:val="0"/>
          <w:numId w:val="40"/>
        </w:numPr>
        <w:rPr>
          <w:rFonts w:ascii="Arial" w:hAnsi="Arial" w:cs="Arial"/>
          <w:color w:val="000000" w:themeColor="text1"/>
          <w:lang w:val="en-GB"/>
        </w:rPr>
      </w:pPr>
      <w:r w:rsidRPr="00B45353">
        <w:rPr>
          <w:rFonts w:ascii="Arial" w:hAnsi="Arial" w:cs="Arial"/>
          <w:color w:val="000000" w:themeColor="text1"/>
          <w:lang w:val="en-GB"/>
        </w:rPr>
        <w:t>The tenderer</w:t>
      </w:r>
      <w:r w:rsidR="002F0452" w:rsidRPr="00B45353">
        <w:rPr>
          <w:rFonts w:ascii="Arial" w:hAnsi="Arial" w:cs="Arial"/>
          <w:color w:val="000000" w:themeColor="text1"/>
          <w:lang w:val="en-GB"/>
        </w:rPr>
        <w:t xml:space="preserve"> </w:t>
      </w:r>
      <w:r w:rsidR="00BB5DD3" w:rsidRPr="00B45353">
        <w:rPr>
          <w:rFonts w:ascii="Arial" w:hAnsi="Arial" w:cs="Arial"/>
          <w:lang w:val="en-GB"/>
        </w:rPr>
        <w:t xml:space="preserve">has </w:t>
      </w:r>
      <w:r w:rsidR="003E382C" w:rsidRPr="00B45353">
        <w:rPr>
          <w:rFonts w:ascii="Arial" w:hAnsi="Arial" w:cs="Arial"/>
          <w:lang w:val="en-GB"/>
        </w:rPr>
        <w:t xml:space="preserve">not </w:t>
      </w:r>
      <w:r w:rsidR="00BB5DD3" w:rsidRPr="00B45353">
        <w:rPr>
          <w:rFonts w:ascii="Arial" w:hAnsi="Arial" w:cs="Arial"/>
          <w:lang w:val="en-GB"/>
        </w:rPr>
        <w:t>been convicted for a minor offence/misdemeanour by way of a final judgment</w:t>
      </w:r>
      <w:r w:rsidR="00BB5DD3" w:rsidRPr="00B45353">
        <w:rPr>
          <w:rFonts w:ascii="Arial" w:hAnsi="Arial" w:cs="Arial"/>
          <w:color w:val="000000" w:themeColor="text1"/>
          <w:lang w:val="en-GB"/>
        </w:rPr>
        <w:t xml:space="preserve"> </w:t>
      </w:r>
      <w:r w:rsidRPr="00B45353">
        <w:rPr>
          <w:rFonts w:ascii="Arial" w:hAnsi="Arial" w:cs="Arial"/>
          <w:color w:val="000000" w:themeColor="text1"/>
          <w:lang w:val="en-GB"/>
        </w:rPr>
        <w:t>from</w:t>
      </w:r>
      <w:r w:rsidR="002F0452"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 xml:space="preserve">Article </w:t>
      </w:r>
      <w:r w:rsidR="002F0452" w:rsidRPr="00B45353">
        <w:rPr>
          <w:rFonts w:ascii="Arial" w:hAnsi="Arial" w:cs="Arial"/>
          <w:color w:val="000000" w:themeColor="text1"/>
          <w:lang w:val="en-GB"/>
        </w:rPr>
        <w:t>22</w:t>
      </w:r>
      <w:r w:rsidR="00207CB1" w:rsidRPr="00B45353">
        <w:rPr>
          <w:rFonts w:ascii="Arial" w:hAnsi="Arial" w:cs="Arial"/>
          <w:color w:val="000000" w:themeColor="text1"/>
          <w:lang w:val="en-GB"/>
        </w:rPr>
        <w:t xml:space="preserve"> of the</w:t>
      </w:r>
      <w:r w:rsidR="002F0452" w:rsidRPr="00B45353">
        <w:rPr>
          <w:rFonts w:ascii="Arial" w:hAnsi="Arial" w:cs="Arial"/>
          <w:color w:val="000000" w:themeColor="text1"/>
          <w:lang w:val="en-GB"/>
        </w:rPr>
        <w:t xml:space="preserve"> </w:t>
      </w:r>
      <w:bookmarkStart w:id="98" w:name="_Hlk46390932"/>
      <w:r w:rsidR="0044721D" w:rsidRPr="00B45353">
        <w:rPr>
          <w:rFonts w:ascii="Arial" w:hAnsi="Arial" w:cs="Arial"/>
          <w:color w:val="000000" w:themeColor="text1"/>
          <w:lang w:val="en-GB"/>
        </w:rPr>
        <w:t>Integrity and</w:t>
      </w:r>
      <w:r w:rsidR="0044721D" w:rsidRPr="00B45353">
        <w:rPr>
          <w:rFonts w:ascii="Arial" w:hAnsi="Arial" w:cs="Arial"/>
          <w:color w:val="000000" w:themeColor="text1"/>
          <w:lang w:val="en-GB"/>
        </w:rPr>
        <w:tab/>
        <w:t>Prevention</w:t>
      </w:r>
      <w:r w:rsidR="0044721D" w:rsidRPr="00B45353">
        <w:rPr>
          <w:rFonts w:ascii="Arial" w:hAnsi="Arial" w:cs="Arial"/>
          <w:color w:val="000000" w:themeColor="text1"/>
          <w:lang w:val="en-GB"/>
        </w:rPr>
        <w:tab/>
        <w:t>of</w:t>
      </w:r>
      <w:r w:rsidR="0044721D" w:rsidRPr="00B45353">
        <w:rPr>
          <w:rFonts w:ascii="Arial" w:hAnsi="Arial" w:cs="Arial"/>
          <w:color w:val="000000" w:themeColor="text1"/>
          <w:lang w:val="en-GB"/>
        </w:rPr>
        <w:tab/>
        <w:t>Corruption</w:t>
      </w:r>
      <w:r w:rsidR="0044721D" w:rsidRPr="00B45353">
        <w:rPr>
          <w:rFonts w:ascii="Arial" w:hAnsi="Arial" w:cs="Arial"/>
          <w:color w:val="000000" w:themeColor="text1"/>
          <w:lang w:val="en-GB"/>
        </w:rPr>
        <w:tab/>
        <w:t xml:space="preserve">Act </w:t>
      </w:r>
      <w:bookmarkEnd w:id="98"/>
      <w:r w:rsidR="00207CB1" w:rsidRPr="00B45353">
        <w:rPr>
          <w:rFonts w:ascii="Arial" w:hAnsi="Arial" w:cs="Arial"/>
          <w:color w:val="000000" w:themeColor="text1"/>
          <w:lang w:val="en-GB"/>
        </w:rPr>
        <w:t>(</w:t>
      </w:r>
      <w:r w:rsidR="002F0452" w:rsidRPr="00B45353">
        <w:rPr>
          <w:rFonts w:ascii="Arial" w:hAnsi="Arial" w:cs="Arial"/>
          <w:i/>
          <w:iCs/>
          <w:color w:val="000000" w:themeColor="text1"/>
          <w:lang w:val="en-GB"/>
        </w:rPr>
        <w:t>Zakon o blagovnih</w:t>
      </w:r>
      <w:r w:rsidR="0065061D" w:rsidRPr="00B45353">
        <w:rPr>
          <w:rFonts w:ascii="Arial" w:hAnsi="Arial" w:cs="Arial"/>
          <w:i/>
          <w:iCs/>
          <w:color w:val="000000" w:themeColor="text1"/>
          <w:lang w:val="en-GB"/>
        </w:rPr>
        <w:t xml:space="preserve"> </w:t>
      </w:r>
      <w:r w:rsidR="002F0452" w:rsidRPr="00B45353">
        <w:rPr>
          <w:rFonts w:ascii="Arial" w:hAnsi="Arial" w:cs="Arial"/>
          <w:i/>
          <w:iCs/>
          <w:color w:val="000000" w:themeColor="text1"/>
          <w:lang w:val="en-GB"/>
        </w:rPr>
        <w:t>rezervah</w:t>
      </w:r>
      <w:r w:rsidR="00207CB1" w:rsidRPr="00B45353">
        <w:rPr>
          <w:rFonts w:ascii="Arial" w:hAnsi="Arial" w:cs="Arial"/>
          <w:color w:val="000000" w:themeColor="text1"/>
          <w:lang w:val="en-GB"/>
        </w:rPr>
        <w:t>)</w:t>
      </w:r>
      <w:r w:rsidR="002F0452" w:rsidRPr="00B45353">
        <w:rPr>
          <w:rFonts w:ascii="Arial" w:hAnsi="Arial" w:cs="Arial"/>
          <w:color w:val="000000" w:themeColor="text1"/>
          <w:lang w:val="en-GB"/>
        </w:rPr>
        <w:t xml:space="preserve"> (</w:t>
      </w:r>
      <w:r w:rsidR="0065061D" w:rsidRPr="00B45353">
        <w:rPr>
          <w:rFonts w:ascii="Arial" w:hAnsi="Arial" w:cs="Arial"/>
          <w:color w:val="000000" w:themeColor="text1"/>
          <w:lang w:val="en-GB"/>
        </w:rPr>
        <w:t>Official</w:t>
      </w:r>
      <w:r w:rsidR="0044721D" w:rsidRPr="00B45353">
        <w:rPr>
          <w:rFonts w:ascii="Arial" w:hAnsi="Arial" w:cs="Arial"/>
          <w:color w:val="000000" w:themeColor="text1"/>
          <w:lang w:val="en-GB"/>
        </w:rPr>
        <w:t xml:space="preserve"> </w:t>
      </w:r>
      <w:r w:rsidR="0065061D" w:rsidRPr="00B45353">
        <w:rPr>
          <w:rFonts w:ascii="Arial" w:hAnsi="Arial" w:cs="Arial"/>
          <w:color w:val="000000" w:themeColor="text1"/>
          <w:lang w:val="en-GB"/>
        </w:rPr>
        <w:t>Gazette of the Republic of Slovenia</w:t>
      </w:r>
      <w:r w:rsidR="002F0452" w:rsidRPr="00B45353">
        <w:rPr>
          <w:rFonts w:ascii="Arial" w:hAnsi="Arial" w:cs="Arial"/>
          <w:color w:val="000000" w:themeColor="text1"/>
          <w:lang w:val="en-GB"/>
        </w:rPr>
        <w:t xml:space="preserve">, </w:t>
      </w:r>
      <w:r w:rsidRPr="00B45353">
        <w:rPr>
          <w:rFonts w:ascii="Arial" w:hAnsi="Arial" w:cs="Arial"/>
          <w:color w:val="000000" w:themeColor="text1"/>
          <w:lang w:val="en-GB"/>
        </w:rPr>
        <w:t>No.</w:t>
      </w:r>
      <w:r w:rsidR="002F0452" w:rsidRPr="00B45353">
        <w:rPr>
          <w:rFonts w:ascii="Arial" w:hAnsi="Arial" w:cs="Arial"/>
          <w:color w:val="000000" w:themeColor="text1"/>
          <w:lang w:val="en-GB"/>
        </w:rPr>
        <w:t xml:space="preserve"> 96-2009 – UPB2 </w:t>
      </w:r>
      <w:r w:rsidRPr="00B45353">
        <w:rPr>
          <w:rFonts w:ascii="Arial" w:hAnsi="Arial" w:cs="Arial"/>
          <w:color w:val="000000" w:themeColor="text1"/>
          <w:lang w:val="en-GB"/>
        </w:rPr>
        <w:t>and</w:t>
      </w:r>
      <w:r w:rsidR="002F0452" w:rsidRPr="00B45353">
        <w:rPr>
          <w:rFonts w:ascii="Arial" w:hAnsi="Arial" w:cs="Arial"/>
          <w:color w:val="000000" w:themeColor="text1"/>
          <w:lang w:val="en-GB"/>
        </w:rPr>
        <w:t xml:space="preserve"> 83/2012) </w:t>
      </w:r>
      <w:r w:rsidRPr="00B45353">
        <w:rPr>
          <w:rFonts w:ascii="Arial" w:hAnsi="Arial" w:cs="Arial"/>
          <w:color w:val="000000" w:themeColor="text1"/>
          <w:lang w:val="en-GB"/>
        </w:rPr>
        <w:t>and</w:t>
      </w:r>
      <w:r w:rsidR="002F0452" w:rsidRPr="00B45353">
        <w:rPr>
          <w:rFonts w:ascii="Arial" w:hAnsi="Arial" w:cs="Arial"/>
          <w:color w:val="000000" w:themeColor="text1"/>
          <w:lang w:val="en-GB"/>
        </w:rPr>
        <w:t xml:space="preserve"> </w:t>
      </w:r>
      <w:r w:rsidR="003E382C" w:rsidRPr="00B45353">
        <w:rPr>
          <w:rFonts w:ascii="Arial" w:hAnsi="Arial" w:cs="Arial"/>
          <w:color w:val="000000" w:themeColor="text1"/>
          <w:lang w:val="en-GB"/>
        </w:rPr>
        <w:t>does not have any outstanding</w:t>
      </w:r>
      <w:r w:rsidR="002F0452"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3E382C" w:rsidRPr="00B45353">
        <w:rPr>
          <w:rFonts w:ascii="Arial" w:hAnsi="Arial" w:cs="Arial"/>
          <w:color w:val="000000" w:themeColor="text1"/>
          <w:lang w:val="en-GB"/>
        </w:rPr>
        <w:t xml:space="preserve"> vis-à-vis </w:t>
      </w:r>
      <w:r w:rsidRPr="00B45353">
        <w:rPr>
          <w:rFonts w:ascii="Arial" w:hAnsi="Arial" w:cs="Arial"/>
          <w:color w:val="000000" w:themeColor="text1"/>
          <w:lang w:val="en-GB"/>
        </w:rPr>
        <w:t>the Contracting Authority</w:t>
      </w:r>
      <w:r w:rsidR="002F0452" w:rsidRPr="00B45353">
        <w:rPr>
          <w:rFonts w:ascii="Arial" w:hAnsi="Arial" w:cs="Arial"/>
          <w:color w:val="000000" w:themeColor="text1"/>
          <w:lang w:val="en-GB"/>
        </w:rPr>
        <w:t xml:space="preserve"> </w:t>
      </w:r>
      <w:r w:rsidR="003E382C" w:rsidRPr="00B45353">
        <w:rPr>
          <w:rFonts w:ascii="Arial" w:hAnsi="Arial" w:cs="Arial"/>
          <w:color w:val="000000" w:themeColor="text1"/>
          <w:lang w:val="en-GB"/>
        </w:rPr>
        <w:t>past due date more than</w:t>
      </w:r>
      <w:r w:rsidR="002F0452" w:rsidRPr="00B45353">
        <w:rPr>
          <w:rFonts w:ascii="Arial" w:hAnsi="Arial" w:cs="Arial"/>
          <w:color w:val="000000" w:themeColor="text1"/>
          <w:lang w:val="en-GB"/>
        </w:rPr>
        <w:t xml:space="preserve"> t</w:t>
      </w:r>
      <w:r w:rsidR="00207CB1" w:rsidRPr="00B45353">
        <w:rPr>
          <w:rFonts w:ascii="Arial" w:hAnsi="Arial" w:cs="Arial"/>
          <w:color w:val="000000" w:themeColor="text1"/>
          <w:lang w:val="en-GB"/>
        </w:rPr>
        <w:t>hi</w:t>
      </w:r>
      <w:r w:rsidR="002F0452" w:rsidRPr="00B45353">
        <w:rPr>
          <w:rFonts w:ascii="Arial" w:hAnsi="Arial" w:cs="Arial"/>
          <w:color w:val="000000" w:themeColor="text1"/>
          <w:lang w:val="en-GB"/>
        </w:rPr>
        <w:t>r</w:t>
      </w:r>
      <w:r w:rsidR="00207CB1" w:rsidRPr="00B45353">
        <w:rPr>
          <w:rFonts w:ascii="Arial" w:hAnsi="Arial" w:cs="Arial"/>
          <w:color w:val="000000" w:themeColor="text1"/>
          <w:lang w:val="en-GB"/>
        </w:rPr>
        <w:t>ty</w:t>
      </w:r>
      <w:r w:rsidR="002F0452" w:rsidRPr="00B45353">
        <w:rPr>
          <w:rFonts w:ascii="Arial" w:hAnsi="Arial" w:cs="Arial"/>
          <w:color w:val="000000" w:themeColor="text1"/>
          <w:lang w:val="en-GB"/>
        </w:rPr>
        <w:t xml:space="preserve"> (30) </w:t>
      </w:r>
      <w:r w:rsidR="002254B2" w:rsidRPr="00B45353">
        <w:rPr>
          <w:rFonts w:ascii="Arial" w:hAnsi="Arial" w:cs="Arial"/>
          <w:color w:val="000000" w:themeColor="text1"/>
          <w:lang w:val="en-GB"/>
        </w:rPr>
        <w:t>days</w:t>
      </w:r>
      <w:r w:rsidR="002F0452" w:rsidRPr="00B45353">
        <w:rPr>
          <w:rFonts w:ascii="Arial" w:hAnsi="Arial" w:cs="Arial"/>
          <w:color w:val="000000" w:themeColor="text1"/>
          <w:lang w:val="en-GB"/>
        </w:rPr>
        <w:t xml:space="preserve"> (2</w:t>
      </w:r>
      <w:r w:rsidR="0044721D" w:rsidRPr="00B45353">
        <w:rPr>
          <w:rFonts w:ascii="Arial" w:hAnsi="Arial" w:cs="Arial"/>
          <w:color w:val="000000" w:themeColor="text1"/>
          <w:vertAlign w:val="superscript"/>
          <w:lang w:val="en-GB"/>
        </w:rPr>
        <w:t>nd</w:t>
      </w:r>
      <w:r w:rsidR="006E614B" w:rsidRPr="00B45353">
        <w:rPr>
          <w:rFonts w:ascii="Arial" w:hAnsi="Arial" w:cs="Arial"/>
          <w:color w:val="000000" w:themeColor="text1"/>
          <w:lang w:val="en-GB"/>
        </w:rPr>
        <w:t xml:space="preserve"> </w:t>
      </w:r>
      <w:r w:rsidRPr="00B45353">
        <w:rPr>
          <w:rFonts w:ascii="Arial" w:hAnsi="Arial" w:cs="Arial"/>
          <w:color w:val="000000" w:themeColor="text1"/>
          <w:lang w:val="en-GB"/>
        </w:rPr>
        <w:t>paragraph of</w:t>
      </w:r>
      <w:r w:rsidR="002F0452"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 xml:space="preserve">Article </w:t>
      </w:r>
      <w:r w:rsidR="002F0452" w:rsidRPr="00B45353">
        <w:rPr>
          <w:rFonts w:ascii="Arial" w:hAnsi="Arial" w:cs="Arial"/>
          <w:color w:val="000000" w:themeColor="text1"/>
          <w:lang w:val="en-GB"/>
        </w:rPr>
        <w:t>18</w:t>
      </w:r>
      <w:r w:rsidR="00207CB1" w:rsidRPr="00B45353">
        <w:rPr>
          <w:rFonts w:ascii="Arial" w:hAnsi="Arial" w:cs="Arial"/>
          <w:color w:val="000000" w:themeColor="text1"/>
          <w:lang w:val="en-GB"/>
        </w:rPr>
        <w:t xml:space="preserve"> of the</w:t>
      </w:r>
      <w:r w:rsidR="002F0452"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Commodit</w:t>
      </w:r>
      <w:r w:rsidR="00BB5DD3" w:rsidRPr="00B45353">
        <w:rPr>
          <w:rFonts w:ascii="Arial" w:hAnsi="Arial" w:cs="Arial"/>
          <w:color w:val="000000" w:themeColor="text1"/>
          <w:lang w:val="en-GB"/>
        </w:rPr>
        <w:t>y Reserves</w:t>
      </w:r>
      <w:r w:rsidR="0044721D" w:rsidRPr="00B45353">
        <w:rPr>
          <w:rFonts w:ascii="Arial" w:hAnsi="Arial" w:cs="Arial"/>
          <w:color w:val="000000" w:themeColor="text1"/>
          <w:lang w:val="en-GB"/>
        </w:rPr>
        <w:t xml:space="preserve"> Act (</w:t>
      </w:r>
      <w:r w:rsidR="002F0452" w:rsidRPr="00B45353">
        <w:rPr>
          <w:rFonts w:ascii="Arial" w:hAnsi="Arial" w:cs="Arial"/>
          <w:i/>
          <w:iCs/>
          <w:color w:val="000000" w:themeColor="text1"/>
          <w:lang w:val="en-GB"/>
        </w:rPr>
        <w:t>Zakon o blagovnih rezervah</w:t>
      </w:r>
      <w:r w:rsidR="0044721D" w:rsidRPr="00B45353">
        <w:rPr>
          <w:rFonts w:ascii="Arial" w:hAnsi="Arial" w:cs="Arial"/>
          <w:color w:val="000000" w:themeColor="text1"/>
          <w:lang w:val="en-GB"/>
        </w:rPr>
        <w:t>)</w:t>
      </w:r>
      <w:r w:rsidR="002F0452" w:rsidRPr="00B45353">
        <w:rPr>
          <w:rFonts w:ascii="Arial" w:hAnsi="Arial" w:cs="Arial"/>
          <w:color w:val="000000" w:themeColor="text1"/>
          <w:lang w:val="en-GB"/>
        </w:rPr>
        <w:t>)</w:t>
      </w:r>
      <w:r w:rsidR="009B37F1" w:rsidRPr="00B45353">
        <w:rPr>
          <w:rFonts w:ascii="Arial" w:hAnsi="Arial" w:cs="Arial"/>
          <w:color w:val="000000" w:themeColor="text1"/>
          <w:lang w:val="en-GB"/>
        </w:rPr>
        <w:t>.</w:t>
      </w:r>
    </w:p>
    <w:p w14:paraId="47378E63" w14:textId="77777777" w:rsidR="002F0452" w:rsidRPr="00B45353" w:rsidRDefault="002F0452" w:rsidP="004831EE">
      <w:pPr>
        <w:pStyle w:val="ListParagraph"/>
        <w:tabs>
          <w:tab w:val="left" w:pos="142"/>
          <w:tab w:val="left" w:pos="817"/>
        </w:tabs>
        <w:ind w:left="502"/>
        <w:rPr>
          <w:rFonts w:ascii="Arial" w:hAnsi="Arial" w:cs="Arial"/>
          <w:color w:val="000000" w:themeColor="text1"/>
          <w:lang w:val="en-GB"/>
        </w:rPr>
      </w:pPr>
    </w:p>
    <w:p w14:paraId="395E3CD0" w14:textId="515CE328" w:rsidR="001A26AE" w:rsidRPr="00B45353" w:rsidRDefault="00A57B04" w:rsidP="004831EE">
      <w:pPr>
        <w:tabs>
          <w:tab w:val="left" w:pos="142"/>
        </w:tabs>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b/>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1A26AE" w:rsidRPr="00B45353">
        <w:rPr>
          <w:rFonts w:ascii="Arial" w:hAnsi="Arial" w:cs="Arial"/>
          <w:color w:val="000000" w:themeColor="text1"/>
          <w:sz w:val="22"/>
          <w:szCs w:val="22"/>
          <w:lang w:val="en-GB"/>
        </w:rPr>
        <w:t>:</w:t>
      </w:r>
    </w:p>
    <w:p w14:paraId="6F4FD106" w14:textId="43591F79" w:rsidR="001A26AE" w:rsidRPr="00B45353" w:rsidRDefault="00A57B04" w:rsidP="004831EE">
      <w:pPr>
        <w:tabs>
          <w:tab w:val="left" w:pos="142"/>
          <w:tab w:val="left" w:pos="817"/>
        </w:tabs>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b/>
      </w:r>
      <w:r w:rsidR="008418C3"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1A26AE"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1A26AE"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1A26AE" w:rsidRPr="00B45353">
        <w:rPr>
          <w:rFonts w:ascii="Arial" w:hAnsi="Arial" w:cs="Arial"/>
          <w:color w:val="000000" w:themeColor="text1"/>
          <w:sz w:val="22"/>
          <w:szCs w:val="22"/>
          <w:lang w:val="en-GB"/>
        </w:rPr>
        <w:t xml:space="preserve"> VI: </w:t>
      </w:r>
      <w:r w:rsidR="001412DD" w:rsidRPr="00B45353">
        <w:rPr>
          <w:rFonts w:ascii="Arial" w:hAnsi="Arial" w:cs="Arial"/>
          <w:color w:val="000000" w:themeColor="text1"/>
          <w:sz w:val="22"/>
          <w:szCs w:val="22"/>
          <w:lang w:val="en-GB"/>
        </w:rPr>
        <w:t>Concluding statements</w:t>
      </w:r>
      <w:r w:rsidR="006E614B" w:rsidRPr="00B45353">
        <w:rPr>
          <w:rFonts w:ascii="Arial" w:hAnsi="Arial" w:cs="Arial"/>
          <w:color w:val="000000" w:themeColor="text1"/>
          <w:sz w:val="22"/>
          <w:szCs w:val="22"/>
          <w:lang w:val="en-GB"/>
        </w:rPr>
        <w:t>;</w:t>
      </w:r>
      <w:r w:rsidR="001A26AE"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undersigned</w:t>
      </w:r>
      <w:r w:rsidR="001A26AE"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formally declare that</w:t>
      </w:r>
      <w:r w:rsidR="001A26AE"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1A26AE"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1A26AE"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1A26AE"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1A26AE"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the tender</w:t>
      </w:r>
      <w:r w:rsidR="001A26AE" w:rsidRPr="00B45353">
        <w:rPr>
          <w:rFonts w:ascii="Arial" w:hAnsi="Arial" w:cs="Arial"/>
          <w:color w:val="000000" w:themeColor="text1"/>
          <w:sz w:val="22"/>
          <w:szCs w:val="22"/>
          <w:lang w:val="en-GB"/>
        </w:rPr>
        <w:t>.</w:t>
      </w:r>
    </w:p>
    <w:p w14:paraId="6412CEBC" w14:textId="77777777" w:rsidR="001A26AE" w:rsidRPr="00B45353" w:rsidRDefault="001A26AE" w:rsidP="004831EE">
      <w:pPr>
        <w:tabs>
          <w:tab w:val="left" w:pos="142"/>
        </w:tabs>
        <w:spacing w:line="276" w:lineRule="auto"/>
        <w:jc w:val="both"/>
        <w:rPr>
          <w:color w:val="000000" w:themeColor="text1"/>
          <w:lang w:val="en-GB" w:eastAsia="en-US"/>
        </w:rPr>
      </w:pPr>
    </w:p>
    <w:p w14:paraId="49C12B8A" w14:textId="77777777" w:rsidR="00FF39BF" w:rsidRDefault="00A10601" w:rsidP="004831EE">
      <w:pPr>
        <w:pStyle w:val="ListParagraph"/>
        <w:numPr>
          <w:ilvl w:val="0"/>
          <w:numId w:val="40"/>
        </w:numPr>
        <w:tabs>
          <w:tab w:val="left" w:pos="142"/>
          <w:tab w:val="left" w:pos="817"/>
        </w:tabs>
        <w:rPr>
          <w:rFonts w:ascii="Arial" w:hAnsi="Arial" w:cs="Arial"/>
          <w:color w:val="000000" w:themeColor="text1"/>
          <w:lang w:val="en-GB"/>
        </w:rPr>
      </w:pPr>
      <w:r w:rsidRPr="00B45353">
        <w:rPr>
          <w:rFonts w:ascii="Arial" w:hAnsi="Arial" w:cs="Arial"/>
          <w:color w:val="000000" w:themeColor="text1"/>
          <w:lang w:val="en-GB"/>
        </w:rPr>
        <w:t>The tenderer</w:t>
      </w:r>
      <w:r w:rsidR="007B4BB1" w:rsidRPr="00B45353">
        <w:rPr>
          <w:rFonts w:ascii="Arial" w:hAnsi="Arial" w:cs="Arial"/>
          <w:color w:val="000000" w:themeColor="text1"/>
          <w:lang w:val="en-GB"/>
        </w:rPr>
        <w:t xml:space="preserve"> </w:t>
      </w:r>
      <w:r w:rsidR="00FF39BF">
        <w:rPr>
          <w:rFonts w:ascii="Arial" w:hAnsi="Arial" w:cs="Arial"/>
          <w:color w:val="000000" w:themeColor="text1"/>
          <w:lang w:val="en-GB"/>
        </w:rPr>
        <w:t>is not on</w:t>
      </w:r>
      <w:r w:rsidR="008418C3" w:rsidRPr="00B45353">
        <w:rPr>
          <w:rFonts w:ascii="Arial" w:hAnsi="Arial" w:cs="Arial"/>
          <w:color w:val="000000" w:themeColor="text1"/>
          <w:lang w:val="en-GB"/>
        </w:rPr>
        <w:t xml:space="preserve"> the list of economic operators </w:t>
      </w:r>
      <w:r w:rsidRPr="00B45353">
        <w:rPr>
          <w:rFonts w:ascii="Arial" w:hAnsi="Arial" w:cs="Arial"/>
          <w:color w:val="000000" w:themeColor="text1"/>
          <w:lang w:val="en-GB"/>
        </w:rPr>
        <w:t>from</w:t>
      </w:r>
      <w:r w:rsidR="007B4BB1"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 xml:space="preserve">Article </w:t>
      </w:r>
      <w:r w:rsidR="007B4BB1" w:rsidRPr="00B45353">
        <w:rPr>
          <w:rFonts w:ascii="Arial" w:hAnsi="Arial" w:cs="Arial"/>
          <w:color w:val="000000" w:themeColor="text1"/>
          <w:lang w:val="en-GB"/>
        </w:rPr>
        <w:t>35</w:t>
      </w:r>
      <w:r w:rsidR="00207CB1" w:rsidRPr="00B45353">
        <w:rPr>
          <w:rFonts w:ascii="Arial" w:hAnsi="Arial" w:cs="Arial"/>
          <w:color w:val="000000" w:themeColor="text1"/>
          <w:lang w:val="en-GB"/>
        </w:rPr>
        <w:t xml:space="preserve"> of the</w:t>
      </w:r>
      <w:r w:rsidR="0044721D" w:rsidRPr="00B45353">
        <w:rPr>
          <w:rFonts w:ascii="Arial" w:hAnsi="Arial" w:cs="Arial"/>
          <w:color w:val="000000" w:themeColor="text1"/>
          <w:lang w:val="en-GB"/>
        </w:rPr>
        <w:t xml:space="preserve"> Integrity and</w:t>
      </w:r>
    </w:p>
    <w:p w14:paraId="4091F05E" w14:textId="579997E1" w:rsidR="007B4BB1" w:rsidRPr="00B45353" w:rsidRDefault="0044721D" w:rsidP="00FF39BF">
      <w:pPr>
        <w:pStyle w:val="ListParagraph"/>
        <w:tabs>
          <w:tab w:val="left" w:pos="142"/>
          <w:tab w:val="left" w:pos="817"/>
        </w:tabs>
        <w:ind w:left="613"/>
        <w:rPr>
          <w:rFonts w:ascii="Arial" w:hAnsi="Arial" w:cs="Arial"/>
          <w:color w:val="000000" w:themeColor="text1"/>
          <w:lang w:val="en-GB"/>
        </w:rPr>
      </w:pPr>
      <w:r w:rsidRPr="00B45353">
        <w:rPr>
          <w:rFonts w:ascii="Arial" w:hAnsi="Arial" w:cs="Arial"/>
          <w:color w:val="000000" w:themeColor="text1"/>
          <w:lang w:val="en-GB"/>
        </w:rPr>
        <w:t>Prevention</w:t>
      </w:r>
      <w:r w:rsidRPr="00B45353">
        <w:rPr>
          <w:rFonts w:ascii="Arial" w:hAnsi="Arial" w:cs="Arial"/>
          <w:color w:val="000000" w:themeColor="text1"/>
          <w:lang w:val="en-GB"/>
        </w:rPr>
        <w:tab/>
        <w:t>of</w:t>
      </w:r>
      <w:r w:rsidRPr="00B45353">
        <w:rPr>
          <w:rFonts w:ascii="Arial" w:hAnsi="Arial" w:cs="Arial"/>
          <w:color w:val="000000" w:themeColor="text1"/>
          <w:lang w:val="en-GB"/>
        </w:rPr>
        <w:tab/>
        <w:t>Corruption</w:t>
      </w:r>
      <w:r w:rsidRPr="00B45353">
        <w:rPr>
          <w:rFonts w:ascii="Arial" w:hAnsi="Arial" w:cs="Arial"/>
          <w:color w:val="000000" w:themeColor="text1"/>
          <w:lang w:val="en-GB"/>
        </w:rPr>
        <w:tab/>
      </w:r>
      <w:r w:rsidR="00FF39BF" w:rsidRPr="00B45353">
        <w:rPr>
          <w:rFonts w:ascii="Arial" w:hAnsi="Arial" w:cs="Arial"/>
          <w:color w:val="000000" w:themeColor="text1"/>
          <w:lang w:val="en-GB"/>
        </w:rPr>
        <w:t>Act (</w:t>
      </w:r>
      <w:r w:rsidR="007B4BB1" w:rsidRPr="00B45353">
        <w:rPr>
          <w:rFonts w:ascii="Arial" w:hAnsi="Arial" w:cs="Arial"/>
          <w:i/>
          <w:iCs/>
          <w:color w:val="000000" w:themeColor="text1"/>
          <w:lang w:val="en-GB"/>
        </w:rPr>
        <w:t xml:space="preserve">Zakon o integriteti </w:t>
      </w:r>
      <w:r w:rsidRPr="00B45353">
        <w:rPr>
          <w:rFonts w:ascii="Arial" w:hAnsi="Arial" w:cs="Arial"/>
          <w:i/>
          <w:iCs/>
          <w:color w:val="000000" w:themeColor="text1"/>
          <w:lang w:val="en-GB"/>
        </w:rPr>
        <w:t>in</w:t>
      </w:r>
      <w:r w:rsidR="007B4BB1" w:rsidRPr="00B45353">
        <w:rPr>
          <w:rFonts w:ascii="Arial" w:hAnsi="Arial" w:cs="Arial"/>
          <w:i/>
          <w:iCs/>
          <w:color w:val="000000" w:themeColor="text1"/>
          <w:lang w:val="en-GB"/>
        </w:rPr>
        <w:t xml:space="preserve"> preprečevanju korupcije</w:t>
      </w:r>
      <w:r w:rsidR="00207CB1" w:rsidRPr="00B45353">
        <w:rPr>
          <w:rFonts w:ascii="Arial" w:hAnsi="Arial" w:cs="Arial"/>
          <w:color w:val="000000" w:themeColor="text1"/>
          <w:lang w:val="en-GB"/>
        </w:rPr>
        <w:t>)</w:t>
      </w:r>
      <w:r w:rsidR="007B4BB1" w:rsidRPr="00B45353">
        <w:rPr>
          <w:rFonts w:ascii="Arial" w:hAnsi="Arial" w:cs="Arial"/>
          <w:color w:val="000000" w:themeColor="text1"/>
          <w:lang w:val="en-GB"/>
        </w:rPr>
        <w:t xml:space="preserve"> (</w:t>
      </w:r>
      <w:r w:rsidR="0065061D" w:rsidRPr="00B45353">
        <w:rPr>
          <w:rFonts w:ascii="Arial" w:hAnsi="Arial" w:cs="Arial"/>
          <w:color w:val="000000" w:themeColor="text1"/>
          <w:lang w:val="en-GB"/>
        </w:rPr>
        <w:t>Official Gazette of the Republic of Slovenia</w:t>
      </w:r>
      <w:r w:rsidR="007B4BB1"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No.</w:t>
      </w:r>
      <w:r w:rsidR="007B4BB1" w:rsidRPr="00B45353">
        <w:rPr>
          <w:rFonts w:ascii="Arial" w:hAnsi="Arial" w:cs="Arial"/>
          <w:color w:val="000000" w:themeColor="text1"/>
          <w:lang w:val="en-GB"/>
        </w:rPr>
        <w:t xml:space="preserve"> 69/11-UPB2) </w:t>
      </w:r>
      <w:r w:rsidR="00A10601" w:rsidRPr="00B45353">
        <w:rPr>
          <w:rFonts w:ascii="Arial" w:hAnsi="Arial" w:cs="Arial"/>
          <w:color w:val="000000" w:themeColor="text1"/>
          <w:lang w:val="en-GB"/>
        </w:rPr>
        <w:t>and</w:t>
      </w:r>
      <w:r w:rsidR="007B4BB1" w:rsidRPr="00B45353">
        <w:rPr>
          <w:rFonts w:ascii="Arial" w:hAnsi="Arial" w:cs="Arial"/>
          <w:color w:val="000000" w:themeColor="text1"/>
          <w:lang w:val="en-GB"/>
        </w:rPr>
        <w:t xml:space="preserve"> </w:t>
      </w:r>
      <w:r w:rsidR="008418C3" w:rsidRPr="00B45353">
        <w:rPr>
          <w:rFonts w:ascii="Arial" w:hAnsi="Arial" w:cs="Arial"/>
          <w:color w:val="000000" w:themeColor="text1"/>
          <w:lang w:val="en-GB"/>
        </w:rPr>
        <w:t xml:space="preserve">no prohibition of </w:t>
      </w:r>
      <w:r w:rsidR="00FF39BF">
        <w:rPr>
          <w:rFonts w:ascii="Arial" w:hAnsi="Arial" w:cs="Arial"/>
          <w:color w:val="000000" w:themeColor="text1"/>
          <w:lang w:val="en-GB"/>
        </w:rPr>
        <w:t>doing business</w:t>
      </w:r>
      <w:r w:rsidR="007B4BB1"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with</w:t>
      </w:r>
      <w:r w:rsidR="007B4BB1"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the Contracting Authority</w:t>
      </w:r>
      <w:r w:rsidR="008418C3" w:rsidRPr="00B45353">
        <w:rPr>
          <w:rFonts w:ascii="Arial" w:hAnsi="Arial" w:cs="Arial"/>
          <w:color w:val="000000" w:themeColor="text1"/>
          <w:lang w:val="en-GB"/>
        </w:rPr>
        <w:t xml:space="preserve"> based on that article applies to him</w:t>
      </w:r>
      <w:r w:rsidR="00C31C85" w:rsidRPr="00B45353">
        <w:rPr>
          <w:rFonts w:ascii="Arial" w:hAnsi="Arial" w:cs="Arial"/>
          <w:color w:val="000000" w:themeColor="text1"/>
          <w:lang w:val="en-GB"/>
        </w:rPr>
        <w:t>.</w:t>
      </w:r>
    </w:p>
    <w:p w14:paraId="39BF1978" w14:textId="77777777" w:rsidR="007B4BB1" w:rsidRPr="00B45353" w:rsidRDefault="007B4BB1" w:rsidP="004831EE">
      <w:pPr>
        <w:tabs>
          <w:tab w:val="left" w:pos="142"/>
          <w:tab w:val="left" w:pos="817"/>
        </w:tabs>
        <w:spacing w:line="276" w:lineRule="auto"/>
        <w:ind w:left="426" w:hanging="284"/>
        <w:jc w:val="both"/>
        <w:rPr>
          <w:rFonts w:ascii="Arial" w:hAnsi="Arial" w:cs="Arial"/>
          <w:color w:val="000000" w:themeColor="text1"/>
          <w:sz w:val="22"/>
          <w:szCs w:val="22"/>
          <w:lang w:val="en-GB"/>
        </w:rPr>
      </w:pPr>
    </w:p>
    <w:p w14:paraId="7340E9D5" w14:textId="01A722D0" w:rsidR="007B4BB1" w:rsidRPr="00B45353" w:rsidRDefault="00A57B04" w:rsidP="004831EE">
      <w:pPr>
        <w:tabs>
          <w:tab w:val="left" w:pos="142"/>
        </w:tabs>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b/>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7B4BB1" w:rsidRPr="00B45353">
        <w:rPr>
          <w:rFonts w:ascii="Arial" w:hAnsi="Arial" w:cs="Arial"/>
          <w:color w:val="000000" w:themeColor="text1"/>
          <w:sz w:val="22"/>
          <w:szCs w:val="22"/>
          <w:lang w:val="en-GB"/>
        </w:rPr>
        <w:t>:</w:t>
      </w:r>
    </w:p>
    <w:p w14:paraId="5DC818EB" w14:textId="1D61C11B" w:rsidR="006E614B" w:rsidRPr="00B45353" w:rsidRDefault="00A57B04" w:rsidP="004831EE">
      <w:pPr>
        <w:tabs>
          <w:tab w:val="left" w:pos="142"/>
          <w:tab w:val="left" w:pos="817"/>
        </w:tabs>
        <w:spacing w:line="276" w:lineRule="auto"/>
        <w:ind w:left="426" w:hanging="284"/>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b/>
      </w:r>
      <w:r w:rsidR="008418C3" w:rsidRPr="00B45353">
        <w:rPr>
          <w:rFonts w:ascii="Arial" w:hAnsi="Arial" w:cs="Arial"/>
          <w:color w:val="000000" w:themeColor="text1"/>
          <w:sz w:val="22"/>
          <w:szCs w:val="22"/>
          <w:lang w:val="en-GB"/>
        </w:rPr>
        <w:t>The filled in ESPD form</w:t>
      </w:r>
      <w:r w:rsidR="006E614B"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Part</w:t>
      </w:r>
      <w:r w:rsidR="007B4BB1" w:rsidRPr="00B45353">
        <w:rPr>
          <w:rFonts w:ascii="Arial" w:hAnsi="Arial" w:cs="Arial"/>
          <w:color w:val="000000" w:themeColor="text1"/>
          <w:sz w:val="22"/>
          <w:szCs w:val="22"/>
          <w:lang w:val="en-GB"/>
        </w:rPr>
        <w:t xml:space="preserve"> VI: </w:t>
      </w:r>
      <w:r w:rsidR="001412DD" w:rsidRPr="00B45353">
        <w:rPr>
          <w:rFonts w:ascii="Arial" w:hAnsi="Arial" w:cs="Arial"/>
          <w:color w:val="000000" w:themeColor="text1"/>
          <w:sz w:val="22"/>
          <w:szCs w:val="22"/>
          <w:lang w:val="en-GB"/>
        </w:rPr>
        <w:t>Concluding statements</w:t>
      </w:r>
      <w:r w:rsidR="006E614B"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T</w:t>
      </w:r>
      <w:r w:rsidR="0079236E" w:rsidRPr="00B45353">
        <w:rPr>
          <w:rFonts w:ascii="Arial" w:hAnsi="Arial" w:cs="Arial"/>
          <w:color w:val="000000" w:themeColor="text1"/>
          <w:sz w:val="22"/>
          <w:szCs w:val="22"/>
          <w:lang w:val="en-GB"/>
        </w:rPr>
        <w:t>he undersigned</w:t>
      </w:r>
      <w:r w:rsidR="006E614B" w:rsidRPr="00B45353">
        <w:rPr>
          <w:rFonts w:ascii="Arial" w:hAnsi="Arial" w:cs="Arial"/>
          <w:color w:val="000000" w:themeColor="text1"/>
          <w:sz w:val="22"/>
          <w:szCs w:val="22"/>
          <w:lang w:val="en-GB"/>
        </w:rPr>
        <w:t xml:space="preserve"> formally consent to</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the tender.</w:t>
      </w:r>
    </w:p>
    <w:p w14:paraId="65D7C0C4" w14:textId="77777777" w:rsidR="006E614B" w:rsidRPr="00B45353" w:rsidRDefault="006E614B" w:rsidP="004831EE">
      <w:pPr>
        <w:tabs>
          <w:tab w:val="left" w:pos="142"/>
          <w:tab w:val="left" w:pos="817"/>
        </w:tabs>
        <w:spacing w:line="276" w:lineRule="auto"/>
        <w:ind w:left="426" w:hanging="284"/>
        <w:jc w:val="both"/>
        <w:rPr>
          <w:rFonts w:ascii="Arial" w:hAnsi="Arial" w:cs="Arial"/>
          <w:color w:val="000000" w:themeColor="text1"/>
          <w:sz w:val="22"/>
          <w:szCs w:val="22"/>
          <w:lang w:val="en-GB"/>
        </w:rPr>
      </w:pPr>
    </w:p>
    <w:p w14:paraId="3E03A107" w14:textId="77777777" w:rsidR="006E614B" w:rsidRPr="00B45353" w:rsidRDefault="006E614B" w:rsidP="004831EE">
      <w:pPr>
        <w:tabs>
          <w:tab w:val="left" w:pos="142"/>
          <w:tab w:val="left" w:pos="817"/>
        </w:tabs>
        <w:spacing w:line="276" w:lineRule="auto"/>
        <w:ind w:left="426" w:hanging="284"/>
        <w:jc w:val="both"/>
        <w:rPr>
          <w:rFonts w:ascii="Arial" w:hAnsi="Arial" w:cs="Arial"/>
          <w:color w:val="000000" w:themeColor="text1"/>
          <w:sz w:val="22"/>
          <w:szCs w:val="22"/>
          <w:lang w:val="en-GB"/>
        </w:rPr>
      </w:pPr>
    </w:p>
    <w:p w14:paraId="20B8C5E4" w14:textId="1B5B5A90" w:rsidR="007B4BB1" w:rsidRPr="00B45353" w:rsidRDefault="0044721D" w:rsidP="004831EE">
      <w:pPr>
        <w:pStyle w:val="Heading1"/>
        <w:keepLines/>
        <w:numPr>
          <w:ilvl w:val="0"/>
          <w:numId w:val="23"/>
        </w:numPr>
        <w:spacing w:before="0" w:after="100" w:afterAutospacing="1" w:line="276" w:lineRule="auto"/>
        <w:jc w:val="both"/>
        <w:rPr>
          <w:rFonts w:cs="Arial"/>
          <w:color w:val="000000" w:themeColor="text1"/>
          <w:sz w:val="22"/>
          <w:szCs w:val="22"/>
          <w:lang w:val="en-GB"/>
        </w:rPr>
      </w:pPr>
      <w:r w:rsidRPr="00B45353">
        <w:rPr>
          <w:rFonts w:cs="Arial"/>
          <w:color w:val="000000" w:themeColor="text1"/>
          <w:sz w:val="22"/>
          <w:szCs w:val="22"/>
          <w:lang w:val="en-GB"/>
        </w:rPr>
        <w:t>SELECTION CRITERIA</w:t>
      </w:r>
    </w:p>
    <w:p w14:paraId="6B8C7525" w14:textId="2A83E497" w:rsidR="00E36B11" w:rsidRPr="00B45353" w:rsidRDefault="00A10601" w:rsidP="004831EE">
      <w:pPr>
        <w:pStyle w:val="CommentText"/>
        <w:spacing w:line="276" w:lineRule="auto"/>
        <w:rPr>
          <w:rFonts w:ascii="Arial" w:hAnsi="Arial" w:cs="Arial"/>
          <w:i w:val="0"/>
          <w:color w:val="000000" w:themeColor="text1"/>
          <w:sz w:val="22"/>
          <w:szCs w:val="22"/>
          <w:lang w:val="en-GB"/>
        </w:rPr>
      </w:pPr>
      <w:bookmarkStart w:id="99" w:name="_Hlk41908336"/>
      <w:r w:rsidRPr="00B45353">
        <w:rPr>
          <w:rFonts w:ascii="Arial" w:hAnsi="Arial" w:cs="Arial"/>
          <w:i w:val="0"/>
          <w:color w:val="000000" w:themeColor="text1"/>
          <w:sz w:val="22"/>
          <w:szCs w:val="22"/>
          <w:lang w:val="en-GB"/>
        </w:rPr>
        <w:t>The criterion</w:t>
      </w:r>
      <w:r w:rsidR="00016D62"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for</w:t>
      </w:r>
      <w:r w:rsidR="00016D62"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the selection</w:t>
      </w:r>
      <w:r w:rsidR="00362B20" w:rsidRPr="00B45353">
        <w:rPr>
          <w:rFonts w:ascii="Arial" w:hAnsi="Arial" w:cs="Arial"/>
          <w:i w:val="0"/>
          <w:color w:val="000000" w:themeColor="text1"/>
          <w:sz w:val="22"/>
          <w:szCs w:val="22"/>
          <w:lang w:val="en-GB"/>
        </w:rPr>
        <w:t xml:space="preserve"> of the successful tenderer shall be the </w:t>
      </w:r>
      <w:r w:rsidR="000C0F35">
        <w:rPr>
          <w:rFonts w:ascii="Arial" w:hAnsi="Arial" w:cs="Arial"/>
          <w:i w:val="0"/>
          <w:color w:val="000000" w:themeColor="text1"/>
          <w:sz w:val="22"/>
          <w:szCs w:val="22"/>
          <w:lang w:val="en-GB"/>
        </w:rPr>
        <w:t xml:space="preserve">most </w:t>
      </w:r>
      <w:r w:rsidR="0044721D" w:rsidRPr="00B45353">
        <w:rPr>
          <w:rFonts w:ascii="Arial" w:hAnsi="Arial" w:cs="Arial"/>
          <w:i w:val="0"/>
          <w:color w:val="000000" w:themeColor="text1"/>
          <w:sz w:val="22"/>
          <w:szCs w:val="22"/>
          <w:lang w:val="en-GB"/>
        </w:rPr>
        <w:t>economic</w:t>
      </w:r>
      <w:r w:rsidR="00362B20" w:rsidRPr="00B45353">
        <w:rPr>
          <w:rFonts w:ascii="Arial" w:hAnsi="Arial" w:cs="Arial"/>
          <w:i w:val="0"/>
          <w:color w:val="000000" w:themeColor="text1"/>
          <w:sz w:val="22"/>
          <w:szCs w:val="22"/>
          <w:lang w:val="en-GB"/>
        </w:rPr>
        <w:t>ally</w:t>
      </w:r>
      <w:r w:rsidR="00016D62"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advantageous</w:t>
      </w:r>
      <w:r w:rsidR="00016D62" w:rsidRPr="00B45353">
        <w:rPr>
          <w:rFonts w:ascii="Arial" w:hAnsi="Arial" w:cs="Arial"/>
          <w:i w:val="0"/>
          <w:color w:val="000000" w:themeColor="text1"/>
          <w:sz w:val="22"/>
          <w:szCs w:val="22"/>
          <w:lang w:val="en-GB"/>
        </w:rPr>
        <w:t xml:space="preserve"> </w:t>
      </w:r>
      <w:r w:rsidR="00904E70" w:rsidRPr="00B45353">
        <w:rPr>
          <w:rFonts w:ascii="Arial" w:hAnsi="Arial" w:cs="Arial"/>
          <w:i w:val="0"/>
          <w:color w:val="000000" w:themeColor="text1"/>
          <w:sz w:val="22"/>
          <w:szCs w:val="22"/>
          <w:lang w:val="en-GB"/>
        </w:rPr>
        <w:t>tender</w:t>
      </w:r>
      <w:r w:rsidR="00362B20" w:rsidRPr="00B45353">
        <w:rPr>
          <w:rFonts w:ascii="Arial" w:hAnsi="Arial" w:cs="Arial"/>
          <w:i w:val="0"/>
          <w:color w:val="000000" w:themeColor="text1"/>
          <w:sz w:val="22"/>
          <w:szCs w:val="22"/>
          <w:lang w:val="en-GB"/>
        </w:rPr>
        <w:t xml:space="preserve"> determined on the basis of the lowest</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price per item unit</w:t>
      </w:r>
      <w:r w:rsidR="00974C9D" w:rsidRPr="00B45353">
        <w:rPr>
          <w:rFonts w:ascii="Arial" w:hAnsi="Arial" w:cs="Arial"/>
          <w:i w:val="0"/>
          <w:color w:val="000000" w:themeColor="text1"/>
          <w:sz w:val="22"/>
          <w:szCs w:val="22"/>
          <w:lang w:val="en-GB"/>
        </w:rPr>
        <w:t xml:space="preserve"> </w:t>
      </w:r>
      <w:r w:rsidR="00F76748" w:rsidRPr="00B45353">
        <w:rPr>
          <w:rFonts w:ascii="Arial" w:hAnsi="Arial" w:cs="Arial"/>
          <w:i w:val="0"/>
          <w:color w:val="000000" w:themeColor="text1"/>
          <w:sz w:val="22"/>
          <w:szCs w:val="22"/>
          <w:lang w:val="en-GB"/>
        </w:rPr>
        <w:t>/</w:t>
      </w:r>
      <w:r w:rsidR="00362B20" w:rsidRPr="00B45353">
        <w:rPr>
          <w:rFonts w:ascii="Arial" w:hAnsi="Arial" w:cs="Arial"/>
          <w:i w:val="0"/>
          <w:color w:val="000000" w:themeColor="text1"/>
          <w:sz w:val="22"/>
          <w:szCs w:val="22"/>
          <w:lang w:val="en-GB"/>
        </w:rPr>
        <w:t>piece net of</w:t>
      </w:r>
      <w:r w:rsidR="006E614B"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VAT</w:t>
      </w:r>
      <w:r w:rsidR="00481C46" w:rsidRPr="00B45353">
        <w:rPr>
          <w:rFonts w:ascii="Arial" w:hAnsi="Arial" w:cs="Arial"/>
          <w:i w:val="0"/>
          <w:color w:val="000000" w:themeColor="text1"/>
          <w:sz w:val="22"/>
          <w:szCs w:val="22"/>
          <w:lang w:val="en-GB"/>
        </w:rPr>
        <w:t xml:space="preserve"> </w:t>
      </w:r>
      <w:r w:rsidR="00BE1EAF" w:rsidRPr="00B45353">
        <w:rPr>
          <w:rFonts w:ascii="Arial" w:hAnsi="Arial" w:cs="Arial"/>
          <w:i w:val="0"/>
          <w:color w:val="000000" w:themeColor="text1"/>
          <w:sz w:val="22"/>
          <w:szCs w:val="22"/>
          <w:lang w:val="en-GB"/>
        </w:rPr>
        <w:t>(</w:t>
      </w:r>
      <w:r w:rsidR="00207CB1" w:rsidRPr="00B45353">
        <w:rPr>
          <w:rFonts w:ascii="Arial" w:hAnsi="Arial" w:cs="Arial"/>
          <w:i w:val="0"/>
          <w:color w:val="000000" w:themeColor="text1"/>
          <w:sz w:val="22"/>
          <w:szCs w:val="22"/>
          <w:lang w:val="en-GB"/>
        </w:rPr>
        <w:t>with</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 xml:space="preserve">all costs pertinent to the quality and timely </w:t>
      </w:r>
      <w:r w:rsidR="0044721D" w:rsidRPr="00B45353">
        <w:rPr>
          <w:rFonts w:ascii="Arial" w:hAnsi="Arial" w:cs="Arial"/>
          <w:i w:val="0"/>
          <w:color w:val="000000" w:themeColor="text1"/>
          <w:sz w:val="22"/>
          <w:szCs w:val="22"/>
          <w:lang w:val="en-GB"/>
        </w:rPr>
        <w:t>execution of</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the contract</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the costs of guarantee</w:t>
      </w:r>
      <w:r w:rsidR="00BE1EAF"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and</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discounts</w:t>
      </w:r>
      <w:r w:rsidR="00BE1EAF"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and</w:t>
      </w:r>
      <w:r w:rsidR="00BE1EA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rebates</w:t>
      </w:r>
      <w:r w:rsidR="00BE1EAF" w:rsidRPr="00B45353">
        <w:rPr>
          <w:rFonts w:ascii="Arial" w:hAnsi="Arial" w:cs="Arial"/>
          <w:i w:val="0"/>
          <w:color w:val="000000" w:themeColor="text1"/>
          <w:sz w:val="22"/>
          <w:szCs w:val="22"/>
          <w:lang w:val="en-GB"/>
        </w:rPr>
        <w:t>)</w:t>
      </w:r>
      <w:r w:rsidR="00F46AA7" w:rsidRPr="00B45353">
        <w:rPr>
          <w:rFonts w:ascii="Arial" w:hAnsi="Arial" w:cs="Arial"/>
          <w:i w:val="0"/>
          <w:color w:val="000000" w:themeColor="text1"/>
          <w:sz w:val="22"/>
          <w:szCs w:val="22"/>
          <w:lang w:val="en-GB"/>
        </w:rPr>
        <w:t>.</w:t>
      </w:r>
      <w:r w:rsidR="0042052F" w:rsidRPr="00B45353">
        <w:rPr>
          <w:rFonts w:ascii="Arial" w:hAnsi="Arial" w:cs="Arial"/>
          <w:i w:val="0"/>
          <w:color w:val="000000" w:themeColor="text1"/>
          <w:sz w:val="22"/>
          <w:szCs w:val="22"/>
          <w:lang w:val="en-GB"/>
        </w:rPr>
        <w:t xml:space="preserve"> </w:t>
      </w:r>
      <w:r w:rsidR="00FB5005" w:rsidRPr="00B45353">
        <w:rPr>
          <w:rFonts w:ascii="Arial" w:hAnsi="Arial" w:cs="Arial"/>
          <w:i w:val="0"/>
          <w:color w:val="000000" w:themeColor="text1"/>
          <w:sz w:val="22"/>
          <w:szCs w:val="22"/>
          <w:lang w:val="en-GB"/>
        </w:rPr>
        <w:t>In the event</w:t>
      </w:r>
      <w:r w:rsidR="0044721D" w:rsidRPr="00B45353">
        <w:rPr>
          <w:rFonts w:ascii="Arial" w:hAnsi="Arial" w:cs="Arial"/>
          <w:i w:val="0"/>
          <w:color w:val="000000" w:themeColor="text1"/>
          <w:sz w:val="22"/>
          <w:szCs w:val="22"/>
          <w:lang w:val="en-GB"/>
        </w:rPr>
        <w:t xml:space="preserve"> that</w:t>
      </w:r>
      <w:r w:rsidR="0042052F" w:rsidRPr="00B45353">
        <w:rPr>
          <w:rFonts w:ascii="Arial" w:hAnsi="Arial" w:cs="Arial"/>
          <w:i w:val="0"/>
          <w:color w:val="000000" w:themeColor="text1"/>
          <w:sz w:val="22"/>
          <w:szCs w:val="22"/>
          <w:lang w:val="en-GB"/>
        </w:rPr>
        <w:t xml:space="preserve"> </w:t>
      </w:r>
      <w:r w:rsidRPr="00B45353">
        <w:rPr>
          <w:rFonts w:ascii="Arial" w:hAnsi="Arial" w:cs="Arial"/>
          <w:i w:val="0"/>
          <w:color w:val="000000" w:themeColor="text1"/>
          <w:sz w:val="22"/>
          <w:szCs w:val="22"/>
          <w:lang w:val="en-GB"/>
        </w:rPr>
        <w:t>the</w:t>
      </w:r>
      <w:r w:rsidR="00362B20" w:rsidRPr="00B45353">
        <w:rPr>
          <w:rFonts w:ascii="Arial" w:hAnsi="Arial" w:cs="Arial"/>
          <w:i w:val="0"/>
          <w:color w:val="000000" w:themeColor="text1"/>
          <w:sz w:val="22"/>
          <w:szCs w:val="22"/>
          <w:lang w:val="en-GB"/>
        </w:rPr>
        <w:t xml:space="preserve"> successful</w:t>
      </w:r>
      <w:r w:rsidRPr="00B45353">
        <w:rPr>
          <w:rFonts w:ascii="Arial" w:hAnsi="Arial" w:cs="Arial"/>
          <w:i w:val="0"/>
          <w:color w:val="000000" w:themeColor="text1"/>
          <w:sz w:val="22"/>
          <w:szCs w:val="22"/>
          <w:lang w:val="en-GB"/>
        </w:rPr>
        <w:t xml:space="preserve"> tenderer</w:t>
      </w:r>
      <w:r w:rsidR="0042052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 xml:space="preserve">should fail to offer </w:t>
      </w:r>
      <w:r w:rsidRPr="00B45353">
        <w:rPr>
          <w:rFonts w:ascii="Arial" w:hAnsi="Arial" w:cs="Arial"/>
          <w:i w:val="0"/>
          <w:color w:val="000000" w:themeColor="text1"/>
          <w:sz w:val="22"/>
          <w:szCs w:val="22"/>
          <w:lang w:val="en-GB"/>
        </w:rPr>
        <w:t>for</w:t>
      </w:r>
      <w:r w:rsidR="0042052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 xml:space="preserve">an individual </w:t>
      </w:r>
      <w:r w:rsidR="0065061D" w:rsidRPr="00B45353">
        <w:rPr>
          <w:rFonts w:ascii="Arial" w:hAnsi="Arial" w:cs="Arial"/>
          <w:i w:val="0"/>
          <w:color w:val="000000" w:themeColor="text1"/>
          <w:sz w:val="22"/>
          <w:szCs w:val="22"/>
          <w:lang w:val="en-GB"/>
        </w:rPr>
        <w:t>lot</w:t>
      </w:r>
      <w:r w:rsidR="0042052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the entire quantity of the product</w:t>
      </w:r>
      <w:r w:rsidR="0042052F"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 xml:space="preserve">the procurement of the remaining quantities shall be awarded to the </w:t>
      </w:r>
      <w:r w:rsidRPr="00B45353">
        <w:rPr>
          <w:rFonts w:ascii="Arial" w:hAnsi="Arial" w:cs="Arial"/>
          <w:i w:val="0"/>
          <w:color w:val="000000" w:themeColor="text1"/>
          <w:sz w:val="22"/>
          <w:szCs w:val="22"/>
          <w:lang w:val="en-GB"/>
        </w:rPr>
        <w:t>tenderer</w:t>
      </w:r>
      <w:r w:rsidR="0042052F" w:rsidRPr="00B45353">
        <w:rPr>
          <w:rFonts w:ascii="Arial" w:hAnsi="Arial" w:cs="Arial"/>
          <w:i w:val="0"/>
          <w:color w:val="000000" w:themeColor="text1"/>
          <w:sz w:val="22"/>
          <w:szCs w:val="22"/>
          <w:lang w:val="en-GB"/>
        </w:rPr>
        <w:t xml:space="preserve"> </w:t>
      </w:r>
      <w:r w:rsidR="00207CB1" w:rsidRPr="00B45353">
        <w:rPr>
          <w:rFonts w:ascii="Arial" w:hAnsi="Arial" w:cs="Arial"/>
          <w:i w:val="0"/>
          <w:color w:val="000000" w:themeColor="text1"/>
          <w:sz w:val="22"/>
          <w:szCs w:val="22"/>
          <w:lang w:val="en-GB"/>
        </w:rPr>
        <w:t>with</w:t>
      </w:r>
      <w:r w:rsidR="00446F69"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the second lowest offered price for the individual item</w:t>
      </w:r>
      <w:r w:rsidR="0042052F" w:rsidRPr="00B45353">
        <w:rPr>
          <w:rFonts w:ascii="Arial" w:hAnsi="Arial" w:cs="Arial"/>
          <w:i w:val="0"/>
          <w:color w:val="000000" w:themeColor="text1"/>
          <w:sz w:val="22"/>
          <w:szCs w:val="22"/>
          <w:lang w:val="en-GB"/>
        </w:rPr>
        <w:t>.</w:t>
      </w:r>
    </w:p>
    <w:bookmarkEnd w:id="99"/>
    <w:p w14:paraId="06770AED" w14:textId="77777777" w:rsidR="00C97040" w:rsidRPr="00B45353" w:rsidRDefault="00C97040" w:rsidP="004831EE">
      <w:pPr>
        <w:pStyle w:val="CommentText"/>
        <w:spacing w:line="276" w:lineRule="auto"/>
        <w:rPr>
          <w:rFonts w:ascii="Arial" w:hAnsi="Arial" w:cs="Arial"/>
          <w:i w:val="0"/>
          <w:color w:val="000000" w:themeColor="text1"/>
          <w:sz w:val="22"/>
          <w:szCs w:val="22"/>
          <w:lang w:val="en-GB"/>
        </w:rPr>
      </w:pPr>
    </w:p>
    <w:p w14:paraId="1FEACA97" w14:textId="7119DA97" w:rsidR="00446F69" w:rsidRPr="00B45353" w:rsidRDefault="00FB5005" w:rsidP="004831EE">
      <w:pPr>
        <w:pStyle w:val="CommentText"/>
        <w:spacing w:line="276" w:lineRule="auto"/>
        <w:rPr>
          <w:rFonts w:ascii="Arial" w:hAnsi="Arial" w:cs="Arial"/>
          <w:i w:val="0"/>
          <w:color w:val="000000" w:themeColor="text1"/>
          <w:sz w:val="22"/>
          <w:szCs w:val="22"/>
          <w:lang w:val="en-GB"/>
        </w:rPr>
      </w:pPr>
      <w:r w:rsidRPr="00B45353">
        <w:rPr>
          <w:rFonts w:ascii="Arial" w:hAnsi="Arial" w:cs="Arial"/>
          <w:i w:val="0"/>
          <w:color w:val="000000" w:themeColor="text1"/>
          <w:sz w:val="22"/>
          <w:szCs w:val="22"/>
          <w:lang w:val="en-GB"/>
        </w:rPr>
        <w:t xml:space="preserve">In the event </w:t>
      </w:r>
      <w:r w:rsidR="0044721D" w:rsidRPr="00B45353">
        <w:rPr>
          <w:rFonts w:ascii="Arial" w:hAnsi="Arial" w:cs="Arial"/>
          <w:i w:val="0"/>
          <w:color w:val="000000" w:themeColor="text1"/>
          <w:sz w:val="22"/>
          <w:szCs w:val="22"/>
          <w:lang w:val="en-GB"/>
        </w:rPr>
        <w:t>that</w:t>
      </w:r>
      <w:r w:rsidR="00C31C85"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several</w:t>
      </w:r>
      <w:r w:rsidR="00F76748"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tenderers</w:t>
      </w:r>
      <w:r w:rsidR="00F76748"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should offer the same price</w:t>
      </w:r>
      <w:r w:rsidR="00F76748"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for</w:t>
      </w:r>
      <w:r w:rsidR="00F76748"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 xml:space="preserve">a </w:t>
      </w:r>
      <w:r w:rsidR="00F76748" w:rsidRPr="00B45353">
        <w:rPr>
          <w:rFonts w:ascii="Arial" w:hAnsi="Arial" w:cs="Arial"/>
          <w:i w:val="0"/>
          <w:color w:val="000000" w:themeColor="text1"/>
          <w:sz w:val="22"/>
          <w:szCs w:val="22"/>
          <w:lang w:val="en-GB"/>
        </w:rPr>
        <w:t>p</w:t>
      </w:r>
      <w:r w:rsidR="00B45353" w:rsidRPr="00B45353">
        <w:rPr>
          <w:rFonts w:ascii="Arial" w:hAnsi="Arial" w:cs="Arial"/>
          <w:i w:val="0"/>
          <w:color w:val="000000" w:themeColor="text1"/>
          <w:sz w:val="22"/>
          <w:szCs w:val="22"/>
          <w:lang w:val="en-GB"/>
        </w:rPr>
        <w:t>articular item</w:t>
      </w:r>
      <w:r w:rsidR="00C31C85"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 xml:space="preserve">all tenders containing the same price </w:t>
      </w:r>
      <w:r w:rsidR="0040081B" w:rsidRPr="00B45353">
        <w:rPr>
          <w:rFonts w:ascii="Arial" w:hAnsi="Arial" w:cs="Arial"/>
          <w:i w:val="0"/>
          <w:color w:val="000000" w:themeColor="text1"/>
          <w:sz w:val="22"/>
          <w:szCs w:val="22"/>
          <w:lang w:val="en-GB"/>
        </w:rPr>
        <w:t>will</w:t>
      </w:r>
      <w:r w:rsidR="00C31C85"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be</w:t>
      </w:r>
      <w:r w:rsidR="00C31C85" w:rsidRPr="00B45353">
        <w:rPr>
          <w:rFonts w:ascii="Arial" w:hAnsi="Arial" w:cs="Arial"/>
          <w:i w:val="0"/>
          <w:color w:val="000000" w:themeColor="text1"/>
          <w:sz w:val="22"/>
          <w:szCs w:val="22"/>
          <w:lang w:val="en-GB"/>
        </w:rPr>
        <w:t xml:space="preserve"> </w:t>
      </w:r>
      <w:r w:rsidR="002254B2" w:rsidRPr="00B45353">
        <w:rPr>
          <w:rFonts w:ascii="Arial" w:hAnsi="Arial" w:cs="Arial"/>
          <w:i w:val="0"/>
          <w:color w:val="000000" w:themeColor="text1"/>
          <w:sz w:val="22"/>
          <w:szCs w:val="22"/>
          <w:lang w:val="en-GB"/>
        </w:rPr>
        <w:t>selected</w:t>
      </w:r>
      <w:r w:rsidR="00C97040" w:rsidRPr="00B45353">
        <w:rPr>
          <w:rFonts w:ascii="Arial" w:hAnsi="Arial" w:cs="Arial"/>
          <w:i w:val="0"/>
          <w:color w:val="000000" w:themeColor="text1"/>
          <w:sz w:val="22"/>
          <w:szCs w:val="22"/>
          <w:lang w:val="en-GB"/>
        </w:rPr>
        <w:t xml:space="preserve"> </w:t>
      </w:r>
      <w:r w:rsidR="00207CB1" w:rsidRPr="00B45353">
        <w:rPr>
          <w:rFonts w:ascii="Arial" w:hAnsi="Arial" w:cs="Arial"/>
          <w:i w:val="0"/>
          <w:color w:val="000000" w:themeColor="text1"/>
          <w:sz w:val="22"/>
          <w:szCs w:val="22"/>
          <w:lang w:val="en-GB"/>
        </w:rPr>
        <w:t>a</w:t>
      </w:r>
      <w:r w:rsidR="00B45353" w:rsidRPr="00B45353">
        <w:rPr>
          <w:rFonts w:ascii="Arial" w:hAnsi="Arial" w:cs="Arial"/>
          <w:i w:val="0"/>
          <w:color w:val="000000" w:themeColor="text1"/>
          <w:sz w:val="22"/>
          <w:szCs w:val="22"/>
          <w:lang w:val="en-GB"/>
        </w:rPr>
        <w:t xml:space="preserve">s the </w:t>
      </w:r>
      <w:r w:rsidR="000C0F35">
        <w:rPr>
          <w:rFonts w:ascii="Arial" w:hAnsi="Arial" w:cs="Arial"/>
          <w:i w:val="0"/>
          <w:color w:val="000000" w:themeColor="text1"/>
          <w:sz w:val="22"/>
          <w:szCs w:val="22"/>
          <w:lang w:val="en-GB"/>
        </w:rPr>
        <w:t xml:space="preserve">most </w:t>
      </w:r>
      <w:r w:rsidR="00B45353" w:rsidRPr="00B45353">
        <w:rPr>
          <w:rFonts w:ascii="Arial" w:hAnsi="Arial" w:cs="Arial"/>
          <w:i w:val="0"/>
          <w:color w:val="000000" w:themeColor="text1"/>
          <w:sz w:val="22"/>
          <w:szCs w:val="22"/>
          <w:lang w:val="en-GB"/>
        </w:rPr>
        <w:t>economically advantageous tenders and</w:t>
      </w:r>
      <w:r w:rsidR="0044721D"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the</w:t>
      </w:r>
      <w:r w:rsidR="00362B20" w:rsidRPr="00B45353">
        <w:rPr>
          <w:rFonts w:ascii="Arial" w:hAnsi="Arial" w:cs="Arial"/>
          <w:i w:val="0"/>
          <w:color w:val="000000" w:themeColor="text1"/>
          <w:sz w:val="22"/>
          <w:szCs w:val="22"/>
          <w:lang w:val="en-GB"/>
        </w:rPr>
        <w:t xml:space="preserve"> quantity of</w:t>
      </w:r>
      <w:r w:rsidR="0020681C"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 xml:space="preserve">a particular item shall be </w:t>
      </w:r>
      <w:r w:rsidR="00107868" w:rsidRPr="00B45353">
        <w:rPr>
          <w:rFonts w:ascii="Arial" w:hAnsi="Arial" w:cs="Arial"/>
          <w:i w:val="0"/>
          <w:color w:val="000000" w:themeColor="text1"/>
          <w:sz w:val="22"/>
          <w:szCs w:val="22"/>
          <w:lang w:val="en-GB"/>
        </w:rPr>
        <w:t>propor</w:t>
      </w:r>
      <w:r w:rsidR="00362B20" w:rsidRPr="00B45353">
        <w:rPr>
          <w:rFonts w:ascii="Arial" w:hAnsi="Arial" w:cs="Arial"/>
          <w:i w:val="0"/>
          <w:color w:val="000000" w:themeColor="text1"/>
          <w:sz w:val="22"/>
          <w:szCs w:val="22"/>
          <w:lang w:val="en-GB"/>
        </w:rPr>
        <w:t xml:space="preserve">tionally </w:t>
      </w:r>
      <w:r w:rsidR="00B45353" w:rsidRPr="00B45353">
        <w:rPr>
          <w:rFonts w:ascii="Arial" w:hAnsi="Arial" w:cs="Arial"/>
          <w:i w:val="0"/>
          <w:color w:val="000000" w:themeColor="text1"/>
          <w:sz w:val="22"/>
          <w:szCs w:val="22"/>
          <w:lang w:val="en-GB"/>
        </w:rPr>
        <w:t xml:space="preserve">divided in </w:t>
      </w:r>
      <w:r w:rsidR="00702D2E" w:rsidRPr="00B45353">
        <w:rPr>
          <w:rFonts w:ascii="Arial" w:hAnsi="Arial" w:cs="Arial"/>
          <w:i w:val="0"/>
          <w:color w:val="000000" w:themeColor="text1"/>
          <w:sz w:val="22"/>
          <w:szCs w:val="22"/>
          <w:lang w:val="en-GB"/>
        </w:rPr>
        <w:t>relati</w:t>
      </w:r>
      <w:r w:rsidR="00B45353" w:rsidRPr="00B45353">
        <w:rPr>
          <w:rFonts w:ascii="Arial" w:hAnsi="Arial" w:cs="Arial"/>
          <w:i w:val="0"/>
          <w:color w:val="000000" w:themeColor="text1"/>
          <w:sz w:val="22"/>
          <w:szCs w:val="22"/>
          <w:lang w:val="en-GB"/>
        </w:rPr>
        <w:t>o</w:t>
      </w:r>
      <w:r w:rsidR="00702D2E" w:rsidRPr="00B45353">
        <w:rPr>
          <w:rFonts w:ascii="Arial" w:hAnsi="Arial" w:cs="Arial"/>
          <w:i w:val="0"/>
          <w:color w:val="000000" w:themeColor="text1"/>
          <w:sz w:val="22"/>
          <w:szCs w:val="22"/>
          <w:lang w:val="en-GB"/>
        </w:rPr>
        <w:t>n</w:t>
      </w:r>
      <w:r w:rsidR="00B45353" w:rsidRPr="00B45353">
        <w:rPr>
          <w:rFonts w:ascii="Arial" w:hAnsi="Arial" w:cs="Arial"/>
          <w:i w:val="0"/>
          <w:color w:val="000000" w:themeColor="text1"/>
          <w:sz w:val="22"/>
          <w:szCs w:val="22"/>
          <w:lang w:val="en-GB"/>
        </w:rPr>
        <w:t xml:space="preserve"> </w:t>
      </w:r>
      <w:r w:rsidR="00702D2E" w:rsidRPr="00B45353">
        <w:rPr>
          <w:rFonts w:ascii="Arial" w:hAnsi="Arial" w:cs="Arial"/>
          <w:i w:val="0"/>
          <w:color w:val="000000" w:themeColor="text1"/>
          <w:sz w:val="22"/>
          <w:szCs w:val="22"/>
          <w:lang w:val="en-GB"/>
        </w:rPr>
        <w:t>to</w:t>
      </w:r>
      <w:r w:rsidR="0020681C"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 xml:space="preserve">the </w:t>
      </w:r>
      <w:r w:rsidR="00362B20" w:rsidRPr="00B45353">
        <w:rPr>
          <w:rFonts w:ascii="Arial" w:hAnsi="Arial" w:cs="Arial"/>
          <w:i w:val="0"/>
          <w:color w:val="000000" w:themeColor="text1"/>
          <w:sz w:val="22"/>
          <w:szCs w:val="22"/>
          <w:lang w:val="en-GB"/>
        </w:rPr>
        <w:t>quantity</w:t>
      </w:r>
      <w:r w:rsidR="00446F69"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 xml:space="preserve">offered by the </w:t>
      </w:r>
      <w:r w:rsidR="00A10601" w:rsidRPr="00B45353">
        <w:rPr>
          <w:rFonts w:ascii="Arial" w:hAnsi="Arial" w:cs="Arial"/>
          <w:i w:val="0"/>
          <w:color w:val="000000" w:themeColor="text1"/>
          <w:sz w:val="22"/>
          <w:szCs w:val="22"/>
          <w:lang w:val="en-GB"/>
        </w:rPr>
        <w:t>tenderers</w:t>
      </w:r>
      <w:r w:rsidR="00446F69" w:rsidRPr="00B45353">
        <w:rPr>
          <w:rFonts w:ascii="Arial" w:hAnsi="Arial" w:cs="Arial"/>
          <w:i w:val="0"/>
          <w:color w:val="000000" w:themeColor="text1"/>
          <w:sz w:val="22"/>
          <w:szCs w:val="22"/>
          <w:lang w:val="en-GB"/>
        </w:rPr>
        <w:t xml:space="preserve"> </w:t>
      </w:r>
      <w:r w:rsidR="00B45353" w:rsidRPr="00B45353">
        <w:rPr>
          <w:rFonts w:ascii="Arial" w:hAnsi="Arial" w:cs="Arial"/>
          <w:i w:val="0"/>
          <w:color w:val="000000" w:themeColor="text1"/>
          <w:sz w:val="22"/>
          <w:szCs w:val="22"/>
          <w:lang w:val="en-GB"/>
        </w:rPr>
        <w:t>having</w:t>
      </w:r>
      <w:r w:rsidR="00446F69" w:rsidRPr="00B45353">
        <w:rPr>
          <w:rFonts w:ascii="Arial" w:hAnsi="Arial" w:cs="Arial"/>
          <w:i w:val="0"/>
          <w:color w:val="000000" w:themeColor="text1"/>
          <w:sz w:val="22"/>
          <w:szCs w:val="22"/>
          <w:lang w:val="en-GB"/>
        </w:rPr>
        <w:t xml:space="preserve"> </w:t>
      </w:r>
      <w:r w:rsidR="00362B20" w:rsidRPr="00B45353">
        <w:rPr>
          <w:rFonts w:ascii="Arial" w:hAnsi="Arial" w:cs="Arial"/>
          <w:i w:val="0"/>
          <w:color w:val="000000" w:themeColor="text1"/>
          <w:sz w:val="22"/>
          <w:szCs w:val="22"/>
          <w:lang w:val="en-GB"/>
        </w:rPr>
        <w:t>the same price</w:t>
      </w:r>
      <w:r w:rsidR="00446F69" w:rsidRPr="00B45353">
        <w:rPr>
          <w:rFonts w:ascii="Arial" w:hAnsi="Arial" w:cs="Arial"/>
          <w:i w:val="0"/>
          <w:color w:val="000000" w:themeColor="text1"/>
          <w:sz w:val="22"/>
          <w:szCs w:val="22"/>
          <w:lang w:val="en-GB"/>
        </w:rPr>
        <w:t>.</w:t>
      </w:r>
    </w:p>
    <w:p w14:paraId="0D6AC7F1" w14:textId="5A9C44EC" w:rsidR="007B4BB1" w:rsidRPr="00B45353" w:rsidRDefault="0065061D" w:rsidP="004831EE">
      <w:pPr>
        <w:pStyle w:val="Heading1"/>
        <w:keepLines/>
        <w:numPr>
          <w:ilvl w:val="0"/>
          <w:numId w:val="23"/>
        </w:numPr>
        <w:spacing w:before="100" w:beforeAutospacing="1" w:after="100" w:afterAutospacing="1" w:line="276" w:lineRule="auto"/>
        <w:jc w:val="both"/>
        <w:rPr>
          <w:rFonts w:cs="Arial"/>
          <w:color w:val="000000" w:themeColor="text1"/>
          <w:sz w:val="22"/>
          <w:szCs w:val="22"/>
          <w:lang w:val="en-GB"/>
        </w:rPr>
      </w:pPr>
      <w:bookmarkStart w:id="100" w:name="_Toc41544274"/>
      <w:r w:rsidRPr="00B45353">
        <w:rPr>
          <w:rFonts w:cs="Arial"/>
          <w:color w:val="000000" w:themeColor="text1"/>
          <w:sz w:val="22"/>
          <w:szCs w:val="22"/>
          <w:lang w:val="en-GB"/>
        </w:rPr>
        <w:t xml:space="preserve"> </w:t>
      </w:r>
      <w:r w:rsidR="00904E70" w:rsidRPr="00B45353">
        <w:rPr>
          <w:rFonts w:cs="Arial"/>
          <w:color w:val="000000" w:themeColor="text1"/>
          <w:sz w:val="22"/>
          <w:szCs w:val="22"/>
          <w:lang w:val="en-GB"/>
        </w:rPr>
        <w:t>TENDER</w:t>
      </w:r>
      <w:bookmarkEnd w:id="100"/>
    </w:p>
    <w:p w14:paraId="54852E29" w14:textId="61554010" w:rsidR="007B4BB1" w:rsidRPr="00B45353" w:rsidRDefault="002254B2" w:rsidP="004831EE">
      <w:pPr>
        <w:pStyle w:val="Heading2"/>
        <w:numPr>
          <w:ilvl w:val="1"/>
          <w:numId w:val="23"/>
        </w:numPr>
        <w:spacing w:before="240" w:after="120"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Tender documentation</w:t>
      </w:r>
    </w:p>
    <w:p w14:paraId="1448AAEC" w14:textId="77777777" w:rsidR="007B4BB1" w:rsidRPr="00B45353" w:rsidRDefault="007B4BB1" w:rsidP="004831EE">
      <w:pPr>
        <w:spacing w:line="276" w:lineRule="auto"/>
        <w:rPr>
          <w:rFonts w:cs="Arial"/>
          <w:i/>
          <w:color w:val="000000" w:themeColor="text1"/>
          <w:sz w:val="18"/>
          <w:szCs w:val="18"/>
          <w:highlight w:val="yellow"/>
          <w:lang w:val="en-GB"/>
        </w:rPr>
      </w:pPr>
    </w:p>
    <w:p w14:paraId="42D1D2E9" w14:textId="10818373" w:rsidR="007B4BB1" w:rsidRPr="00B45353" w:rsidRDefault="002254B2"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207CB1" w:rsidRPr="00B45353">
        <w:rPr>
          <w:rFonts w:ascii="Arial" w:hAnsi="Arial" w:cs="Arial"/>
          <w:color w:val="000000" w:themeColor="text1"/>
          <w:sz w:val="22"/>
          <w:szCs w:val="22"/>
          <w:lang w:val="en-GB"/>
        </w:rPr>
        <w:t>he t</w:t>
      </w:r>
      <w:r w:rsidRPr="00B45353">
        <w:rPr>
          <w:rFonts w:ascii="Arial" w:hAnsi="Arial" w:cs="Arial"/>
          <w:color w:val="000000" w:themeColor="text1"/>
          <w:sz w:val="22"/>
          <w:szCs w:val="22"/>
          <w:lang w:val="en-GB"/>
        </w:rPr>
        <w:t>ender documentation</w:t>
      </w:r>
      <w:r w:rsidR="007B4BB1" w:rsidRPr="00B45353">
        <w:rPr>
          <w:rFonts w:ascii="Arial" w:hAnsi="Arial" w:cs="Arial"/>
          <w:color w:val="000000" w:themeColor="text1"/>
          <w:sz w:val="22"/>
          <w:szCs w:val="22"/>
          <w:lang w:val="en-GB"/>
        </w:rPr>
        <w:t xml:space="preserve"> </w:t>
      </w:r>
      <w:r w:rsidR="0079236E" w:rsidRPr="00B45353">
        <w:rPr>
          <w:rFonts w:ascii="Arial" w:hAnsi="Arial" w:cs="Arial"/>
          <w:color w:val="000000" w:themeColor="text1"/>
          <w:sz w:val="22"/>
          <w:szCs w:val="22"/>
          <w:lang w:val="en-GB"/>
        </w:rPr>
        <w:t>comprises the following</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documents</w:t>
      </w:r>
      <w:r w:rsidR="007B4BB1" w:rsidRPr="00B45353">
        <w:rPr>
          <w:rFonts w:ascii="Arial" w:hAnsi="Arial" w:cs="Arial"/>
          <w:color w:val="000000" w:themeColor="text1"/>
          <w:sz w:val="22"/>
          <w:szCs w:val="22"/>
          <w:lang w:val="en-GB"/>
        </w:rPr>
        <w:t>:</w:t>
      </w:r>
    </w:p>
    <w:p w14:paraId="069510CF" w14:textId="0B6CF316" w:rsidR="007B4BB1"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The filled in form</w:t>
      </w:r>
      <w:r w:rsidR="007B4BB1" w:rsidRPr="00B45353">
        <w:rPr>
          <w:rFonts w:ascii="Arial" w:hAnsi="Arial" w:cs="Arial"/>
          <w:color w:val="000000" w:themeColor="text1"/>
          <w:lang w:val="en-GB"/>
        </w:rPr>
        <w:t xml:space="preserve"> »</w:t>
      </w:r>
      <w:r w:rsidR="00137225" w:rsidRPr="00B45353">
        <w:rPr>
          <w:rFonts w:ascii="Arial" w:hAnsi="Arial" w:cs="Arial"/>
          <w:b/>
          <w:color w:val="000000" w:themeColor="text1"/>
          <w:lang w:val="en-GB"/>
        </w:rPr>
        <w:t>04-</w:t>
      </w:r>
      <w:r w:rsidR="00A10601" w:rsidRPr="00B45353">
        <w:rPr>
          <w:rFonts w:ascii="Arial" w:hAnsi="Arial" w:cs="Arial"/>
          <w:b/>
          <w:color w:val="000000" w:themeColor="text1"/>
          <w:lang w:val="en-GB"/>
        </w:rPr>
        <w:t>form</w:t>
      </w:r>
      <w:r w:rsidR="00137225" w:rsidRPr="00B45353">
        <w:rPr>
          <w:rFonts w:ascii="Arial" w:hAnsi="Arial" w:cs="Arial"/>
          <w:b/>
          <w:color w:val="000000" w:themeColor="text1"/>
          <w:lang w:val="en-GB"/>
        </w:rPr>
        <w:t>_</w:t>
      </w:r>
      <w:r w:rsidR="00702D2E" w:rsidRPr="00B45353">
        <w:rPr>
          <w:rFonts w:ascii="Arial" w:hAnsi="Arial" w:cs="Arial"/>
          <w:b/>
          <w:color w:val="000000" w:themeColor="text1"/>
          <w:lang w:val="en-GB"/>
        </w:rPr>
        <w:t xml:space="preserve">estimated value </w:t>
      </w:r>
      <w:r w:rsidR="00D45630" w:rsidRPr="00B45353">
        <w:rPr>
          <w:rFonts w:ascii="Arial" w:hAnsi="Arial" w:cs="Arial"/>
          <w:b/>
          <w:color w:val="000000" w:themeColor="text1"/>
          <w:lang w:val="en-GB"/>
        </w:rPr>
        <w:t>of single lots</w:t>
      </w:r>
      <w:r w:rsidR="007B4BB1" w:rsidRPr="00B45353">
        <w:rPr>
          <w:rFonts w:ascii="Arial" w:hAnsi="Arial" w:cs="Arial"/>
          <w:color w:val="000000" w:themeColor="text1"/>
          <w:lang w:val="en-GB"/>
        </w:rPr>
        <w:t>«,</w:t>
      </w:r>
    </w:p>
    <w:p w14:paraId="1FB298B6" w14:textId="64E6007A" w:rsidR="00372033"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The filled in form</w:t>
      </w:r>
      <w:r w:rsidR="00981606" w:rsidRPr="00B45353">
        <w:rPr>
          <w:rFonts w:ascii="Arial" w:hAnsi="Arial" w:cs="Arial"/>
          <w:color w:val="000000" w:themeColor="text1"/>
          <w:lang w:val="en-GB"/>
        </w:rPr>
        <w:t xml:space="preserve"> »</w:t>
      </w:r>
      <w:r w:rsidR="00A10601" w:rsidRPr="00B45353">
        <w:rPr>
          <w:rFonts w:ascii="Arial" w:hAnsi="Arial" w:cs="Arial"/>
          <w:b/>
          <w:color w:val="000000" w:themeColor="text1"/>
          <w:lang w:val="en-GB"/>
        </w:rPr>
        <w:t>form</w:t>
      </w:r>
      <w:r w:rsidR="00137225" w:rsidRPr="00B45353">
        <w:rPr>
          <w:rFonts w:ascii="Arial" w:hAnsi="Arial" w:cs="Arial"/>
          <w:color w:val="000000" w:themeColor="text1"/>
          <w:lang w:val="en-GB"/>
        </w:rPr>
        <w:t xml:space="preserve"> </w:t>
      </w:r>
      <w:r w:rsidR="00137225" w:rsidRPr="00B45353">
        <w:rPr>
          <w:rFonts w:ascii="Arial" w:hAnsi="Arial" w:cs="Arial"/>
          <w:b/>
          <w:color w:val="000000" w:themeColor="text1"/>
          <w:lang w:val="en-GB"/>
        </w:rPr>
        <w:t>ESPD</w:t>
      </w:r>
      <w:r w:rsidR="00981606" w:rsidRPr="00B45353">
        <w:rPr>
          <w:rFonts w:ascii="Arial" w:hAnsi="Arial" w:cs="Arial"/>
          <w:color w:val="000000" w:themeColor="text1"/>
          <w:lang w:val="en-GB"/>
        </w:rPr>
        <w:t>« (</w:t>
      </w:r>
      <w:r w:rsidR="00A10601" w:rsidRPr="00B45353">
        <w:rPr>
          <w:rFonts w:ascii="Arial" w:hAnsi="Arial" w:cs="Arial"/>
          <w:color w:val="000000" w:themeColor="text1"/>
          <w:lang w:val="en-GB"/>
        </w:rPr>
        <w:t>for</w:t>
      </w:r>
      <w:r w:rsidR="00981606"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all</w:t>
      </w:r>
      <w:r w:rsidR="00981606"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economic operators</w:t>
      </w:r>
      <w:r w:rsidR="00981606"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in</w:t>
      </w:r>
      <w:r w:rsidR="00981606"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tender</w:t>
      </w:r>
      <w:r w:rsidR="00137225"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also</w:t>
      </w:r>
      <w:r w:rsidR="00137225"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for any and all</w:t>
      </w:r>
      <w:r w:rsidR="00137225"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sub-contractors</w:t>
      </w:r>
      <w:proofErr w:type="gramStart"/>
      <w:r w:rsidR="00981606" w:rsidRPr="00B45353">
        <w:rPr>
          <w:rFonts w:ascii="Arial" w:hAnsi="Arial" w:cs="Arial"/>
          <w:color w:val="000000" w:themeColor="text1"/>
          <w:lang w:val="en-GB"/>
        </w:rPr>
        <w:t>)</w:t>
      </w:r>
      <w:r w:rsidR="00137225" w:rsidRPr="00B45353">
        <w:rPr>
          <w:rFonts w:ascii="Arial" w:hAnsi="Arial" w:cs="Arial"/>
          <w:color w:val="000000" w:themeColor="text1"/>
          <w:lang w:val="en-GB"/>
        </w:rPr>
        <w:t>;</w:t>
      </w:r>
      <w:proofErr w:type="gramEnd"/>
    </w:p>
    <w:p w14:paraId="21994AD9" w14:textId="52A6F6E7" w:rsidR="00137225"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 xml:space="preserve">The </w:t>
      </w:r>
      <w:r w:rsidR="0044721D" w:rsidRPr="00B45353">
        <w:rPr>
          <w:rFonts w:ascii="Arial" w:hAnsi="Arial" w:cs="Arial"/>
          <w:color w:val="000000" w:themeColor="text1"/>
          <w:lang w:val="en-GB"/>
        </w:rPr>
        <w:t>bank</w:t>
      </w:r>
      <w:r w:rsidR="007F0802"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guarantee</w:t>
      </w:r>
      <w:r w:rsidR="007F0802" w:rsidRPr="00B45353">
        <w:rPr>
          <w:rFonts w:ascii="Arial" w:hAnsi="Arial" w:cs="Arial"/>
          <w:color w:val="000000" w:themeColor="text1"/>
          <w:lang w:val="en-GB"/>
        </w:rPr>
        <w:t xml:space="preserve"> </w:t>
      </w:r>
      <w:r w:rsidR="008D52F8">
        <w:rPr>
          <w:rFonts w:ascii="Arial" w:hAnsi="Arial" w:cs="Arial"/>
          <w:color w:val="000000" w:themeColor="text1"/>
          <w:lang w:val="en-GB"/>
        </w:rPr>
        <w:t xml:space="preserve">– tender </w:t>
      </w:r>
      <w:proofErr w:type="gramStart"/>
      <w:r w:rsidR="008D52F8">
        <w:rPr>
          <w:rFonts w:ascii="Arial" w:hAnsi="Arial" w:cs="Arial"/>
          <w:color w:val="000000" w:themeColor="text1"/>
          <w:lang w:val="en-GB"/>
        </w:rPr>
        <w:t>security</w:t>
      </w:r>
      <w:r w:rsidR="00137225" w:rsidRPr="00B45353">
        <w:rPr>
          <w:rFonts w:ascii="Arial" w:hAnsi="Arial" w:cs="Arial"/>
          <w:color w:val="000000" w:themeColor="text1"/>
          <w:lang w:val="en-GB"/>
        </w:rPr>
        <w:t>;</w:t>
      </w:r>
      <w:proofErr w:type="gramEnd"/>
    </w:p>
    <w:p w14:paraId="10D91A50" w14:textId="4FD75BCF" w:rsidR="00137225"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The filled in form</w:t>
      </w:r>
      <w:r w:rsidR="00137225" w:rsidRPr="00B45353">
        <w:rPr>
          <w:rFonts w:ascii="Arial" w:hAnsi="Arial" w:cs="Arial"/>
          <w:color w:val="000000" w:themeColor="text1"/>
          <w:lang w:val="en-GB"/>
        </w:rPr>
        <w:t xml:space="preserve"> »</w:t>
      </w:r>
      <w:r w:rsidR="00137225" w:rsidRPr="00B45353">
        <w:rPr>
          <w:rFonts w:ascii="Arial" w:hAnsi="Arial" w:cs="Arial"/>
          <w:b/>
          <w:color w:val="000000" w:themeColor="text1"/>
          <w:lang w:val="en-GB"/>
        </w:rPr>
        <w:t>09-</w:t>
      </w:r>
      <w:r w:rsidR="00FF39BF">
        <w:rPr>
          <w:rFonts w:ascii="Arial" w:hAnsi="Arial" w:cs="Arial"/>
          <w:b/>
          <w:color w:val="000000" w:themeColor="text1"/>
          <w:lang w:val="en-GB"/>
        </w:rPr>
        <w:t>authorisation</w:t>
      </w:r>
      <w:r w:rsidR="00137225" w:rsidRPr="00B45353">
        <w:rPr>
          <w:rFonts w:ascii="Arial" w:hAnsi="Arial" w:cs="Arial"/>
          <w:b/>
          <w:color w:val="000000" w:themeColor="text1"/>
          <w:lang w:val="en-GB"/>
        </w:rPr>
        <w:t>_</w:t>
      </w:r>
      <w:r w:rsidR="00FF39BF">
        <w:rPr>
          <w:rFonts w:ascii="Arial" w:hAnsi="Arial" w:cs="Arial"/>
          <w:b/>
          <w:color w:val="000000" w:themeColor="text1"/>
          <w:lang w:val="en-GB"/>
        </w:rPr>
        <w:t>tenderer</w:t>
      </w:r>
      <w:proofErr w:type="gramStart"/>
      <w:r w:rsidR="00137225" w:rsidRPr="00B45353">
        <w:rPr>
          <w:rFonts w:ascii="Arial" w:hAnsi="Arial" w:cs="Arial"/>
          <w:color w:val="000000" w:themeColor="text1"/>
          <w:lang w:val="en-GB"/>
        </w:rPr>
        <w:t>«;</w:t>
      </w:r>
      <w:proofErr w:type="gramEnd"/>
    </w:p>
    <w:p w14:paraId="73D31A5E" w14:textId="210E5EF8" w:rsidR="00137225"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The filled in form</w:t>
      </w:r>
      <w:r w:rsidR="00137225" w:rsidRPr="00B45353">
        <w:rPr>
          <w:rFonts w:ascii="Arial" w:hAnsi="Arial" w:cs="Arial"/>
          <w:color w:val="000000" w:themeColor="text1"/>
          <w:lang w:val="en-GB"/>
        </w:rPr>
        <w:t xml:space="preserve"> »</w:t>
      </w:r>
      <w:r w:rsidR="00137225" w:rsidRPr="00B45353">
        <w:rPr>
          <w:rFonts w:ascii="Arial" w:hAnsi="Arial" w:cs="Arial"/>
          <w:b/>
          <w:color w:val="000000" w:themeColor="text1"/>
          <w:lang w:val="en-GB"/>
        </w:rPr>
        <w:t>10-</w:t>
      </w:r>
      <w:r w:rsidR="00FF39BF">
        <w:rPr>
          <w:rFonts w:ascii="Arial" w:hAnsi="Arial" w:cs="Arial"/>
          <w:b/>
          <w:color w:val="000000" w:themeColor="text1"/>
          <w:lang w:val="en-GB"/>
        </w:rPr>
        <w:t>authorisation</w:t>
      </w:r>
      <w:r w:rsidR="00137225" w:rsidRPr="00B45353">
        <w:rPr>
          <w:rFonts w:ascii="Arial" w:hAnsi="Arial" w:cs="Arial"/>
          <w:b/>
          <w:color w:val="000000" w:themeColor="text1"/>
          <w:lang w:val="en-GB"/>
        </w:rPr>
        <w:t>o_</w:t>
      </w:r>
      <w:r w:rsidR="00FF39BF">
        <w:rPr>
          <w:rFonts w:ascii="Arial" w:hAnsi="Arial" w:cs="Arial"/>
          <w:b/>
          <w:color w:val="000000" w:themeColor="text1"/>
          <w:lang w:val="en-GB"/>
        </w:rPr>
        <w:t>natural</w:t>
      </w:r>
      <w:r w:rsidR="00137225" w:rsidRPr="00B45353">
        <w:rPr>
          <w:rFonts w:ascii="Arial" w:hAnsi="Arial" w:cs="Arial"/>
          <w:b/>
          <w:color w:val="000000" w:themeColor="text1"/>
          <w:lang w:val="en-GB"/>
        </w:rPr>
        <w:t>_</w:t>
      </w:r>
      <w:r w:rsidR="00FF39BF">
        <w:rPr>
          <w:rFonts w:ascii="Arial" w:hAnsi="Arial" w:cs="Arial"/>
          <w:b/>
          <w:color w:val="000000" w:themeColor="text1"/>
          <w:lang w:val="en-GB"/>
        </w:rPr>
        <w:t>persons</w:t>
      </w:r>
      <w:proofErr w:type="gramStart"/>
      <w:r w:rsidR="00137225" w:rsidRPr="00B45353">
        <w:rPr>
          <w:rFonts w:ascii="Arial" w:hAnsi="Arial" w:cs="Arial"/>
          <w:color w:val="000000" w:themeColor="text1"/>
          <w:lang w:val="en-GB"/>
        </w:rPr>
        <w:t>«;</w:t>
      </w:r>
      <w:proofErr w:type="gramEnd"/>
    </w:p>
    <w:p w14:paraId="04A787E8" w14:textId="5B1C897E" w:rsidR="007F0802" w:rsidRPr="00B45353" w:rsidRDefault="008418C3" w:rsidP="004831EE">
      <w:pPr>
        <w:pStyle w:val="ListParagraph"/>
        <w:numPr>
          <w:ilvl w:val="0"/>
          <w:numId w:val="6"/>
        </w:numPr>
        <w:rPr>
          <w:rFonts w:ascii="Arial" w:hAnsi="Arial" w:cs="Arial"/>
          <w:color w:val="000000" w:themeColor="text1"/>
          <w:lang w:val="en-GB"/>
        </w:rPr>
      </w:pPr>
      <w:r w:rsidRPr="00B45353">
        <w:rPr>
          <w:rFonts w:ascii="Arial" w:hAnsi="Arial" w:cs="Arial"/>
          <w:color w:val="000000" w:themeColor="text1"/>
          <w:lang w:val="en-GB"/>
        </w:rPr>
        <w:t>The filled in form</w:t>
      </w:r>
      <w:r w:rsidR="00137225" w:rsidRPr="00B45353">
        <w:rPr>
          <w:rFonts w:ascii="Arial" w:hAnsi="Arial" w:cs="Arial"/>
          <w:color w:val="000000" w:themeColor="text1"/>
          <w:lang w:val="en-GB"/>
        </w:rPr>
        <w:t xml:space="preserve"> »</w:t>
      </w:r>
      <w:r w:rsidR="00137225" w:rsidRPr="00B45353">
        <w:rPr>
          <w:rFonts w:ascii="Arial" w:hAnsi="Arial" w:cs="Arial"/>
          <w:b/>
          <w:color w:val="000000" w:themeColor="text1"/>
          <w:lang w:val="en-GB"/>
        </w:rPr>
        <w:t>11-</w:t>
      </w:r>
      <w:r w:rsidR="006E614B" w:rsidRPr="00B45353">
        <w:rPr>
          <w:rFonts w:ascii="Arial" w:hAnsi="Arial" w:cs="Arial"/>
          <w:b/>
          <w:color w:val="000000" w:themeColor="text1"/>
          <w:lang w:val="en-GB"/>
        </w:rPr>
        <w:t>Statement</w:t>
      </w:r>
      <w:r w:rsidR="00137225" w:rsidRPr="00B45353">
        <w:rPr>
          <w:rFonts w:ascii="Arial" w:hAnsi="Arial" w:cs="Arial"/>
          <w:b/>
          <w:color w:val="000000" w:themeColor="text1"/>
          <w:lang w:val="en-GB"/>
        </w:rPr>
        <w:t xml:space="preserve"> o</w:t>
      </w:r>
      <w:r w:rsidR="006E614B" w:rsidRPr="00B45353">
        <w:rPr>
          <w:rFonts w:ascii="Arial" w:hAnsi="Arial" w:cs="Arial"/>
          <w:b/>
          <w:color w:val="000000" w:themeColor="text1"/>
          <w:lang w:val="en-GB"/>
        </w:rPr>
        <w:t>n participation of natural</w:t>
      </w:r>
      <w:r w:rsidR="00137225" w:rsidRPr="00B45353">
        <w:rPr>
          <w:rFonts w:ascii="Arial" w:hAnsi="Arial" w:cs="Arial"/>
          <w:b/>
          <w:color w:val="000000" w:themeColor="text1"/>
          <w:lang w:val="en-GB"/>
        </w:rPr>
        <w:t xml:space="preserve"> </w:t>
      </w:r>
      <w:r w:rsidR="00A10601" w:rsidRPr="00B45353">
        <w:rPr>
          <w:rFonts w:ascii="Arial" w:hAnsi="Arial" w:cs="Arial"/>
          <w:b/>
          <w:color w:val="000000" w:themeColor="text1"/>
          <w:lang w:val="en-GB"/>
        </w:rPr>
        <w:t>and</w:t>
      </w:r>
      <w:r w:rsidR="00137225" w:rsidRPr="00B45353">
        <w:rPr>
          <w:rFonts w:ascii="Arial" w:hAnsi="Arial" w:cs="Arial"/>
          <w:b/>
          <w:color w:val="000000" w:themeColor="text1"/>
          <w:lang w:val="en-GB"/>
        </w:rPr>
        <w:t xml:space="preserve"> </w:t>
      </w:r>
      <w:r w:rsidR="006E614B" w:rsidRPr="00B45353">
        <w:rPr>
          <w:rFonts w:ascii="Arial" w:hAnsi="Arial" w:cs="Arial"/>
          <w:b/>
          <w:color w:val="000000" w:themeColor="text1"/>
          <w:lang w:val="en-GB"/>
        </w:rPr>
        <w:t>legal persons</w:t>
      </w:r>
      <w:r w:rsidR="00137225" w:rsidRPr="00B45353">
        <w:rPr>
          <w:rFonts w:ascii="Arial" w:hAnsi="Arial" w:cs="Arial"/>
          <w:b/>
          <w:color w:val="000000" w:themeColor="text1"/>
          <w:lang w:val="en-GB"/>
        </w:rPr>
        <w:t xml:space="preserve"> </w:t>
      </w:r>
      <w:r w:rsidR="00A10601" w:rsidRPr="00B45353">
        <w:rPr>
          <w:rFonts w:ascii="Arial" w:hAnsi="Arial" w:cs="Arial"/>
          <w:b/>
          <w:color w:val="000000" w:themeColor="text1"/>
          <w:lang w:val="en-GB"/>
        </w:rPr>
        <w:t>in</w:t>
      </w:r>
      <w:r w:rsidR="00137225" w:rsidRPr="00B45353">
        <w:rPr>
          <w:rFonts w:ascii="Arial" w:hAnsi="Arial" w:cs="Arial"/>
          <w:b/>
          <w:color w:val="000000" w:themeColor="text1"/>
          <w:lang w:val="en-GB"/>
        </w:rPr>
        <w:t xml:space="preserve"> </w:t>
      </w:r>
      <w:r w:rsidR="006E614B" w:rsidRPr="00B45353">
        <w:rPr>
          <w:rFonts w:ascii="Arial" w:hAnsi="Arial" w:cs="Arial"/>
          <w:b/>
          <w:color w:val="000000" w:themeColor="text1"/>
          <w:lang w:val="en-GB"/>
        </w:rPr>
        <w:t>the tenderer’s ownership</w:t>
      </w:r>
      <w:r w:rsidR="00137225" w:rsidRPr="00B45353">
        <w:rPr>
          <w:rFonts w:ascii="Arial" w:hAnsi="Arial" w:cs="Arial"/>
          <w:color w:val="000000" w:themeColor="text1"/>
          <w:lang w:val="en-GB"/>
        </w:rPr>
        <w:t>«</w:t>
      </w:r>
      <w:r w:rsidR="007F0802" w:rsidRPr="00B45353">
        <w:rPr>
          <w:rFonts w:ascii="Arial" w:hAnsi="Arial" w:cs="Arial"/>
          <w:color w:val="000000" w:themeColor="text1"/>
          <w:lang w:val="en-GB"/>
        </w:rPr>
        <w:t>.</w:t>
      </w:r>
    </w:p>
    <w:p w14:paraId="2A157738" w14:textId="77777777" w:rsidR="00372033" w:rsidRPr="00B45353" w:rsidRDefault="00372033" w:rsidP="004831EE">
      <w:pPr>
        <w:spacing w:line="276" w:lineRule="auto"/>
        <w:ind w:left="360"/>
        <w:rPr>
          <w:rFonts w:ascii="Arial" w:hAnsi="Arial" w:cs="Arial"/>
          <w:color w:val="000000" w:themeColor="text1"/>
          <w:lang w:val="en-GB"/>
        </w:rPr>
      </w:pPr>
    </w:p>
    <w:p w14:paraId="148B7211" w14:textId="607D1A90" w:rsidR="003F4832" w:rsidRPr="00B45353" w:rsidRDefault="00FF39BF"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Following the examination of the received tenders,</w:t>
      </w:r>
      <w:r w:rsidR="001176B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Contracting Authority</w:t>
      </w:r>
      <w:r w:rsidR="001176B7" w:rsidRPr="00B45353">
        <w:rPr>
          <w:rFonts w:ascii="Arial" w:hAnsi="Arial" w:cs="Arial"/>
          <w:color w:val="000000" w:themeColor="text1"/>
          <w:sz w:val="22"/>
          <w:lang w:val="en-GB"/>
        </w:rPr>
        <w:t xml:space="preserve"> </w:t>
      </w:r>
      <w:r>
        <w:rPr>
          <w:rFonts w:ascii="Arial" w:hAnsi="Arial" w:cs="Arial"/>
          <w:color w:val="000000" w:themeColor="text1"/>
          <w:sz w:val="22"/>
          <w:lang w:val="en-GB"/>
        </w:rPr>
        <w:t>will invite the</w:t>
      </w:r>
      <w:r w:rsidRPr="00FF39BF">
        <w:rPr>
          <w:rFonts w:ascii="Arial" w:hAnsi="Arial" w:cs="Arial"/>
          <w:color w:val="000000" w:themeColor="text1"/>
          <w:sz w:val="22"/>
          <w:lang w:val="en-GB"/>
        </w:rPr>
        <w:t xml:space="preserve"> </w:t>
      </w:r>
      <w:r>
        <w:rPr>
          <w:rFonts w:ascii="Arial" w:hAnsi="Arial" w:cs="Arial"/>
          <w:color w:val="000000" w:themeColor="text1"/>
          <w:sz w:val="22"/>
          <w:lang w:val="en-GB"/>
        </w:rPr>
        <w:t xml:space="preserve">tenderer with the </w:t>
      </w:r>
      <w:r w:rsidRPr="00FF39BF">
        <w:rPr>
          <w:rFonts w:ascii="Arial" w:hAnsi="Arial" w:cs="Arial"/>
          <w:color w:val="000000" w:themeColor="text1"/>
          <w:sz w:val="22"/>
          <w:lang w:val="en-GB"/>
        </w:rPr>
        <w:t xml:space="preserve">most economically advantageous </w:t>
      </w:r>
      <w:r>
        <w:rPr>
          <w:rFonts w:ascii="Arial" w:hAnsi="Arial" w:cs="Arial"/>
          <w:color w:val="000000" w:themeColor="text1"/>
          <w:sz w:val="22"/>
          <w:lang w:val="en-GB"/>
        </w:rPr>
        <w:t xml:space="preserve">tender to submit </w:t>
      </w:r>
      <w:bookmarkStart w:id="101" w:name="_Hlk46564246"/>
      <w:r>
        <w:rPr>
          <w:rFonts w:ascii="Arial" w:hAnsi="Arial" w:cs="Arial"/>
          <w:color w:val="000000" w:themeColor="text1"/>
          <w:sz w:val="22"/>
          <w:lang w:val="en-GB"/>
        </w:rPr>
        <w:t>the supporting documents/documentary evidence</w:t>
      </w:r>
      <w:r w:rsidR="001176B7" w:rsidRPr="00B45353">
        <w:rPr>
          <w:rFonts w:ascii="Arial" w:hAnsi="Arial" w:cs="Arial"/>
          <w:color w:val="000000" w:themeColor="text1"/>
          <w:sz w:val="22"/>
          <w:lang w:val="en-GB"/>
        </w:rPr>
        <w:t xml:space="preserve"> </w:t>
      </w:r>
      <w:bookmarkEnd w:id="101"/>
      <w:r>
        <w:rPr>
          <w:rFonts w:ascii="Arial" w:hAnsi="Arial" w:cs="Arial"/>
          <w:color w:val="000000" w:themeColor="text1"/>
          <w:sz w:val="22"/>
          <w:lang w:val="en-GB"/>
        </w:rPr>
        <w:t xml:space="preserve">as indicated in relation to the </w:t>
      </w:r>
      <w:r w:rsidR="0044721D" w:rsidRPr="00B45353">
        <w:rPr>
          <w:rFonts w:ascii="Arial" w:hAnsi="Arial" w:cs="Arial"/>
          <w:color w:val="000000" w:themeColor="text1"/>
          <w:sz w:val="22"/>
          <w:lang w:val="en-GB"/>
        </w:rPr>
        <w:t>requested</w:t>
      </w:r>
      <w:r w:rsidR="001176B7"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conditions</w:t>
      </w:r>
      <w:r>
        <w:rPr>
          <w:rFonts w:ascii="Arial" w:hAnsi="Arial" w:cs="Arial"/>
          <w:color w:val="000000" w:themeColor="text1"/>
          <w:sz w:val="22"/>
          <w:lang w:val="en-GB"/>
        </w:rPr>
        <w:t xml:space="preserve">, </w:t>
      </w:r>
      <w:r w:rsidR="0065061D" w:rsidRPr="00B45353">
        <w:rPr>
          <w:rFonts w:ascii="Arial" w:hAnsi="Arial" w:cs="Arial"/>
          <w:color w:val="000000" w:themeColor="text1"/>
          <w:sz w:val="22"/>
          <w:lang w:val="en-GB"/>
        </w:rPr>
        <w:t>i.e.</w:t>
      </w:r>
      <w:r w:rsidR="001176B7"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the </w:t>
      </w:r>
      <w:r w:rsidR="00B37E53">
        <w:rPr>
          <w:rFonts w:ascii="Arial" w:hAnsi="Arial" w:cs="Arial"/>
          <w:color w:val="000000" w:themeColor="text1"/>
          <w:sz w:val="22"/>
          <w:lang w:val="en-GB"/>
        </w:rPr>
        <w:t>grounds</w:t>
      </w:r>
      <w:r w:rsidR="001176B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1176B7"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exclusion</w:t>
      </w:r>
      <w:r w:rsidR="001176B7"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The tenderer may enclose </w:t>
      </w:r>
      <w:r w:rsidRPr="00FF39BF">
        <w:rPr>
          <w:rFonts w:ascii="Arial" w:hAnsi="Arial" w:cs="Arial"/>
          <w:color w:val="000000" w:themeColor="text1"/>
          <w:sz w:val="22"/>
          <w:lang w:val="en-GB"/>
        </w:rPr>
        <w:t xml:space="preserve">the supporting documents/documentary evidence </w:t>
      </w:r>
      <w:r w:rsidR="0044721D" w:rsidRPr="00B45353">
        <w:rPr>
          <w:rFonts w:ascii="Arial" w:hAnsi="Arial" w:cs="Arial"/>
          <w:color w:val="000000" w:themeColor="text1"/>
          <w:sz w:val="22"/>
          <w:lang w:val="en-GB"/>
        </w:rPr>
        <w:t xml:space="preserve">at the time of the submission of the tender </w:t>
      </w:r>
      <w:r w:rsidR="00B45353" w:rsidRPr="00B45353">
        <w:rPr>
          <w:rFonts w:ascii="Arial" w:hAnsi="Arial" w:cs="Arial"/>
          <w:color w:val="000000" w:themeColor="text1"/>
          <w:sz w:val="22"/>
          <w:lang w:val="en-GB"/>
        </w:rPr>
        <w:t>under the heading »Other attachments«</w:t>
      </w:r>
      <w:r w:rsidR="003F4832" w:rsidRPr="00B45353">
        <w:rPr>
          <w:rFonts w:ascii="Arial" w:hAnsi="Arial" w:cs="Arial"/>
          <w:color w:val="000000" w:themeColor="text1"/>
          <w:sz w:val="22"/>
          <w:lang w:val="en-GB"/>
        </w:rPr>
        <w:t>.</w:t>
      </w:r>
    </w:p>
    <w:p w14:paraId="44A3BE08" w14:textId="77777777" w:rsidR="00A35AAD" w:rsidRPr="00B45353" w:rsidRDefault="00A35AAD" w:rsidP="004831EE">
      <w:pPr>
        <w:spacing w:line="276" w:lineRule="auto"/>
        <w:jc w:val="both"/>
        <w:rPr>
          <w:rFonts w:ascii="Arial" w:hAnsi="Arial" w:cs="Arial"/>
          <w:i/>
          <w:color w:val="000000" w:themeColor="text1"/>
          <w:sz w:val="22"/>
          <w:szCs w:val="22"/>
          <w:highlight w:val="yellow"/>
          <w:lang w:val="en-GB"/>
        </w:rPr>
      </w:pPr>
    </w:p>
    <w:p w14:paraId="58BE1A29" w14:textId="02360547" w:rsidR="00885251" w:rsidRPr="00B45353" w:rsidRDefault="008D52F8"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When invited by</w:t>
      </w:r>
      <w:r w:rsidR="0088525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successful tenderer</w:t>
      </w:r>
      <w:r w:rsidR="0088525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88525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w:t>
      </w:r>
      <w:r w:rsidR="007F2286">
        <w:rPr>
          <w:rFonts w:ascii="Arial" w:hAnsi="Arial" w:cs="Arial"/>
          <w:color w:val="000000" w:themeColor="text1"/>
          <w:sz w:val="22"/>
          <w:szCs w:val="22"/>
          <w:lang w:val="en-GB"/>
        </w:rPr>
        <w:t xml:space="preserve">public procurement </w:t>
      </w:r>
      <w:r w:rsidR="0044721D" w:rsidRPr="00B45353">
        <w:rPr>
          <w:rFonts w:ascii="Arial" w:hAnsi="Arial" w:cs="Arial"/>
          <w:color w:val="000000" w:themeColor="text1"/>
          <w:sz w:val="22"/>
          <w:szCs w:val="22"/>
          <w:lang w:val="en-GB"/>
        </w:rPr>
        <w:t>procedure</w:t>
      </w:r>
      <w:r w:rsidR="0088525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885251" w:rsidRPr="00B45353">
        <w:rPr>
          <w:rFonts w:ascii="Arial" w:hAnsi="Arial" w:cs="Arial"/>
          <w:color w:val="000000" w:themeColor="text1"/>
          <w:sz w:val="22"/>
          <w:szCs w:val="22"/>
          <w:lang w:val="en-GB"/>
        </w:rPr>
        <w:t xml:space="preserve"> </w:t>
      </w:r>
      <w:r w:rsidR="007F2286">
        <w:rPr>
          <w:rFonts w:ascii="Arial" w:hAnsi="Arial" w:cs="Arial"/>
          <w:color w:val="000000" w:themeColor="text1"/>
          <w:sz w:val="22"/>
          <w:szCs w:val="22"/>
          <w:lang w:val="en-GB"/>
        </w:rPr>
        <w:t>the execution of the</w:t>
      </w:r>
      <w:r w:rsidR="00885251" w:rsidRPr="00B45353">
        <w:rPr>
          <w:rFonts w:ascii="Arial" w:hAnsi="Arial" w:cs="Arial"/>
          <w:color w:val="000000" w:themeColor="text1"/>
          <w:sz w:val="22"/>
          <w:szCs w:val="22"/>
          <w:lang w:val="en-GB"/>
        </w:rPr>
        <w:t xml:space="preserve"> </w:t>
      </w:r>
      <w:r w:rsidR="00173AD7" w:rsidRPr="00B45353">
        <w:rPr>
          <w:rFonts w:ascii="Arial" w:hAnsi="Arial" w:cs="Arial"/>
          <w:color w:val="000000" w:themeColor="text1"/>
          <w:sz w:val="22"/>
          <w:szCs w:val="22"/>
          <w:lang w:val="en-GB"/>
        </w:rPr>
        <w:t>public tender</w:t>
      </w:r>
      <w:r w:rsidR="00885251" w:rsidRPr="00B45353">
        <w:rPr>
          <w:rFonts w:ascii="Arial" w:hAnsi="Arial" w:cs="Arial"/>
          <w:color w:val="000000" w:themeColor="text1"/>
          <w:sz w:val="22"/>
          <w:szCs w:val="22"/>
          <w:lang w:val="en-GB"/>
        </w:rPr>
        <w:t xml:space="preserve"> </w:t>
      </w:r>
      <w:r w:rsidR="007F2286" w:rsidRPr="00B45353">
        <w:rPr>
          <w:rFonts w:ascii="Arial" w:hAnsi="Arial" w:cs="Arial"/>
          <w:color w:val="000000" w:themeColor="text1"/>
          <w:sz w:val="22"/>
          <w:szCs w:val="22"/>
          <w:lang w:val="en-GB"/>
        </w:rPr>
        <w:t xml:space="preserve">will </w:t>
      </w:r>
      <w:r w:rsidR="007F2286">
        <w:rPr>
          <w:rFonts w:ascii="Arial" w:hAnsi="Arial" w:cs="Arial"/>
          <w:color w:val="000000" w:themeColor="text1"/>
          <w:sz w:val="22"/>
          <w:szCs w:val="22"/>
          <w:lang w:val="en-GB"/>
        </w:rPr>
        <w:t>have to submit</w:t>
      </w:r>
      <w:r w:rsidR="00885251" w:rsidRPr="00B45353">
        <w:rPr>
          <w:rFonts w:ascii="Arial" w:hAnsi="Arial" w:cs="Arial"/>
          <w:color w:val="000000" w:themeColor="text1"/>
          <w:sz w:val="22"/>
          <w:szCs w:val="22"/>
          <w:lang w:val="en-GB"/>
        </w:rPr>
        <w:t xml:space="preserve"> </w:t>
      </w:r>
      <w:r w:rsidR="007F2286" w:rsidRPr="00B45353">
        <w:rPr>
          <w:rFonts w:ascii="Arial" w:hAnsi="Arial" w:cs="Arial"/>
          <w:color w:val="000000" w:themeColor="text1"/>
          <w:sz w:val="22"/>
          <w:szCs w:val="22"/>
          <w:lang w:val="en-GB"/>
        </w:rPr>
        <w:t xml:space="preserve">within eight days </w:t>
      </w:r>
      <w:r w:rsidR="007F2286">
        <w:rPr>
          <w:rFonts w:ascii="Arial" w:hAnsi="Arial" w:cs="Arial"/>
          <w:color w:val="000000" w:themeColor="text1"/>
          <w:sz w:val="22"/>
          <w:szCs w:val="22"/>
          <w:lang w:val="en-GB"/>
        </w:rPr>
        <w:t>following the receipt of the invitation the</w:t>
      </w:r>
      <w:r w:rsidR="007F2286"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885251" w:rsidRPr="00B45353">
        <w:rPr>
          <w:rFonts w:ascii="Arial" w:hAnsi="Arial" w:cs="Arial"/>
          <w:color w:val="000000" w:themeColor="text1"/>
          <w:sz w:val="22"/>
          <w:szCs w:val="22"/>
          <w:lang w:val="en-GB"/>
        </w:rPr>
        <w:t xml:space="preserve"> </w:t>
      </w:r>
      <w:proofErr w:type="gramStart"/>
      <w:r w:rsidR="007F2286">
        <w:rPr>
          <w:rFonts w:ascii="Arial" w:hAnsi="Arial" w:cs="Arial"/>
          <w:color w:val="000000" w:themeColor="text1"/>
          <w:sz w:val="22"/>
          <w:szCs w:val="22"/>
          <w:lang w:val="en-GB"/>
        </w:rPr>
        <w:t>with regard to</w:t>
      </w:r>
      <w:proofErr w:type="gramEnd"/>
      <w:r w:rsidR="007F2286">
        <w:rPr>
          <w:rFonts w:ascii="Arial" w:hAnsi="Arial" w:cs="Arial"/>
          <w:color w:val="000000" w:themeColor="text1"/>
          <w:sz w:val="22"/>
          <w:szCs w:val="22"/>
          <w:lang w:val="en-GB"/>
        </w:rPr>
        <w:t xml:space="preserve"> the following</w:t>
      </w:r>
      <w:r w:rsidR="00885251" w:rsidRPr="00B45353">
        <w:rPr>
          <w:rFonts w:ascii="Arial" w:hAnsi="Arial" w:cs="Arial"/>
          <w:color w:val="000000" w:themeColor="text1"/>
          <w:sz w:val="22"/>
          <w:szCs w:val="22"/>
          <w:lang w:val="en-GB"/>
        </w:rPr>
        <w:t>:</w:t>
      </w:r>
    </w:p>
    <w:p w14:paraId="0FFE8E42" w14:textId="007B8672" w:rsidR="00885251" w:rsidRPr="00B45353" w:rsidRDefault="007F2286" w:rsidP="004831EE">
      <w:pPr>
        <w:pStyle w:val="ListParagraph"/>
        <w:numPr>
          <w:ilvl w:val="0"/>
          <w:numId w:val="7"/>
        </w:numPr>
        <w:rPr>
          <w:rFonts w:ascii="Arial" w:hAnsi="Arial" w:cs="Arial"/>
          <w:color w:val="000000" w:themeColor="text1"/>
          <w:lang w:val="en-GB"/>
        </w:rPr>
      </w:pPr>
      <w:r>
        <w:rPr>
          <w:rFonts w:ascii="Arial" w:hAnsi="Arial" w:cs="Arial"/>
          <w:color w:val="000000" w:themeColor="text1"/>
          <w:lang w:val="en-GB"/>
        </w:rPr>
        <w:t>Its founders</w:t>
      </w:r>
      <w:r w:rsidR="00885251" w:rsidRPr="00B45353">
        <w:rPr>
          <w:rFonts w:ascii="Arial" w:hAnsi="Arial" w:cs="Arial"/>
          <w:color w:val="000000" w:themeColor="text1"/>
          <w:lang w:val="en-GB"/>
        </w:rPr>
        <w:t xml:space="preserve">, </w:t>
      </w:r>
      <w:r>
        <w:rPr>
          <w:rFonts w:ascii="Arial" w:hAnsi="Arial" w:cs="Arial"/>
          <w:color w:val="000000" w:themeColor="text1"/>
          <w:lang w:val="en-GB"/>
        </w:rPr>
        <w:t>partners including silent partners</w:t>
      </w:r>
      <w:r w:rsidR="00885251" w:rsidRPr="00B45353">
        <w:rPr>
          <w:rFonts w:ascii="Arial" w:hAnsi="Arial" w:cs="Arial"/>
          <w:color w:val="000000" w:themeColor="text1"/>
          <w:lang w:val="en-GB"/>
        </w:rPr>
        <w:t>,</w:t>
      </w:r>
      <w:r>
        <w:rPr>
          <w:rFonts w:ascii="Arial" w:hAnsi="Arial" w:cs="Arial"/>
          <w:color w:val="000000" w:themeColor="text1"/>
          <w:lang w:val="en-GB"/>
        </w:rPr>
        <w:t xml:space="preserve"> shareholders, limited partners or</w:t>
      </w:r>
      <w:r w:rsidR="00885251" w:rsidRPr="00B45353">
        <w:rPr>
          <w:rFonts w:ascii="Arial" w:hAnsi="Arial" w:cs="Arial"/>
          <w:color w:val="000000" w:themeColor="text1"/>
          <w:lang w:val="en-GB"/>
        </w:rPr>
        <w:t xml:space="preserve"> </w:t>
      </w:r>
      <w:r>
        <w:rPr>
          <w:rFonts w:ascii="Arial" w:hAnsi="Arial" w:cs="Arial"/>
          <w:color w:val="000000" w:themeColor="text1"/>
          <w:lang w:val="en-GB"/>
        </w:rPr>
        <w:t xml:space="preserve">other owners, </w:t>
      </w:r>
      <w:r w:rsidR="00A10601" w:rsidRPr="00B45353">
        <w:rPr>
          <w:rFonts w:ascii="Arial" w:hAnsi="Arial" w:cs="Arial"/>
          <w:color w:val="000000" w:themeColor="text1"/>
          <w:lang w:val="en-GB"/>
        </w:rPr>
        <w:t>and</w:t>
      </w:r>
      <w:r w:rsidR="00885251" w:rsidRPr="00B45353">
        <w:rPr>
          <w:rFonts w:ascii="Arial" w:hAnsi="Arial" w:cs="Arial"/>
          <w:color w:val="000000" w:themeColor="text1"/>
          <w:lang w:val="en-GB"/>
        </w:rPr>
        <w:t xml:space="preserve"> </w:t>
      </w:r>
      <w:r>
        <w:rPr>
          <w:rFonts w:ascii="Arial" w:hAnsi="Arial" w:cs="Arial"/>
          <w:color w:val="000000" w:themeColor="text1"/>
          <w:lang w:val="en-GB"/>
        </w:rPr>
        <w:t xml:space="preserve">the </w:t>
      </w:r>
      <w:r w:rsidR="0044721D" w:rsidRPr="00B45353">
        <w:rPr>
          <w:rFonts w:ascii="Arial" w:hAnsi="Arial" w:cs="Arial"/>
          <w:color w:val="000000" w:themeColor="text1"/>
          <w:lang w:val="en-GB"/>
        </w:rPr>
        <w:t>information</w:t>
      </w:r>
      <w:r w:rsidR="00885251" w:rsidRPr="00B45353">
        <w:rPr>
          <w:rFonts w:ascii="Arial" w:hAnsi="Arial" w:cs="Arial"/>
          <w:color w:val="000000" w:themeColor="text1"/>
          <w:lang w:val="en-GB"/>
        </w:rPr>
        <w:t xml:space="preserve"> o</w:t>
      </w:r>
      <w:r>
        <w:rPr>
          <w:rFonts w:ascii="Arial" w:hAnsi="Arial" w:cs="Arial"/>
          <w:color w:val="000000" w:themeColor="text1"/>
          <w:lang w:val="en-GB"/>
        </w:rPr>
        <w:t xml:space="preserve">n the equity interests of the </w:t>
      </w:r>
      <w:proofErr w:type="gramStart"/>
      <w:r>
        <w:rPr>
          <w:rFonts w:ascii="Arial" w:hAnsi="Arial" w:cs="Arial"/>
          <w:color w:val="000000" w:themeColor="text1"/>
          <w:lang w:val="en-GB"/>
        </w:rPr>
        <w:t>aforementioned persons</w:t>
      </w:r>
      <w:proofErr w:type="gramEnd"/>
      <w:r w:rsidR="00885251" w:rsidRPr="00B45353">
        <w:rPr>
          <w:rFonts w:ascii="Arial" w:hAnsi="Arial" w:cs="Arial"/>
          <w:color w:val="000000" w:themeColor="text1"/>
          <w:lang w:val="en-GB"/>
        </w:rPr>
        <w:t>,</w:t>
      </w:r>
    </w:p>
    <w:p w14:paraId="14A93D90" w14:textId="272C79BF" w:rsidR="007F2286" w:rsidRPr="007F2286" w:rsidRDefault="00A10601" w:rsidP="007F2286">
      <w:pPr>
        <w:pStyle w:val="ListParagraph"/>
        <w:numPr>
          <w:ilvl w:val="0"/>
          <w:numId w:val="7"/>
        </w:numPr>
        <w:rPr>
          <w:rFonts w:ascii="Arial" w:hAnsi="Arial" w:cs="Arial"/>
          <w:color w:val="000000" w:themeColor="text1"/>
          <w:lang w:val="en-GB"/>
        </w:rPr>
      </w:pPr>
      <w:r w:rsidRPr="00B45353">
        <w:rPr>
          <w:rFonts w:ascii="Arial" w:hAnsi="Arial" w:cs="Arial"/>
          <w:color w:val="000000" w:themeColor="text1"/>
          <w:lang w:val="en-GB"/>
        </w:rPr>
        <w:t xml:space="preserve">economic </w:t>
      </w:r>
      <w:r w:rsidR="007F2286" w:rsidRPr="00B45353">
        <w:rPr>
          <w:rFonts w:ascii="Arial" w:hAnsi="Arial" w:cs="Arial"/>
          <w:color w:val="000000" w:themeColor="text1"/>
          <w:lang w:val="en-GB"/>
        </w:rPr>
        <w:t>operators</w:t>
      </w:r>
      <w:r w:rsidR="007F2286">
        <w:rPr>
          <w:rFonts w:ascii="Arial" w:hAnsi="Arial" w:cs="Arial"/>
          <w:color w:val="000000" w:themeColor="text1"/>
          <w:lang w:val="en-GB"/>
        </w:rPr>
        <w:t xml:space="preserve"> </w:t>
      </w:r>
      <w:r w:rsidR="007F2286" w:rsidRPr="007F2286">
        <w:rPr>
          <w:rFonts w:ascii="Arial" w:hAnsi="Arial" w:cs="Arial"/>
          <w:color w:val="000000" w:themeColor="text1"/>
          <w:lang w:val="en-GB"/>
        </w:rPr>
        <w:t xml:space="preserve">which </w:t>
      </w:r>
      <w:proofErr w:type="gramStart"/>
      <w:r w:rsidR="007F2286" w:rsidRPr="007F2286">
        <w:rPr>
          <w:rFonts w:ascii="Arial" w:hAnsi="Arial" w:cs="Arial"/>
          <w:color w:val="000000" w:themeColor="text1"/>
          <w:lang w:val="en-GB"/>
        </w:rPr>
        <w:t>are considered to be</w:t>
      </w:r>
      <w:proofErr w:type="gramEnd"/>
      <w:r w:rsidR="007F2286" w:rsidRPr="007F2286">
        <w:rPr>
          <w:rFonts w:ascii="Arial" w:hAnsi="Arial" w:cs="Arial"/>
          <w:color w:val="000000" w:themeColor="text1"/>
          <w:lang w:val="en-GB"/>
        </w:rPr>
        <w:t xml:space="preserve"> its associated companies in accordance</w:t>
      </w:r>
    </w:p>
    <w:p w14:paraId="33A43B04" w14:textId="3BAB81DF" w:rsidR="00885251" w:rsidRPr="00B45353" w:rsidRDefault="007F2286" w:rsidP="007F2286">
      <w:pPr>
        <w:pStyle w:val="ListParagraph"/>
        <w:numPr>
          <w:ilvl w:val="0"/>
          <w:numId w:val="7"/>
        </w:numPr>
        <w:rPr>
          <w:rFonts w:ascii="Arial" w:hAnsi="Arial" w:cs="Arial"/>
          <w:color w:val="000000" w:themeColor="text1"/>
          <w:lang w:val="en-GB"/>
        </w:rPr>
      </w:pPr>
      <w:r w:rsidRPr="007F2286">
        <w:rPr>
          <w:rFonts w:ascii="Arial" w:hAnsi="Arial" w:cs="Arial"/>
          <w:color w:val="000000" w:themeColor="text1"/>
          <w:lang w:val="en-GB"/>
        </w:rPr>
        <w:t>with the provisions of the law governing companies</w:t>
      </w:r>
      <w:r w:rsidR="00885251" w:rsidRPr="00B45353">
        <w:rPr>
          <w:rFonts w:ascii="Arial" w:hAnsi="Arial" w:cs="Arial"/>
          <w:color w:val="000000" w:themeColor="text1"/>
          <w:lang w:val="en-GB"/>
        </w:rPr>
        <w:t>.</w:t>
      </w:r>
    </w:p>
    <w:p w14:paraId="3E78D568" w14:textId="77777777" w:rsidR="00885251" w:rsidRPr="00B45353" w:rsidRDefault="00885251" w:rsidP="004831EE">
      <w:pPr>
        <w:spacing w:line="276" w:lineRule="auto"/>
        <w:jc w:val="both"/>
        <w:rPr>
          <w:rFonts w:ascii="Arial" w:hAnsi="Arial" w:cs="Arial"/>
          <w:i/>
          <w:color w:val="000000" w:themeColor="text1"/>
          <w:sz w:val="22"/>
          <w:szCs w:val="22"/>
          <w:highlight w:val="yellow"/>
          <w:lang w:val="en-GB"/>
        </w:rPr>
      </w:pPr>
    </w:p>
    <w:p w14:paraId="3C9FBF2A" w14:textId="0E14A074"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B676AE">
        <w:rPr>
          <w:rFonts w:ascii="Arial" w:hAnsi="Arial" w:cs="Arial"/>
          <w:color w:val="000000" w:themeColor="text1"/>
          <w:sz w:val="22"/>
          <w:szCs w:val="22"/>
          <w:lang w:val="en-GB"/>
        </w:rPr>
        <w:t xml:space="preserve"> who has submitted its</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7B4BB1" w:rsidRPr="00B45353">
        <w:rPr>
          <w:rFonts w:ascii="Arial" w:hAnsi="Arial" w:cs="Arial"/>
          <w:color w:val="000000" w:themeColor="text1"/>
          <w:sz w:val="22"/>
          <w:szCs w:val="22"/>
          <w:lang w:val="en-GB"/>
        </w:rPr>
        <w:t xml:space="preserve"> </w:t>
      </w:r>
      <w:r w:rsidR="0030416F">
        <w:rPr>
          <w:rFonts w:ascii="Arial" w:hAnsi="Arial" w:cs="Arial"/>
          <w:color w:val="000000" w:themeColor="text1"/>
          <w:sz w:val="22"/>
          <w:szCs w:val="22"/>
          <w:lang w:val="en-GB"/>
        </w:rPr>
        <w:t>declares under</w:t>
      </w:r>
      <w:r w:rsidR="00B676AE">
        <w:rPr>
          <w:rFonts w:ascii="Arial" w:hAnsi="Arial" w:cs="Arial"/>
          <w:color w:val="000000" w:themeColor="text1"/>
          <w:sz w:val="22"/>
          <w:szCs w:val="22"/>
          <w:lang w:val="en-GB"/>
        </w:rPr>
        <w:t xml:space="preserve"> criminal responsib</w:t>
      </w:r>
      <w:r w:rsidR="0030416F">
        <w:rPr>
          <w:rFonts w:ascii="Arial" w:hAnsi="Arial" w:cs="Arial"/>
          <w:color w:val="000000" w:themeColor="text1"/>
          <w:sz w:val="22"/>
          <w:szCs w:val="22"/>
          <w:lang w:val="en-GB"/>
        </w:rPr>
        <w:t>ility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B676AE">
        <w:rPr>
          <w:rFonts w:ascii="Arial" w:hAnsi="Arial" w:cs="Arial"/>
          <w:color w:val="000000" w:themeColor="text1"/>
          <w:sz w:val="22"/>
          <w:szCs w:val="22"/>
          <w:lang w:val="en-GB"/>
        </w:rPr>
        <w:t xml:space="preserve"> civil</w:t>
      </w:r>
      <w:r w:rsidR="007B4BB1" w:rsidRPr="00B45353">
        <w:rPr>
          <w:rFonts w:ascii="Arial" w:hAnsi="Arial" w:cs="Arial"/>
          <w:color w:val="000000" w:themeColor="text1"/>
          <w:sz w:val="22"/>
          <w:szCs w:val="22"/>
          <w:lang w:val="en-GB"/>
        </w:rPr>
        <w:t xml:space="preserve"> </w:t>
      </w:r>
      <w:r w:rsidR="00B676AE">
        <w:rPr>
          <w:rFonts w:ascii="Arial" w:hAnsi="Arial" w:cs="Arial"/>
          <w:color w:val="000000" w:themeColor="text1"/>
          <w:sz w:val="22"/>
          <w:szCs w:val="22"/>
          <w:lang w:val="en-GB"/>
        </w:rPr>
        <w:t>liab</w:t>
      </w:r>
      <w:r w:rsidR="0030416F">
        <w:rPr>
          <w:rFonts w:ascii="Arial" w:hAnsi="Arial" w:cs="Arial"/>
          <w:color w:val="000000" w:themeColor="text1"/>
          <w:sz w:val="22"/>
          <w:szCs w:val="22"/>
          <w:lang w:val="en-GB"/>
        </w:rPr>
        <w:t>i</w:t>
      </w:r>
      <w:r w:rsidR="00B676AE">
        <w:rPr>
          <w:rFonts w:ascii="Arial" w:hAnsi="Arial" w:cs="Arial"/>
          <w:color w:val="000000" w:themeColor="text1"/>
          <w:sz w:val="22"/>
          <w:szCs w:val="22"/>
          <w:lang w:val="en-GB"/>
        </w:rPr>
        <w:t>l</w:t>
      </w:r>
      <w:r w:rsidR="0030416F">
        <w:rPr>
          <w:rFonts w:ascii="Arial" w:hAnsi="Arial" w:cs="Arial"/>
          <w:color w:val="000000" w:themeColor="text1"/>
          <w:sz w:val="22"/>
          <w:szCs w:val="22"/>
          <w:lang w:val="en-GB"/>
        </w:rPr>
        <w:t>ity</w:t>
      </w:r>
      <w:r w:rsidR="0044721D" w:rsidRPr="00B45353">
        <w:rPr>
          <w:rFonts w:ascii="Arial" w:hAnsi="Arial" w:cs="Arial"/>
          <w:color w:val="000000" w:themeColor="text1"/>
          <w:sz w:val="22"/>
          <w:szCs w:val="22"/>
          <w:lang w:val="en-GB"/>
        </w:rPr>
        <w:t xml:space="preserve"> that</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30416F">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30416F">
        <w:rPr>
          <w:rFonts w:ascii="Arial" w:hAnsi="Arial" w:cs="Arial"/>
          <w:color w:val="000000" w:themeColor="text1"/>
          <w:sz w:val="22"/>
          <w:szCs w:val="22"/>
          <w:lang w:val="en-GB"/>
        </w:rPr>
        <w:t xml:space="preserve">supporting </w:t>
      </w:r>
      <w:r w:rsidR="0044721D" w:rsidRPr="00B45353">
        <w:rPr>
          <w:rFonts w:ascii="Arial" w:hAnsi="Arial" w:cs="Arial"/>
          <w:color w:val="000000" w:themeColor="text1"/>
          <w:sz w:val="22"/>
          <w:szCs w:val="22"/>
          <w:lang w:val="en-GB"/>
        </w:rPr>
        <w:t>documents</w:t>
      </w:r>
      <w:r w:rsidR="0030416F">
        <w:rPr>
          <w:rFonts w:ascii="Arial" w:hAnsi="Arial" w:cs="Arial"/>
          <w:color w:val="000000" w:themeColor="text1"/>
          <w:sz w:val="22"/>
          <w:szCs w:val="22"/>
          <w:lang w:val="en-GB"/>
        </w:rPr>
        <w:t xml:space="preserve"> given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w:t>
      </w:r>
      <w:r w:rsidR="0030416F">
        <w:rPr>
          <w:rFonts w:ascii="Arial" w:hAnsi="Arial" w:cs="Arial"/>
          <w:color w:val="000000" w:themeColor="text1"/>
          <w:sz w:val="22"/>
          <w:szCs w:val="22"/>
          <w:lang w:val="en-GB"/>
        </w:rPr>
        <w:t>e</w:t>
      </w:r>
      <w:r w:rsidR="0044721D" w:rsidRPr="00B45353">
        <w:rPr>
          <w:rFonts w:ascii="Arial" w:hAnsi="Arial" w:cs="Arial"/>
          <w:color w:val="000000" w:themeColor="text1"/>
          <w:sz w:val="22"/>
          <w:szCs w:val="22"/>
          <w:lang w:val="en-GB"/>
        </w:rPr>
        <w:t xml:space="preserve"> tender</w:t>
      </w:r>
      <w:r w:rsidR="0030416F">
        <w:rPr>
          <w:rFonts w:ascii="Arial" w:hAnsi="Arial" w:cs="Arial"/>
          <w:color w:val="000000" w:themeColor="text1"/>
          <w:sz w:val="22"/>
          <w:szCs w:val="22"/>
          <w:lang w:val="en-GB"/>
        </w:rPr>
        <w:t xml:space="preserve"> is true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30416F">
        <w:rPr>
          <w:rFonts w:ascii="Arial" w:hAnsi="Arial" w:cs="Arial"/>
          <w:color w:val="000000" w:themeColor="text1"/>
          <w:sz w:val="22"/>
          <w:szCs w:val="22"/>
          <w:lang w:val="en-GB"/>
        </w:rPr>
        <w:t xml:space="preserve">that </w:t>
      </w:r>
      <w:r w:rsidR="0030416F" w:rsidRPr="001B7D8B">
        <w:rPr>
          <w:rFonts w:ascii="Arial" w:hAnsi="Arial" w:cs="Arial"/>
          <w:color w:val="000000" w:themeColor="text1"/>
          <w:sz w:val="22"/>
          <w:szCs w:val="22"/>
          <w:lang w:val="en-GB"/>
        </w:rPr>
        <w:lastRenderedPageBreak/>
        <w:t>the attached</w:t>
      </w:r>
      <w:r w:rsidR="007B4BB1" w:rsidRPr="001B7D8B">
        <w:rPr>
          <w:rFonts w:ascii="Arial" w:hAnsi="Arial" w:cs="Arial"/>
          <w:color w:val="000000" w:themeColor="text1"/>
          <w:sz w:val="22"/>
          <w:szCs w:val="22"/>
          <w:lang w:val="en-GB"/>
        </w:rPr>
        <w:t xml:space="preserve"> </w:t>
      </w:r>
      <w:r w:rsidR="0030416F" w:rsidRPr="001B7D8B">
        <w:rPr>
          <w:rFonts w:ascii="Arial" w:hAnsi="Arial" w:cs="Arial"/>
          <w:color w:val="000000" w:themeColor="text1"/>
          <w:sz w:val="22"/>
          <w:szCs w:val="22"/>
          <w:lang w:val="en-GB"/>
        </w:rPr>
        <w:t>supporting</w:t>
      </w:r>
      <w:r w:rsidR="007B4BB1" w:rsidRPr="001B7D8B">
        <w:rPr>
          <w:rFonts w:ascii="Arial" w:hAnsi="Arial" w:cs="Arial"/>
          <w:color w:val="000000" w:themeColor="text1"/>
          <w:sz w:val="22"/>
          <w:szCs w:val="22"/>
          <w:lang w:val="en-GB"/>
        </w:rPr>
        <w:t xml:space="preserve"> </w:t>
      </w:r>
      <w:r w:rsidR="00207CB1" w:rsidRPr="001B7D8B">
        <w:rPr>
          <w:rFonts w:ascii="Arial" w:hAnsi="Arial" w:cs="Arial"/>
          <w:color w:val="000000" w:themeColor="text1"/>
          <w:sz w:val="22"/>
          <w:szCs w:val="22"/>
          <w:lang w:val="en-GB"/>
        </w:rPr>
        <w:t>docum</w:t>
      </w:r>
      <w:r w:rsidR="007B4BB1" w:rsidRPr="001B7D8B">
        <w:rPr>
          <w:rFonts w:ascii="Arial" w:hAnsi="Arial" w:cs="Arial"/>
          <w:color w:val="000000" w:themeColor="text1"/>
          <w:sz w:val="22"/>
          <w:szCs w:val="22"/>
          <w:lang w:val="en-GB"/>
        </w:rPr>
        <w:t>enta</w:t>
      </w:r>
      <w:r w:rsidR="0044721D" w:rsidRPr="001B7D8B">
        <w:rPr>
          <w:rFonts w:ascii="Arial" w:hAnsi="Arial" w:cs="Arial"/>
          <w:color w:val="000000" w:themeColor="text1"/>
          <w:sz w:val="22"/>
          <w:szCs w:val="22"/>
          <w:lang w:val="en-GB"/>
        </w:rPr>
        <w:t>tion</w:t>
      </w:r>
      <w:r w:rsidR="007B4BB1" w:rsidRPr="001B7D8B">
        <w:rPr>
          <w:rFonts w:ascii="Arial" w:hAnsi="Arial" w:cs="Arial"/>
          <w:color w:val="000000" w:themeColor="text1"/>
          <w:sz w:val="22"/>
          <w:szCs w:val="22"/>
          <w:lang w:val="en-GB"/>
        </w:rPr>
        <w:t xml:space="preserve"> </w:t>
      </w:r>
      <w:r w:rsidR="0030416F" w:rsidRPr="001B7D8B">
        <w:rPr>
          <w:rFonts w:ascii="Arial" w:hAnsi="Arial" w:cs="Arial"/>
          <w:color w:val="000000" w:themeColor="text1"/>
          <w:sz w:val="22"/>
          <w:szCs w:val="22"/>
          <w:lang w:val="en-GB"/>
        </w:rPr>
        <w:t>corresponds</w:t>
      </w:r>
      <w:r w:rsidR="0030416F">
        <w:rPr>
          <w:rFonts w:ascii="Arial" w:hAnsi="Arial" w:cs="Arial"/>
          <w:color w:val="000000" w:themeColor="text1"/>
          <w:sz w:val="22"/>
          <w:szCs w:val="22"/>
          <w:lang w:val="en-GB"/>
        </w:rPr>
        <w:t xml:space="preserve"> to the</w:t>
      </w:r>
      <w:r w:rsidR="007B4BB1" w:rsidRPr="00B45353">
        <w:rPr>
          <w:rFonts w:ascii="Arial" w:hAnsi="Arial" w:cs="Arial"/>
          <w:color w:val="000000" w:themeColor="text1"/>
          <w:sz w:val="22"/>
          <w:szCs w:val="22"/>
          <w:lang w:val="en-GB"/>
        </w:rPr>
        <w:t xml:space="preserve"> original. </w:t>
      </w:r>
      <w:r w:rsidR="0030416F">
        <w:rPr>
          <w:rFonts w:ascii="Arial" w:hAnsi="Arial" w:cs="Arial"/>
          <w:color w:val="000000" w:themeColor="text1"/>
          <w:sz w:val="22"/>
          <w:szCs w:val="22"/>
          <w:lang w:val="en-GB"/>
        </w:rPr>
        <w:t>If that is not the case,</w:t>
      </w:r>
      <w:r w:rsidR="00C26FFE">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C83388">
        <w:rPr>
          <w:rFonts w:ascii="Arial" w:hAnsi="Arial" w:cs="Arial"/>
          <w:color w:val="000000" w:themeColor="text1"/>
          <w:sz w:val="22"/>
          <w:szCs w:val="22"/>
          <w:lang w:val="en-GB"/>
        </w:rPr>
        <w:t xml:space="preserve">shall be liable </w:t>
      </w:r>
      <w:r w:rsidRPr="00B45353">
        <w:rPr>
          <w:rFonts w:ascii="Arial" w:hAnsi="Arial" w:cs="Arial"/>
          <w:color w:val="000000" w:themeColor="text1"/>
          <w:sz w:val="22"/>
          <w:szCs w:val="22"/>
          <w:lang w:val="en-GB"/>
        </w:rPr>
        <w:t>to the Contracting Authority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proofErr w:type="gramStart"/>
      <w:r w:rsidR="00C83388">
        <w:rPr>
          <w:rFonts w:ascii="Arial" w:hAnsi="Arial" w:cs="Arial"/>
          <w:color w:val="000000" w:themeColor="text1"/>
          <w:sz w:val="22"/>
          <w:szCs w:val="22"/>
          <w:lang w:val="en-GB"/>
        </w:rPr>
        <w:t>any and all</w:t>
      </w:r>
      <w:proofErr w:type="gramEnd"/>
      <w:r w:rsidR="00C83388">
        <w:rPr>
          <w:rFonts w:ascii="Arial" w:hAnsi="Arial" w:cs="Arial"/>
          <w:color w:val="000000" w:themeColor="text1"/>
          <w:sz w:val="22"/>
          <w:szCs w:val="22"/>
          <w:lang w:val="en-GB"/>
        </w:rPr>
        <w:t xml:space="preserve"> damage caused</w:t>
      </w:r>
      <w:r w:rsidR="007B4BB1" w:rsidRPr="00B45353">
        <w:rPr>
          <w:rFonts w:ascii="Arial" w:hAnsi="Arial" w:cs="Arial"/>
          <w:color w:val="000000" w:themeColor="text1"/>
          <w:sz w:val="22"/>
          <w:szCs w:val="22"/>
          <w:lang w:val="en-GB"/>
        </w:rPr>
        <w:t>.</w:t>
      </w:r>
    </w:p>
    <w:p w14:paraId="57757391" w14:textId="3B0CCC2E" w:rsidR="007B4BB1" w:rsidRPr="00B45353" w:rsidRDefault="006E614B" w:rsidP="004831EE">
      <w:pPr>
        <w:pStyle w:val="Heading2"/>
        <w:numPr>
          <w:ilvl w:val="1"/>
          <w:numId w:val="23"/>
        </w:numPr>
        <w:spacing w:before="240" w:after="120"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Drawing up the tender</w:t>
      </w:r>
    </w:p>
    <w:p w14:paraId="4FDF5C30" w14:textId="0B6C064F" w:rsidR="007B4BB1" w:rsidRPr="00B45353" w:rsidRDefault="006E614B" w:rsidP="004831EE">
      <w:pPr>
        <w:pStyle w:val="Heading3"/>
        <w:numPr>
          <w:ilvl w:val="2"/>
          <w:numId w:val="23"/>
        </w:numPr>
        <w:spacing w:line="276" w:lineRule="auto"/>
        <w:rPr>
          <w:rFonts w:cs="Arial"/>
          <w:color w:val="000000" w:themeColor="text1"/>
          <w:sz w:val="22"/>
          <w:szCs w:val="22"/>
          <w:lang w:val="en-GB"/>
        </w:rPr>
      </w:pPr>
      <w:bookmarkStart w:id="102" w:name="_Toc464638554"/>
      <w:bookmarkStart w:id="103" w:name="_Toc41544277"/>
      <w:bookmarkEnd w:id="102"/>
      <w:r w:rsidRPr="00B45353">
        <w:rPr>
          <w:rFonts w:cs="Arial"/>
          <w:color w:val="000000" w:themeColor="text1"/>
          <w:sz w:val="22"/>
          <w:szCs w:val="22"/>
          <w:lang w:val="en-GB"/>
        </w:rPr>
        <w:t>Documentary evidence</w:t>
      </w:r>
      <w:r w:rsidR="00F7204D">
        <w:rPr>
          <w:rFonts w:cs="Arial"/>
          <w:color w:val="000000" w:themeColor="text1"/>
          <w:sz w:val="22"/>
          <w:szCs w:val="22"/>
          <w:lang w:val="en-GB"/>
        </w:rPr>
        <w:t>/STATEMENTS</w:t>
      </w:r>
      <w:r w:rsidR="002254B2" w:rsidRPr="00B45353">
        <w:rPr>
          <w:rFonts w:cs="Arial"/>
          <w:color w:val="000000" w:themeColor="text1"/>
          <w:sz w:val="22"/>
          <w:szCs w:val="22"/>
          <w:lang w:val="en-GB"/>
        </w:rPr>
        <w:t>s</w:t>
      </w:r>
      <w:r w:rsidR="007B4BB1"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attesting to the fulfilment of the</w:t>
      </w:r>
      <w:r w:rsidR="007B4BB1"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requirements set out in the</w:t>
      </w:r>
      <w:r w:rsidR="007B4BB1" w:rsidRPr="00B45353">
        <w:rPr>
          <w:rFonts w:cs="Arial"/>
          <w:color w:val="000000" w:themeColor="text1"/>
          <w:sz w:val="22"/>
          <w:szCs w:val="22"/>
          <w:lang w:val="en-GB"/>
        </w:rPr>
        <w:t xml:space="preserve"> </w:t>
      </w:r>
      <w:r w:rsidR="00A35AAD" w:rsidRPr="00B45353">
        <w:rPr>
          <w:rFonts w:cs="Arial"/>
          <w:color w:val="000000" w:themeColor="text1"/>
          <w:sz w:val="22"/>
          <w:szCs w:val="22"/>
          <w:lang w:val="en-GB"/>
        </w:rPr>
        <w:t>te</w:t>
      </w:r>
      <w:r w:rsidR="00207CB1" w:rsidRPr="00B45353">
        <w:rPr>
          <w:rFonts w:cs="Arial"/>
          <w:color w:val="000000" w:themeColor="text1"/>
          <w:sz w:val="22"/>
          <w:szCs w:val="22"/>
          <w:lang w:val="en-GB"/>
        </w:rPr>
        <w:t>c</w:t>
      </w:r>
      <w:r w:rsidR="00A35AAD" w:rsidRPr="00B45353">
        <w:rPr>
          <w:rFonts w:cs="Arial"/>
          <w:color w:val="000000" w:themeColor="text1"/>
          <w:sz w:val="22"/>
          <w:szCs w:val="22"/>
          <w:lang w:val="en-GB"/>
        </w:rPr>
        <w:t>hni</w:t>
      </w:r>
      <w:r w:rsidR="00207CB1" w:rsidRPr="00B45353">
        <w:rPr>
          <w:rFonts w:cs="Arial"/>
          <w:color w:val="000000" w:themeColor="text1"/>
          <w:sz w:val="22"/>
          <w:szCs w:val="22"/>
          <w:lang w:val="en-GB"/>
        </w:rPr>
        <w:t>cal</w:t>
      </w:r>
      <w:r w:rsidR="00A35AAD" w:rsidRPr="00B45353">
        <w:rPr>
          <w:rFonts w:cs="Arial"/>
          <w:color w:val="000000" w:themeColor="text1"/>
          <w:sz w:val="22"/>
          <w:szCs w:val="22"/>
          <w:lang w:val="en-GB"/>
        </w:rPr>
        <w:t xml:space="preserve"> specifi</w:t>
      </w:r>
      <w:r w:rsidR="00207CB1" w:rsidRPr="00B45353">
        <w:rPr>
          <w:rFonts w:cs="Arial"/>
          <w:color w:val="000000" w:themeColor="text1"/>
          <w:sz w:val="22"/>
          <w:szCs w:val="22"/>
          <w:lang w:val="en-GB"/>
        </w:rPr>
        <w:t>c</w:t>
      </w:r>
      <w:r w:rsidR="00A35AAD" w:rsidRPr="00B45353">
        <w:rPr>
          <w:rFonts w:cs="Arial"/>
          <w:color w:val="000000" w:themeColor="text1"/>
          <w:sz w:val="22"/>
          <w:szCs w:val="22"/>
          <w:lang w:val="en-GB"/>
        </w:rPr>
        <w:t>a</w:t>
      </w:r>
      <w:r w:rsidR="00207CB1" w:rsidRPr="00B45353">
        <w:rPr>
          <w:rFonts w:cs="Arial"/>
          <w:color w:val="000000" w:themeColor="text1"/>
          <w:sz w:val="22"/>
          <w:szCs w:val="22"/>
          <w:lang w:val="en-GB"/>
        </w:rPr>
        <w:t>t</w:t>
      </w:r>
      <w:r w:rsidR="00A35AAD" w:rsidRPr="00B45353">
        <w:rPr>
          <w:rFonts w:cs="Arial"/>
          <w:color w:val="000000" w:themeColor="text1"/>
          <w:sz w:val="22"/>
          <w:szCs w:val="22"/>
          <w:lang w:val="en-GB"/>
        </w:rPr>
        <w:t>i</w:t>
      </w:r>
      <w:r w:rsidR="00207CB1" w:rsidRPr="00B45353">
        <w:rPr>
          <w:rFonts w:cs="Arial"/>
          <w:color w:val="000000" w:themeColor="text1"/>
          <w:sz w:val="22"/>
          <w:szCs w:val="22"/>
          <w:lang w:val="en-GB"/>
        </w:rPr>
        <w:t>ons</w:t>
      </w:r>
      <w:bookmarkEnd w:id="103"/>
    </w:p>
    <w:p w14:paraId="46E08776" w14:textId="0C0F97C0"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subject matter of the tender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must meet at least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minimum</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technical</w:t>
      </w:r>
      <w:r w:rsidR="001D3954"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requirements laid down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technical</w:t>
      </w:r>
      <w:r w:rsidR="001176B7"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specification</w:t>
      </w:r>
      <w:r w:rsidR="001176B7"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which is an integral part of this</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w:t>
      </w:r>
    </w:p>
    <w:p w14:paraId="2EB99488" w14:textId="0D6A0C3B" w:rsidR="007B4BB1" w:rsidRPr="00B45353" w:rsidRDefault="007B4BB1" w:rsidP="004831EE">
      <w:pPr>
        <w:pStyle w:val="Heading3"/>
        <w:numPr>
          <w:ilvl w:val="2"/>
          <w:numId w:val="23"/>
        </w:numPr>
        <w:spacing w:line="276" w:lineRule="auto"/>
        <w:rPr>
          <w:rFonts w:cs="Arial"/>
          <w:color w:val="000000" w:themeColor="text1"/>
          <w:sz w:val="22"/>
          <w:szCs w:val="22"/>
          <w:lang w:val="en-GB"/>
        </w:rPr>
      </w:pPr>
      <w:bookmarkStart w:id="104" w:name="_Toc464638557"/>
      <w:bookmarkStart w:id="105" w:name="_Toc464638559"/>
      <w:bookmarkStart w:id="106" w:name="_Toc41544278"/>
      <w:bookmarkStart w:id="107" w:name="_Toc336851748"/>
      <w:bookmarkStart w:id="108" w:name="_Toc336851796"/>
      <w:bookmarkEnd w:id="104"/>
      <w:bookmarkEnd w:id="105"/>
      <w:r w:rsidRPr="00B45353">
        <w:rPr>
          <w:rFonts w:cs="Arial"/>
          <w:color w:val="000000" w:themeColor="text1"/>
          <w:sz w:val="22"/>
          <w:szCs w:val="22"/>
          <w:lang w:val="en-GB"/>
        </w:rPr>
        <w:t>ESPD</w:t>
      </w:r>
      <w:r w:rsidR="0044721D" w:rsidRPr="00B45353">
        <w:rPr>
          <w:rFonts w:cs="Arial"/>
          <w:color w:val="000000" w:themeColor="text1"/>
          <w:sz w:val="22"/>
          <w:szCs w:val="22"/>
          <w:lang w:val="en-GB"/>
        </w:rPr>
        <w:t xml:space="preserve"> form </w:t>
      </w:r>
      <w:r w:rsidR="00A10601" w:rsidRPr="00B45353">
        <w:rPr>
          <w:rFonts w:cs="Arial"/>
          <w:color w:val="000000" w:themeColor="text1"/>
          <w:sz w:val="22"/>
          <w:szCs w:val="22"/>
          <w:lang w:val="en-GB"/>
        </w:rPr>
        <w:t>for</w:t>
      </w:r>
      <w:r w:rsidRPr="00B45353">
        <w:rPr>
          <w:rFonts w:cs="Arial"/>
          <w:color w:val="000000" w:themeColor="text1"/>
          <w:sz w:val="22"/>
          <w:szCs w:val="22"/>
          <w:lang w:val="en-GB"/>
        </w:rPr>
        <w:t xml:space="preserve"> </w:t>
      </w:r>
      <w:r w:rsidR="00207CB1" w:rsidRPr="00B45353">
        <w:rPr>
          <w:rFonts w:cs="Arial"/>
          <w:color w:val="000000" w:themeColor="text1"/>
          <w:sz w:val="22"/>
          <w:szCs w:val="22"/>
          <w:lang w:val="en-GB"/>
        </w:rPr>
        <w:t>all</w:t>
      </w:r>
      <w:r w:rsidRPr="00B45353">
        <w:rPr>
          <w:rFonts w:cs="Arial"/>
          <w:color w:val="000000" w:themeColor="text1"/>
          <w:sz w:val="22"/>
          <w:szCs w:val="22"/>
          <w:lang w:val="en-GB"/>
        </w:rPr>
        <w:t xml:space="preserve"> </w:t>
      </w:r>
      <w:r w:rsidR="00A10601" w:rsidRPr="00B45353">
        <w:rPr>
          <w:rFonts w:cs="Arial"/>
          <w:color w:val="000000" w:themeColor="text1"/>
          <w:sz w:val="22"/>
          <w:szCs w:val="22"/>
          <w:lang w:val="en-GB"/>
        </w:rPr>
        <w:t>economic operators</w:t>
      </w:r>
      <w:bookmarkEnd w:id="106"/>
    </w:p>
    <w:p w14:paraId="2083F701" w14:textId="177C4808" w:rsidR="007B4BB1" w:rsidRPr="00B45353" w:rsidRDefault="0044721D" w:rsidP="0044721D">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The European Single Procurement Document or </w:t>
      </w:r>
      <w:r w:rsidR="007B4BB1" w:rsidRPr="00B45353">
        <w:rPr>
          <w:rFonts w:ascii="Arial" w:hAnsi="Arial" w:cs="Arial"/>
          <w:color w:val="000000" w:themeColor="text1"/>
          <w:sz w:val="22"/>
          <w:szCs w:val="22"/>
          <w:lang w:val="en-GB"/>
        </w:rPr>
        <w:t>ESPD</w:t>
      </w:r>
      <w:r w:rsidRPr="00B45353">
        <w:rPr>
          <w:rFonts w:ascii="Arial" w:hAnsi="Arial" w:cs="Arial"/>
          <w:color w:val="000000" w:themeColor="text1"/>
          <w:sz w:val="22"/>
          <w:szCs w:val="22"/>
          <w:lang w:val="en-GB"/>
        </w:rPr>
        <w:t xml:space="preserve"> is a formal self-declaration provided by </w:t>
      </w:r>
      <w:r w:rsidR="00A10601" w:rsidRPr="00B45353">
        <w:rPr>
          <w:rFonts w:ascii="Arial" w:hAnsi="Arial" w:cs="Arial"/>
          <w:color w:val="000000" w:themeColor="text1"/>
          <w:sz w:val="22"/>
          <w:szCs w:val="22"/>
          <w:lang w:val="en-GB"/>
        </w:rPr>
        <w:t>the economic operator</w:t>
      </w:r>
      <w:r w:rsidRPr="00B45353">
        <w:rPr>
          <w:rFonts w:ascii="Arial" w:hAnsi="Arial" w:cs="Arial"/>
          <w:color w:val="000000" w:themeColor="text1"/>
          <w:sz w:val="22"/>
          <w:szCs w:val="22"/>
          <w:lang w:val="en-GB"/>
        </w:rPr>
        <w:t xml:space="preserve"> confirming that the economic operator is not in one of the situations</w:t>
      </w:r>
      <w:r w:rsidR="006E614B"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in which there are grounds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exclusion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that the economic operator fulfils the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terms and conditions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to participate in the procurement procedure</w:t>
      </w:r>
      <w:r w:rsidR="007B4BB1" w:rsidRPr="00B45353">
        <w:rPr>
          <w:rFonts w:ascii="Arial" w:hAnsi="Arial" w:cs="Arial"/>
          <w:color w:val="000000" w:themeColor="text1"/>
          <w:sz w:val="22"/>
          <w:szCs w:val="22"/>
          <w:lang w:val="en-GB"/>
        </w:rPr>
        <w:t xml:space="preserve">, </w:t>
      </w:r>
      <w:r w:rsidR="00C83388">
        <w:rPr>
          <w:rFonts w:ascii="Arial" w:hAnsi="Arial" w:cs="Arial"/>
          <w:color w:val="000000" w:themeColor="text1"/>
          <w:sz w:val="22"/>
          <w:szCs w:val="22"/>
          <w:lang w:val="en-GB"/>
        </w:rPr>
        <w:t xml:space="preserve">while ensuring adequate </w:t>
      </w:r>
      <w:r w:rsidRPr="00B45353">
        <w:rPr>
          <w:rFonts w:ascii="Arial" w:hAnsi="Arial" w:cs="Arial"/>
          <w:color w:val="000000" w:themeColor="text1"/>
          <w:sz w:val="22"/>
          <w:szCs w:val="22"/>
          <w:lang w:val="en-GB"/>
        </w:rPr>
        <w:t>information</w:t>
      </w:r>
      <w:r w:rsidR="00C83388">
        <w:rPr>
          <w:rFonts w:ascii="Arial" w:hAnsi="Arial" w:cs="Arial"/>
          <w:color w:val="000000" w:themeColor="text1"/>
          <w:sz w:val="22"/>
          <w:szCs w:val="22"/>
          <w:lang w:val="en-GB"/>
        </w:rPr>
        <w:t xml:space="preserve"> requested by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w:t>
      </w:r>
      <w:r w:rsidR="007B4BB1" w:rsidRPr="00B45353">
        <w:rPr>
          <w:rFonts w:ascii="Arial" w:hAnsi="Arial" w:cs="Arial"/>
          <w:color w:val="000000" w:themeColor="text1"/>
          <w:sz w:val="22"/>
          <w:szCs w:val="22"/>
          <w:lang w:val="en-GB"/>
        </w:rPr>
        <w:t xml:space="preserve">ESPD </w:t>
      </w:r>
      <w:r w:rsidRPr="00B45353">
        <w:rPr>
          <w:rFonts w:ascii="Arial" w:hAnsi="Arial" w:cs="Arial"/>
          <w:color w:val="000000" w:themeColor="text1"/>
          <w:sz w:val="22"/>
          <w:szCs w:val="22"/>
          <w:lang w:val="en-GB"/>
        </w:rPr>
        <w:t>form also</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includes a formal statement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to the effect that the economic operator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will be able, upon request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without delay, to provide </w:t>
      </w:r>
      <w:r w:rsidR="004A1245" w:rsidRPr="00B45353">
        <w:rPr>
          <w:rFonts w:ascii="Arial" w:hAnsi="Arial" w:cs="Arial"/>
          <w:color w:val="000000" w:themeColor="text1"/>
          <w:sz w:val="22"/>
          <w:szCs w:val="22"/>
          <w:lang w:val="en-GB"/>
        </w:rPr>
        <w:t>those supporting documents</w:t>
      </w:r>
      <w:r w:rsidRPr="00B45353">
        <w:rPr>
          <w:rFonts w:ascii="Arial" w:hAnsi="Arial" w:cs="Arial"/>
          <w:color w:val="000000" w:themeColor="text1"/>
          <w:sz w:val="22"/>
          <w:szCs w:val="22"/>
          <w:lang w:val="en-GB"/>
        </w:rPr>
        <w:t xml:space="preserve"> that </w:t>
      </w:r>
      <w:r w:rsidR="004A1245" w:rsidRPr="00B45353">
        <w:rPr>
          <w:rFonts w:ascii="Arial" w:hAnsi="Arial" w:cs="Arial"/>
          <w:color w:val="000000" w:themeColor="text1"/>
          <w:sz w:val="22"/>
          <w:szCs w:val="22"/>
          <w:lang w:val="en-GB"/>
        </w:rPr>
        <w:t>the</w:t>
      </w:r>
      <w:r w:rsidRPr="00B45353">
        <w:rPr>
          <w:rFonts w:ascii="Arial" w:hAnsi="Arial" w:cs="Arial"/>
          <w:color w:val="000000" w:themeColor="text1"/>
          <w:sz w:val="22"/>
          <w:szCs w:val="22"/>
          <w:lang w:val="en-GB"/>
        </w:rPr>
        <w:t xml:space="preserve"> relevant </w:t>
      </w:r>
      <w:r w:rsidR="00B37E53">
        <w:rPr>
          <w:rFonts w:ascii="Arial" w:hAnsi="Arial" w:cs="Arial"/>
          <w:color w:val="000000" w:themeColor="text1"/>
          <w:sz w:val="22"/>
          <w:szCs w:val="22"/>
          <w:lang w:val="en-GB"/>
        </w:rPr>
        <w:t>grounds</w:t>
      </w:r>
      <w:r w:rsidRPr="00B45353">
        <w:rPr>
          <w:rFonts w:ascii="Arial" w:hAnsi="Arial" w:cs="Arial"/>
          <w:color w:val="000000" w:themeColor="text1"/>
          <w:sz w:val="22"/>
          <w:szCs w:val="22"/>
          <w:lang w:val="en-GB"/>
        </w:rPr>
        <w:t xml:space="preserve"> for exclusion </w:t>
      </w:r>
      <w:r w:rsidR="004A1245" w:rsidRPr="00B45353">
        <w:rPr>
          <w:rFonts w:ascii="Arial" w:hAnsi="Arial" w:cs="Arial"/>
          <w:color w:val="000000" w:themeColor="text1"/>
          <w:sz w:val="22"/>
          <w:szCs w:val="22"/>
          <w:lang w:val="en-GB"/>
        </w:rPr>
        <w:t xml:space="preserve">does not </w:t>
      </w:r>
      <w:r w:rsidRPr="00B45353">
        <w:rPr>
          <w:rFonts w:ascii="Arial" w:hAnsi="Arial" w:cs="Arial"/>
          <w:color w:val="000000" w:themeColor="text1"/>
          <w:sz w:val="22"/>
          <w:szCs w:val="22"/>
          <w:lang w:val="en-GB"/>
        </w:rPr>
        <w:t>apply</w:t>
      </w:r>
      <w:r w:rsidR="004A1245" w:rsidRPr="00B45353">
        <w:rPr>
          <w:rFonts w:ascii="Arial" w:hAnsi="Arial" w:cs="Arial"/>
          <w:color w:val="000000" w:themeColor="text1"/>
          <w:sz w:val="22"/>
          <w:szCs w:val="22"/>
          <w:lang w:val="en-GB"/>
        </w:rPr>
        <w:t xml:space="preserve"> and/or </w:t>
      </w:r>
      <w:r w:rsidRPr="00B45353">
        <w:rPr>
          <w:rFonts w:ascii="Arial" w:hAnsi="Arial" w:cs="Arial"/>
          <w:color w:val="000000" w:themeColor="text1"/>
          <w:sz w:val="22"/>
          <w:szCs w:val="22"/>
          <w:lang w:val="en-GB"/>
        </w:rPr>
        <w:t>that the</w:t>
      </w:r>
      <w:r w:rsidR="007B4BB1" w:rsidRPr="00B45353">
        <w:rPr>
          <w:rFonts w:ascii="Arial" w:hAnsi="Arial" w:cs="Arial"/>
          <w:color w:val="000000" w:themeColor="text1"/>
          <w:sz w:val="22"/>
          <w:szCs w:val="22"/>
          <w:lang w:val="en-GB"/>
        </w:rPr>
        <w:t xml:space="preserve"> </w:t>
      </w:r>
      <w:r w:rsidR="004A1245" w:rsidRPr="00B45353">
        <w:rPr>
          <w:rFonts w:ascii="Arial" w:hAnsi="Arial" w:cs="Arial"/>
          <w:color w:val="000000" w:themeColor="text1"/>
          <w:sz w:val="22"/>
          <w:szCs w:val="22"/>
          <w:lang w:val="en-GB"/>
        </w:rPr>
        <w:t xml:space="preserve">relevant </w:t>
      </w:r>
      <w:r w:rsidRPr="00B45353">
        <w:rPr>
          <w:rFonts w:ascii="Arial" w:hAnsi="Arial" w:cs="Arial"/>
          <w:color w:val="000000" w:themeColor="text1"/>
          <w:sz w:val="22"/>
          <w:szCs w:val="22"/>
          <w:lang w:val="en-GB"/>
        </w:rPr>
        <w:t>terms and conditions</w:t>
      </w:r>
      <w:r w:rsidR="007B4BB1" w:rsidRPr="00B45353">
        <w:rPr>
          <w:rFonts w:ascii="Arial" w:hAnsi="Arial" w:cs="Arial"/>
          <w:color w:val="000000" w:themeColor="text1"/>
          <w:sz w:val="22"/>
          <w:szCs w:val="22"/>
          <w:lang w:val="en-GB"/>
        </w:rPr>
        <w:t xml:space="preserve"> </w:t>
      </w:r>
      <w:r w:rsidR="004A1245" w:rsidRPr="00B45353">
        <w:rPr>
          <w:rFonts w:ascii="Arial" w:hAnsi="Arial" w:cs="Arial"/>
          <w:color w:val="000000" w:themeColor="text1"/>
          <w:sz w:val="22"/>
          <w:szCs w:val="22"/>
          <w:lang w:val="en-GB"/>
        </w:rPr>
        <w:t>f</w:t>
      </w:r>
      <w:r w:rsidRPr="00B45353">
        <w:rPr>
          <w:rFonts w:ascii="Arial" w:hAnsi="Arial" w:cs="Arial"/>
          <w:color w:val="000000" w:themeColor="text1"/>
          <w:sz w:val="22"/>
          <w:szCs w:val="22"/>
          <w:lang w:val="en-GB"/>
        </w:rPr>
        <w:t>o</w:t>
      </w:r>
      <w:r w:rsidR="004A1245" w:rsidRPr="00B45353">
        <w:rPr>
          <w:rFonts w:ascii="Arial" w:hAnsi="Arial" w:cs="Arial"/>
          <w:color w:val="000000" w:themeColor="text1"/>
          <w:sz w:val="22"/>
          <w:szCs w:val="22"/>
          <w:lang w:val="en-GB"/>
        </w:rPr>
        <w:t>r the</w:t>
      </w:r>
      <w:r w:rsidRPr="00B45353">
        <w:rPr>
          <w:rFonts w:ascii="Arial" w:hAnsi="Arial" w:cs="Arial"/>
          <w:color w:val="000000" w:themeColor="text1"/>
          <w:sz w:val="22"/>
          <w:szCs w:val="22"/>
          <w:lang w:val="en-GB"/>
        </w:rPr>
        <w:t xml:space="preserve"> participat</w:t>
      </w:r>
      <w:r w:rsidR="004A1245" w:rsidRPr="00B45353">
        <w:rPr>
          <w:rFonts w:ascii="Arial" w:hAnsi="Arial" w:cs="Arial"/>
          <w:color w:val="000000" w:themeColor="text1"/>
          <w:sz w:val="22"/>
          <w:szCs w:val="22"/>
          <w:lang w:val="en-GB"/>
        </w:rPr>
        <w:t>ion</w:t>
      </w:r>
      <w:r w:rsidRPr="00B45353">
        <w:rPr>
          <w:rFonts w:ascii="Arial" w:hAnsi="Arial" w:cs="Arial"/>
          <w:color w:val="000000" w:themeColor="text1"/>
          <w:sz w:val="22"/>
          <w:szCs w:val="22"/>
          <w:lang w:val="en-GB"/>
        </w:rPr>
        <w:t xml:space="preserve"> in the procurement procedure are fulfilled.</w:t>
      </w:r>
    </w:p>
    <w:p w14:paraId="01A7B3CA"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9A8F85E" w14:textId="0431CCB3" w:rsidR="007B4BB1" w:rsidRPr="00B45353" w:rsidRDefault="00C83388"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The information stated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the </w:t>
      </w:r>
      <w:r w:rsidR="007B4BB1" w:rsidRPr="00B45353">
        <w:rPr>
          <w:rFonts w:ascii="Arial" w:hAnsi="Arial" w:cs="Arial"/>
          <w:color w:val="000000" w:themeColor="text1"/>
          <w:sz w:val="22"/>
          <w:szCs w:val="22"/>
          <w:lang w:val="en-GB"/>
        </w:rPr>
        <w:t xml:space="preserve">ESPD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in the </w:t>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2254B2" w:rsidRPr="00B45353">
        <w:rPr>
          <w:rFonts w:ascii="Arial" w:hAnsi="Arial" w:cs="Arial"/>
          <w:color w:val="000000" w:themeColor="text1"/>
          <w:sz w:val="22"/>
          <w:szCs w:val="22"/>
          <w:lang w:val="en-GB"/>
        </w:rPr>
        <w:t>s</w:t>
      </w:r>
      <w:r>
        <w:rPr>
          <w:rFonts w:ascii="Arial" w:hAnsi="Arial" w:cs="Arial"/>
          <w:color w:val="000000" w:themeColor="text1"/>
          <w:sz w:val="22"/>
          <w:szCs w:val="22"/>
          <w:lang w:val="en-GB"/>
        </w:rPr>
        <w:t xml:space="preserve"> submitted by </w:t>
      </w:r>
      <w:r w:rsidR="0044721D" w:rsidRPr="00B45353">
        <w:rPr>
          <w:rFonts w:ascii="Arial" w:hAnsi="Arial" w:cs="Arial"/>
          <w:color w:val="000000" w:themeColor="text1"/>
          <w:sz w:val="22"/>
          <w:szCs w:val="22"/>
          <w:lang w:val="en-GB"/>
        </w:rPr>
        <w:t>the economic operator</w:t>
      </w:r>
      <w:r w:rsidRPr="00C83388">
        <w:t xml:space="preserve"> </w:t>
      </w:r>
      <w:r>
        <w:rPr>
          <w:rFonts w:ascii="Arial" w:hAnsi="Arial" w:cs="Arial"/>
          <w:color w:val="000000" w:themeColor="text1"/>
          <w:sz w:val="22"/>
          <w:szCs w:val="22"/>
          <w:lang w:val="en-GB"/>
        </w:rPr>
        <w:t xml:space="preserve">must be </w:t>
      </w:r>
      <w:r w:rsidR="002478BF">
        <w:rPr>
          <w:rFonts w:ascii="Arial" w:hAnsi="Arial" w:cs="Arial"/>
          <w:color w:val="000000" w:themeColor="text1"/>
          <w:sz w:val="22"/>
          <w:szCs w:val="22"/>
          <w:lang w:val="en-GB"/>
        </w:rPr>
        <w:t xml:space="preserve">in full force and </w:t>
      </w:r>
      <w:r w:rsidR="001B7D8B">
        <w:rPr>
          <w:rFonts w:ascii="Arial" w:hAnsi="Arial" w:cs="Arial"/>
          <w:color w:val="000000" w:themeColor="text1"/>
          <w:sz w:val="22"/>
          <w:szCs w:val="22"/>
          <w:lang w:val="en-GB"/>
        </w:rPr>
        <w:t>effect.</w:t>
      </w:r>
    </w:p>
    <w:p w14:paraId="024CF988"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5E0D8B0B" w14:textId="7F77BF82"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economic operator</w:t>
      </w:r>
      <w:r w:rsidR="002478BF">
        <w:rPr>
          <w:rFonts w:ascii="Arial" w:hAnsi="Arial" w:cs="Arial"/>
          <w:color w:val="000000" w:themeColor="text1"/>
          <w:sz w:val="22"/>
          <w:szCs w:val="22"/>
          <w:lang w:val="en-GB"/>
        </w:rPr>
        <w:t xml:space="preserve"> shall import the Contracting Authority’s </w:t>
      </w:r>
      <w:r w:rsidR="007B4BB1" w:rsidRPr="00B45353">
        <w:rPr>
          <w:rFonts w:ascii="Arial" w:hAnsi="Arial" w:cs="Arial"/>
          <w:color w:val="000000" w:themeColor="text1"/>
          <w:sz w:val="22"/>
          <w:szCs w:val="22"/>
          <w:lang w:val="en-GB"/>
        </w:rPr>
        <w:t xml:space="preserve">ESPD </w:t>
      </w:r>
      <w:r w:rsidR="001D3521">
        <w:rPr>
          <w:rFonts w:ascii="Arial" w:hAnsi="Arial" w:cs="Arial"/>
          <w:color w:val="000000" w:themeColor="text1"/>
          <w:sz w:val="22"/>
          <w:szCs w:val="22"/>
          <w:lang w:val="en-GB"/>
        </w:rPr>
        <w:t xml:space="preserve">form </w:t>
      </w:r>
      <w:r w:rsidR="007B4BB1" w:rsidRPr="00B45353">
        <w:rPr>
          <w:rFonts w:ascii="Arial" w:hAnsi="Arial" w:cs="Arial"/>
          <w:color w:val="000000" w:themeColor="text1"/>
          <w:sz w:val="22"/>
          <w:szCs w:val="22"/>
          <w:lang w:val="en-GB"/>
        </w:rPr>
        <w:t>(</w:t>
      </w:r>
      <w:r w:rsidRPr="00B45353">
        <w:rPr>
          <w:rFonts w:ascii="Arial" w:hAnsi="Arial" w:cs="Arial"/>
          <w:color w:val="000000" w:themeColor="text1"/>
          <w:sz w:val="22"/>
          <w:szCs w:val="22"/>
          <w:lang w:val="en-GB"/>
        </w:rPr>
        <w:t>file</w:t>
      </w:r>
      <w:r w:rsidR="007B4BB1" w:rsidRPr="00B45353">
        <w:rPr>
          <w:rFonts w:ascii="Arial" w:hAnsi="Arial" w:cs="Arial"/>
          <w:color w:val="000000" w:themeColor="text1"/>
          <w:sz w:val="22"/>
          <w:szCs w:val="22"/>
          <w:lang w:val="en-GB"/>
        </w:rPr>
        <w:t xml:space="preserve"> XML) </w:t>
      </w:r>
      <w:r w:rsidR="001D3521">
        <w:rPr>
          <w:rFonts w:ascii="Arial" w:hAnsi="Arial" w:cs="Arial"/>
          <w:color w:val="000000" w:themeColor="text1"/>
          <w:sz w:val="22"/>
          <w:szCs w:val="22"/>
          <w:lang w:val="en-GB"/>
        </w:rPr>
        <w:t xml:space="preserve">from the web address of the </w:t>
      </w:r>
      <w:r w:rsidR="007F2286">
        <w:rPr>
          <w:rFonts w:ascii="Arial" w:hAnsi="Arial" w:cs="Arial"/>
          <w:color w:val="000000" w:themeColor="text1"/>
          <w:sz w:val="22"/>
          <w:szCs w:val="22"/>
          <w:lang w:val="en-GB"/>
        </w:rPr>
        <w:t>public procurement portal</w:t>
      </w:r>
      <w:r w:rsidR="007B4BB1" w:rsidRPr="00B45353">
        <w:rPr>
          <w:rFonts w:ascii="Arial" w:hAnsi="Arial" w:cs="Arial"/>
          <w:color w:val="000000" w:themeColor="text1"/>
          <w:sz w:val="22"/>
          <w:szCs w:val="22"/>
          <w:lang w:val="en-GB"/>
        </w:rPr>
        <w:t xml:space="preserve">/ESPD: </w:t>
      </w:r>
      <w:hyperlink r:id="rId15" w:history="1">
        <w:r w:rsidR="00031791" w:rsidRPr="00B45353">
          <w:rPr>
            <w:rStyle w:val="Hyperlink"/>
            <w:rFonts w:ascii="Arial" w:hAnsi="Arial" w:cs="Arial"/>
            <w:color w:val="000000" w:themeColor="text1"/>
            <w:sz w:val="22"/>
            <w:szCs w:val="22"/>
            <w:lang w:val="en-GB"/>
          </w:rPr>
          <w:t>http://www.enarocanje.si/</w:t>
        </w:r>
        <w:r w:rsidR="007B4BB1" w:rsidRPr="00B45353">
          <w:rPr>
            <w:rStyle w:val="Hyperlink"/>
            <w:rFonts w:ascii="Arial" w:hAnsi="Arial" w:cs="Arial"/>
            <w:color w:val="000000" w:themeColor="text1"/>
            <w:sz w:val="22"/>
            <w:szCs w:val="22"/>
            <w:lang w:val="en-GB"/>
          </w:rPr>
          <w:t>ESPD/</w:t>
        </w:r>
      </w:hyperlink>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shall directly enter th</w:t>
      </w:r>
      <w:r w:rsidR="007B4BB1" w:rsidRPr="00B45353">
        <w:rPr>
          <w:rFonts w:ascii="Arial" w:hAnsi="Arial" w:cs="Arial"/>
          <w:color w:val="000000" w:themeColor="text1"/>
          <w:sz w:val="22"/>
          <w:szCs w:val="22"/>
          <w:lang w:val="en-GB"/>
        </w:rPr>
        <w:t xml:space="preserve">e </w:t>
      </w:r>
      <w:r w:rsidRPr="00B45353">
        <w:rPr>
          <w:rFonts w:ascii="Arial" w:hAnsi="Arial" w:cs="Arial"/>
          <w:color w:val="000000" w:themeColor="text1"/>
          <w:sz w:val="22"/>
          <w:szCs w:val="22"/>
          <w:lang w:val="en-GB"/>
        </w:rPr>
        <w:t>requested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information</w:t>
      </w:r>
      <w:r w:rsidR="001D3521">
        <w:rPr>
          <w:rFonts w:ascii="Arial" w:hAnsi="Arial" w:cs="Arial"/>
          <w:color w:val="000000" w:themeColor="text1"/>
          <w:sz w:val="22"/>
          <w:szCs w:val="22"/>
          <w:lang w:val="en-GB"/>
        </w:rPr>
        <w:t xml:space="preserve"> into the form</w:t>
      </w:r>
      <w:r w:rsidR="007B4BB1" w:rsidRPr="00B45353">
        <w:rPr>
          <w:rFonts w:ascii="Arial" w:hAnsi="Arial" w:cs="Arial"/>
          <w:color w:val="000000" w:themeColor="text1"/>
          <w:sz w:val="22"/>
          <w:szCs w:val="22"/>
          <w:lang w:val="en-GB"/>
        </w:rPr>
        <w:t>.</w:t>
      </w:r>
    </w:p>
    <w:p w14:paraId="489C02C5"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4232998" w14:textId="65421363" w:rsidR="007B4BB1" w:rsidRPr="00B45353" w:rsidRDefault="007F2286"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A c</w:t>
      </w:r>
      <w:r w:rsidR="0044721D" w:rsidRPr="00B45353">
        <w:rPr>
          <w:rFonts w:ascii="Arial" w:hAnsi="Arial" w:cs="Arial"/>
          <w:color w:val="000000" w:themeColor="text1"/>
          <w:sz w:val="22"/>
          <w:szCs w:val="22"/>
          <w:lang w:val="en-GB"/>
        </w:rPr>
        <w:t>ompleted</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signed</w:t>
      </w:r>
      <w:r w:rsidR="007B4BB1" w:rsidRPr="00B45353">
        <w:rPr>
          <w:rFonts w:ascii="Arial" w:hAnsi="Arial" w:cs="Arial"/>
          <w:color w:val="000000" w:themeColor="text1"/>
          <w:sz w:val="22"/>
          <w:szCs w:val="22"/>
          <w:lang w:val="en-GB"/>
        </w:rPr>
        <w:t xml:space="preserve"> ESPD </w:t>
      </w:r>
      <w:r w:rsidR="0044721D" w:rsidRPr="00B45353">
        <w:rPr>
          <w:rFonts w:ascii="Arial" w:hAnsi="Arial" w:cs="Arial"/>
          <w:color w:val="000000" w:themeColor="text1"/>
          <w:sz w:val="22"/>
          <w:szCs w:val="22"/>
          <w:lang w:val="en-GB"/>
        </w:rPr>
        <w:t>must be</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enclosed to the tender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each and every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w:t>
      </w:r>
      <w:r w:rsidR="001D3521">
        <w:rPr>
          <w:rFonts w:ascii="Arial" w:hAnsi="Arial" w:cs="Arial"/>
          <w:color w:val="000000" w:themeColor="text1"/>
          <w:sz w:val="22"/>
          <w:szCs w:val="22"/>
          <w:lang w:val="en-GB"/>
        </w:rPr>
        <w:t xml:space="preserve"> participating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the tender in any role whatsoever</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as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economic operators</w:t>
      </w:r>
      <w:r w:rsidR="001D3521">
        <w:rPr>
          <w:rFonts w:ascii="Arial" w:hAnsi="Arial" w:cs="Arial"/>
          <w:color w:val="000000" w:themeColor="text1"/>
          <w:sz w:val="22"/>
          <w:szCs w:val="22"/>
          <w:lang w:val="en-GB"/>
        </w:rPr>
        <w:t xml:space="preserve"> on whose capacities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sub-contractors</w:t>
      </w:r>
      <w:r w:rsidR="001D3521">
        <w:rPr>
          <w:rFonts w:ascii="Arial" w:hAnsi="Arial" w:cs="Arial"/>
          <w:color w:val="000000" w:themeColor="text1"/>
          <w:sz w:val="22"/>
          <w:szCs w:val="22"/>
          <w:lang w:val="en-GB"/>
        </w:rPr>
        <w:t xml:space="preserve"> rely on</w:t>
      </w:r>
      <w:r w:rsidR="007B4BB1" w:rsidRPr="00B45353">
        <w:rPr>
          <w:rFonts w:ascii="Arial" w:hAnsi="Arial" w:cs="Arial"/>
          <w:color w:val="000000" w:themeColor="text1"/>
          <w:sz w:val="22"/>
          <w:szCs w:val="22"/>
          <w:lang w:val="en-GB"/>
        </w:rPr>
        <w:t>).</w:t>
      </w:r>
      <w:r w:rsidR="0065061D" w:rsidRPr="00B45353">
        <w:rPr>
          <w:rFonts w:ascii="Arial" w:hAnsi="Arial" w:cs="Arial"/>
          <w:color w:val="000000" w:themeColor="text1"/>
          <w:sz w:val="22"/>
          <w:szCs w:val="22"/>
          <w:lang w:val="en-GB"/>
        </w:rPr>
        <w:t xml:space="preserve"> </w:t>
      </w:r>
    </w:p>
    <w:p w14:paraId="73FF6084"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7269FEA" w14:textId="77CE0A90"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The </w:t>
      </w:r>
      <w:r w:rsidR="001D3521" w:rsidRPr="00B45353">
        <w:rPr>
          <w:rFonts w:ascii="Arial" w:hAnsi="Arial" w:cs="Arial"/>
          <w:color w:val="000000" w:themeColor="text1"/>
          <w:sz w:val="22"/>
          <w:szCs w:val="22"/>
          <w:lang w:val="en-GB"/>
        </w:rPr>
        <w:t>tenderer</w:t>
      </w:r>
      <w:r w:rsidR="001D3521">
        <w:rPr>
          <w:rFonts w:ascii="Arial" w:hAnsi="Arial" w:cs="Arial"/>
          <w:color w:val="000000" w:themeColor="text1"/>
          <w:sz w:val="22"/>
          <w:szCs w:val="22"/>
          <w:lang w:val="en-GB"/>
        </w:rPr>
        <w:t xml:space="preserve"> submitting the </w:t>
      </w:r>
      <w:r w:rsidR="001D3521" w:rsidRPr="00B45353">
        <w:rPr>
          <w:rFonts w:ascii="Arial" w:hAnsi="Arial" w:cs="Arial"/>
          <w:color w:val="000000" w:themeColor="text1"/>
          <w:sz w:val="22"/>
          <w:szCs w:val="22"/>
          <w:lang w:val="en-GB"/>
        </w:rPr>
        <w:t xml:space="preserve">tender </w:t>
      </w:r>
      <w:r w:rsidR="001D3521">
        <w:rPr>
          <w:rFonts w:ascii="Arial" w:hAnsi="Arial" w:cs="Arial"/>
          <w:color w:val="000000" w:themeColor="text1"/>
          <w:sz w:val="22"/>
          <w:szCs w:val="22"/>
          <w:lang w:val="en-GB"/>
        </w:rPr>
        <w:t xml:space="preserve">via </w:t>
      </w:r>
      <w:r w:rsidR="0044721D" w:rsidRPr="00B45353">
        <w:rPr>
          <w:rFonts w:ascii="Arial" w:hAnsi="Arial" w:cs="Arial"/>
          <w:color w:val="000000" w:themeColor="text1"/>
          <w:sz w:val="22"/>
          <w:szCs w:val="22"/>
          <w:lang w:val="en-GB"/>
        </w:rPr>
        <w:t>the</w:t>
      </w:r>
      <w:r w:rsidR="00BF010A" w:rsidRPr="00B45353">
        <w:rPr>
          <w:rFonts w:ascii="Arial" w:hAnsi="Arial" w:cs="Arial"/>
          <w:color w:val="000000" w:themeColor="text1"/>
          <w:sz w:val="22"/>
          <w:szCs w:val="22"/>
          <w:lang w:val="en-GB"/>
        </w:rPr>
        <w:t xml:space="preserve"> </w:t>
      </w:r>
      <w:r w:rsidR="001D3521" w:rsidRPr="00B45353">
        <w:rPr>
          <w:rFonts w:ascii="Arial" w:hAnsi="Arial" w:cs="Arial"/>
          <w:color w:val="000000" w:themeColor="text1"/>
          <w:sz w:val="22"/>
          <w:szCs w:val="22"/>
          <w:lang w:val="en-GB"/>
        </w:rPr>
        <w:t xml:space="preserve">e-JN </w:t>
      </w:r>
      <w:r w:rsidR="0044721D" w:rsidRPr="00B45353">
        <w:rPr>
          <w:rFonts w:ascii="Arial" w:hAnsi="Arial" w:cs="Arial"/>
          <w:color w:val="000000" w:themeColor="text1"/>
          <w:sz w:val="22"/>
          <w:szCs w:val="22"/>
          <w:lang w:val="en-GB"/>
        </w:rPr>
        <w:t>system</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shall upload its</w:t>
      </w:r>
      <w:r w:rsidR="00BF010A" w:rsidRPr="00B45353">
        <w:rPr>
          <w:rFonts w:ascii="Arial" w:hAnsi="Arial" w:cs="Arial"/>
          <w:color w:val="000000" w:themeColor="text1"/>
          <w:sz w:val="22"/>
          <w:szCs w:val="22"/>
          <w:lang w:val="en-GB"/>
        </w:rPr>
        <w:t xml:space="preserve"> ESPD </w:t>
      </w:r>
      <w:r w:rsidR="007F2286">
        <w:rPr>
          <w:rFonts w:ascii="Arial" w:hAnsi="Arial" w:cs="Arial"/>
          <w:color w:val="000000" w:themeColor="text1"/>
          <w:sz w:val="22"/>
          <w:szCs w:val="22"/>
          <w:lang w:val="en-GB"/>
        </w:rPr>
        <w:t>under the heading</w:t>
      </w:r>
      <w:r w:rsidR="00BF010A" w:rsidRPr="00B45353">
        <w:rPr>
          <w:rFonts w:ascii="Arial" w:hAnsi="Arial" w:cs="Arial"/>
          <w:color w:val="000000" w:themeColor="text1"/>
          <w:sz w:val="22"/>
          <w:szCs w:val="22"/>
          <w:lang w:val="en-GB"/>
        </w:rPr>
        <w:t xml:space="preserve"> »ESPD – </w:t>
      </w:r>
      <w:r w:rsidRPr="00B45353">
        <w:rPr>
          <w:rFonts w:ascii="Arial" w:hAnsi="Arial" w:cs="Arial"/>
          <w:color w:val="000000" w:themeColor="text1"/>
          <w:sz w:val="22"/>
          <w:szCs w:val="22"/>
          <w:lang w:val="en-GB"/>
        </w:rPr>
        <w:t>the tenderer</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whereas the </w:t>
      </w:r>
      <w:r w:rsidR="00BF010A" w:rsidRPr="00B45353">
        <w:rPr>
          <w:rFonts w:ascii="Arial" w:hAnsi="Arial" w:cs="Arial"/>
          <w:color w:val="000000" w:themeColor="text1"/>
          <w:sz w:val="22"/>
          <w:szCs w:val="22"/>
          <w:lang w:val="en-GB"/>
        </w:rPr>
        <w:t>ESPD</w:t>
      </w:r>
      <w:r w:rsidR="001D3521">
        <w:rPr>
          <w:rFonts w:ascii="Arial" w:hAnsi="Arial" w:cs="Arial"/>
          <w:color w:val="000000" w:themeColor="text1"/>
          <w:sz w:val="22"/>
          <w:szCs w:val="22"/>
          <w:lang w:val="en-GB"/>
        </w:rPr>
        <w:t>s of</w:t>
      </w:r>
      <w:r w:rsidR="00BF010A" w:rsidRPr="00B45353">
        <w:rPr>
          <w:rFonts w:ascii="Arial" w:hAnsi="Arial" w:cs="Arial"/>
          <w:color w:val="000000" w:themeColor="text1"/>
          <w:sz w:val="22"/>
          <w:szCs w:val="22"/>
          <w:lang w:val="en-GB"/>
        </w:rPr>
        <w:t xml:space="preserve"> o</w:t>
      </w:r>
      <w:r w:rsidR="007F2286">
        <w:rPr>
          <w:rFonts w:ascii="Arial" w:hAnsi="Arial" w:cs="Arial"/>
          <w:color w:val="000000" w:themeColor="text1"/>
          <w:sz w:val="22"/>
          <w:szCs w:val="22"/>
          <w:lang w:val="en-GB"/>
        </w:rPr>
        <w:t>ther</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participants shall be uploaded</w:t>
      </w:r>
      <w:r w:rsidR="00C26FFE">
        <w:rPr>
          <w:rFonts w:ascii="Arial" w:hAnsi="Arial" w:cs="Arial"/>
          <w:color w:val="000000" w:themeColor="text1"/>
          <w:sz w:val="22"/>
          <w:szCs w:val="22"/>
          <w:lang w:val="en-GB"/>
        </w:rPr>
        <w:t xml:space="preserve"> </w:t>
      </w:r>
      <w:r w:rsidR="007F2286">
        <w:rPr>
          <w:rFonts w:ascii="Arial" w:hAnsi="Arial" w:cs="Arial"/>
          <w:color w:val="000000" w:themeColor="text1"/>
          <w:sz w:val="22"/>
          <w:szCs w:val="22"/>
          <w:lang w:val="en-GB"/>
        </w:rPr>
        <w:t>under the heading</w:t>
      </w:r>
      <w:r w:rsidR="00BF010A" w:rsidRPr="00B45353">
        <w:rPr>
          <w:rFonts w:ascii="Arial" w:hAnsi="Arial" w:cs="Arial"/>
          <w:color w:val="000000" w:themeColor="text1"/>
          <w:sz w:val="22"/>
          <w:szCs w:val="22"/>
          <w:lang w:val="en-GB"/>
        </w:rPr>
        <w:t xml:space="preserve"> »ESPD – </w:t>
      </w:r>
      <w:r w:rsidR="001D3521" w:rsidRPr="00B45353">
        <w:rPr>
          <w:rFonts w:ascii="Arial" w:hAnsi="Arial" w:cs="Arial"/>
          <w:color w:val="000000" w:themeColor="text1"/>
          <w:sz w:val="22"/>
          <w:szCs w:val="22"/>
          <w:lang w:val="en-GB"/>
        </w:rPr>
        <w:t>o</w:t>
      </w:r>
      <w:r w:rsidR="001D3521">
        <w:rPr>
          <w:rFonts w:ascii="Arial" w:hAnsi="Arial" w:cs="Arial"/>
          <w:color w:val="000000" w:themeColor="text1"/>
          <w:sz w:val="22"/>
          <w:szCs w:val="22"/>
          <w:lang w:val="en-GB"/>
        </w:rPr>
        <w:t>ther participants</w:t>
      </w:r>
      <w:r w:rsidR="00BF010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1D3521">
        <w:rPr>
          <w:rFonts w:ascii="Arial" w:hAnsi="Arial" w:cs="Arial"/>
          <w:color w:val="000000" w:themeColor="text1"/>
          <w:sz w:val="22"/>
          <w:szCs w:val="22"/>
          <w:lang w:val="en-GB"/>
        </w:rPr>
        <w:t xml:space="preserve"> submitting</w:t>
      </w:r>
      <w:r w:rsidR="00C26FFE">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the tender via the</w:t>
      </w:r>
      <w:r w:rsidR="00BF010A" w:rsidRPr="00B45353">
        <w:rPr>
          <w:rFonts w:ascii="Arial" w:hAnsi="Arial" w:cs="Arial"/>
          <w:color w:val="000000" w:themeColor="text1"/>
          <w:sz w:val="22"/>
          <w:szCs w:val="22"/>
          <w:lang w:val="en-GB"/>
        </w:rPr>
        <w:t xml:space="preserve"> </w:t>
      </w:r>
      <w:r w:rsidR="001D3521" w:rsidRPr="00B45353">
        <w:rPr>
          <w:rFonts w:ascii="Arial" w:hAnsi="Arial" w:cs="Arial"/>
          <w:color w:val="000000" w:themeColor="text1"/>
          <w:sz w:val="22"/>
          <w:szCs w:val="22"/>
          <w:lang w:val="en-GB"/>
        </w:rPr>
        <w:t xml:space="preserve">e-JN </w:t>
      </w:r>
      <w:r w:rsidR="00AF70FD" w:rsidRPr="00B45353">
        <w:rPr>
          <w:rFonts w:ascii="Arial" w:hAnsi="Arial" w:cs="Arial"/>
          <w:color w:val="000000" w:themeColor="text1"/>
          <w:sz w:val="22"/>
          <w:szCs w:val="22"/>
          <w:lang w:val="en-GB"/>
        </w:rPr>
        <w:t>system</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shall upload</w:t>
      </w:r>
      <w:r w:rsidR="00C26FFE">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the electronically </w:t>
      </w:r>
      <w:r w:rsidR="0044721D" w:rsidRPr="00B45353">
        <w:rPr>
          <w:rFonts w:ascii="Arial" w:hAnsi="Arial" w:cs="Arial"/>
          <w:color w:val="000000" w:themeColor="text1"/>
          <w:sz w:val="22"/>
          <w:szCs w:val="22"/>
          <w:lang w:val="en-GB"/>
        </w:rPr>
        <w:t>signed</w:t>
      </w:r>
      <w:r w:rsidR="00BF010A" w:rsidRPr="00B45353">
        <w:rPr>
          <w:rFonts w:ascii="Arial" w:hAnsi="Arial" w:cs="Arial"/>
          <w:color w:val="000000" w:themeColor="text1"/>
          <w:sz w:val="22"/>
          <w:szCs w:val="22"/>
          <w:lang w:val="en-GB"/>
        </w:rPr>
        <w:t xml:space="preserve"> ESPD </w:t>
      </w:r>
      <w:r w:rsidRPr="00B45353">
        <w:rPr>
          <w:rFonts w:ascii="Arial" w:hAnsi="Arial" w:cs="Arial"/>
          <w:color w:val="000000" w:themeColor="text1"/>
          <w:sz w:val="22"/>
          <w:szCs w:val="22"/>
          <w:lang w:val="en-GB"/>
        </w:rPr>
        <w:t>in</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the </w:t>
      </w:r>
      <w:r w:rsidR="00DA3032" w:rsidRPr="00B45353">
        <w:rPr>
          <w:rFonts w:ascii="Arial" w:hAnsi="Arial" w:cs="Arial"/>
          <w:color w:val="000000" w:themeColor="text1"/>
          <w:sz w:val="22"/>
          <w:szCs w:val="22"/>
          <w:lang w:val="en-GB"/>
        </w:rPr>
        <w:t xml:space="preserve">electronic </w:t>
      </w:r>
      <w:r w:rsidR="00BF010A" w:rsidRPr="00B45353">
        <w:rPr>
          <w:rFonts w:ascii="Arial" w:hAnsi="Arial" w:cs="Arial"/>
          <w:color w:val="000000" w:themeColor="text1"/>
          <w:sz w:val="22"/>
          <w:szCs w:val="22"/>
          <w:lang w:val="en-GB"/>
        </w:rPr>
        <w:t xml:space="preserve">xml. </w:t>
      </w:r>
      <w:r w:rsidR="00DA3032" w:rsidRPr="00B45353">
        <w:rPr>
          <w:rFonts w:ascii="Arial" w:hAnsi="Arial" w:cs="Arial"/>
          <w:color w:val="000000" w:themeColor="text1"/>
          <w:sz w:val="22"/>
          <w:szCs w:val="22"/>
          <w:lang w:val="en-GB"/>
        </w:rPr>
        <w:t>format</w:t>
      </w:r>
      <w:r w:rsidR="00BF010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or</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in the </w:t>
      </w:r>
      <w:r w:rsidR="00DA3032" w:rsidRPr="00B45353">
        <w:rPr>
          <w:rFonts w:ascii="Arial" w:hAnsi="Arial" w:cs="Arial"/>
          <w:color w:val="000000" w:themeColor="text1"/>
          <w:sz w:val="22"/>
          <w:szCs w:val="22"/>
          <w:lang w:val="en-GB"/>
        </w:rPr>
        <w:t>unsigned</w:t>
      </w:r>
      <w:r w:rsidR="00BF010A" w:rsidRPr="00B45353">
        <w:rPr>
          <w:rFonts w:ascii="Arial" w:hAnsi="Arial" w:cs="Arial"/>
          <w:color w:val="000000" w:themeColor="text1"/>
          <w:sz w:val="22"/>
          <w:szCs w:val="22"/>
          <w:lang w:val="en-GB"/>
        </w:rPr>
        <w:t xml:space="preserve"> ESPD </w:t>
      </w:r>
      <w:r w:rsidRPr="00B45353">
        <w:rPr>
          <w:rFonts w:ascii="Arial" w:hAnsi="Arial" w:cs="Arial"/>
          <w:color w:val="000000" w:themeColor="text1"/>
          <w:sz w:val="22"/>
          <w:szCs w:val="22"/>
          <w:lang w:val="en-GB"/>
        </w:rPr>
        <w:t>in</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the </w:t>
      </w:r>
      <w:r w:rsidR="00DA3032" w:rsidRPr="00B45353">
        <w:rPr>
          <w:rFonts w:ascii="Arial" w:hAnsi="Arial" w:cs="Arial"/>
          <w:color w:val="000000" w:themeColor="text1"/>
          <w:sz w:val="22"/>
          <w:szCs w:val="22"/>
          <w:lang w:val="en-GB"/>
        </w:rPr>
        <w:t xml:space="preserve">electronic </w:t>
      </w:r>
      <w:r w:rsidR="00BF010A" w:rsidRPr="00B45353">
        <w:rPr>
          <w:rFonts w:ascii="Arial" w:hAnsi="Arial" w:cs="Arial"/>
          <w:color w:val="000000" w:themeColor="text1"/>
          <w:sz w:val="22"/>
          <w:szCs w:val="22"/>
          <w:lang w:val="en-GB"/>
        </w:rPr>
        <w:t xml:space="preserve">xml. </w:t>
      </w:r>
      <w:r w:rsidR="00DA3032" w:rsidRPr="00B45353">
        <w:rPr>
          <w:rFonts w:ascii="Arial" w:hAnsi="Arial" w:cs="Arial"/>
          <w:color w:val="000000" w:themeColor="text1"/>
          <w:sz w:val="22"/>
          <w:szCs w:val="22"/>
          <w:lang w:val="en-GB"/>
        </w:rPr>
        <w:t>f</w:t>
      </w:r>
      <w:r w:rsidR="00BF010A" w:rsidRPr="00B45353">
        <w:rPr>
          <w:rFonts w:ascii="Arial" w:hAnsi="Arial" w:cs="Arial"/>
          <w:color w:val="000000" w:themeColor="text1"/>
          <w:sz w:val="22"/>
          <w:szCs w:val="22"/>
          <w:lang w:val="en-GB"/>
        </w:rPr>
        <w:t>o</w:t>
      </w:r>
      <w:r w:rsidR="00DA3032" w:rsidRPr="00B45353">
        <w:rPr>
          <w:rFonts w:ascii="Arial" w:hAnsi="Arial" w:cs="Arial"/>
          <w:color w:val="000000" w:themeColor="text1"/>
          <w:sz w:val="22"/>
          <w:szCs w:val="22"/>
          <w:lang w:val="en-GB"/>
        </w:rPr>
        <w:t>rmat</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whereas</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in the latter case,</w:t>
      </w:r>
      <w:r w:rsidR="00C26FFE">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accordance with</w:t>
      </w:r>
      <w:r w:rsidR="001D3521">
        <w:rPr>
          <w:rFonts w:ascii="Arial" w:hAnsi="Arial" w:cs="Arial"/>
          <w:color w:val="000000" w:themeColor="text1"/>
          <w:sz w:val="22"/>
          <w:szCs w:val="22"/>
          <w:lang w:val="en-GB"/>
        </w:rPr>
        <w:t xml:space="preserve"> the General c</w:t>
      </w:r>
      <w:r w:rsidR="0079236E" w:rsidRPr="00B45353">
        <w:rPr>
          <w:rFonts w:ascii="Arial" w:hAnsi="Arial" w:cs="Arial"/>
          <w:color w:val="000000" w:themeColor="text1"/>
          <w:sz w:val="22"/>
          <w:szCs w:val="22"/>
          <w:lang w:val="en-GB"/>
        </w:rPr>
        <w:t>onditions</w:t>
      </w:r>
      <w:r w:rsidR="00BF010A" w:rsidRPr="00B45353">
        <w:rPr>
          <w:rFonts w:ascii="Arial" w:hAnsi="Arial" w:cs="Arial"/>
          <w:color w:val="000000" w:themeColor="text1"/>
          <w:sz w:val="22"/>
          <w:szCs w:val="22"/>
          <w:lang w:val="en-GB"/>
        </w:rPr>
        <w:t xml:space="preserve"> </w:t>
      </w:r>
      <w:r w:rsidR="001D3521">
        <w:rPr>
          <w:rFonts w:ascii="Arial" w:hAnsi="Arial" w:cs="Arial"/>
          <w:color w:val="000000" w:themeColor="text1"/>
          <w:sz w:val="22"/>
          <w:szCs w:val="22"/>
          <w:lang w:val="en-GB"/>
        </w:rPr>
        <w:t xml:space="preserve">for using the </w:t>
      </w:r>
      <w:r w:rsidR="001D3521" w:rsidRPr="00B45353">
        <w:rPr>
          <w:rFonts w:ascii="Arial" w:hAnsi="Arial" w:cs="Arial"/>
          <w:color w:val="000000" w:themeColor="text1"/>
          <w:sz w:val="22"/>
          <w:szCs w:val="22"/>
          <w:lang w:val="en-GB"/>
        </w:rPr>
        <w:t xml:space="preserve">e-JN </w:t>
      </w:r>
      <w:r w:rsidR="0044721D" w:rsidRPr="00B45353">
        <w:rPr>
          <w:rFonts w:ascii="Arial" w:hAnsi="Arial" w:cs="Arial"/>
          <w:color w:val="000000" w:themeColor="text1"/>
          <w:sz w:val="22"/>
          <w:szCs w:val="22"/>
          <w:lang w:val="en-GB"/>
        </w:rPr>
        <w:t>information</w:t>
      </w:r>
      <w:r w:rsidR="00BF010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system</w:t>
      </w:r>
      <w:r w:rsidR="00BF010A" w:rsidRPr="00B45353">
        <w:rPr>
          <w:rFonts w:ascii="Arial" w:hAnsi="Arial" w:cs="Arial"/>
          <w:color w:val="000000" w:themeColor="text1"/>
          <w:sz w:val="22"/>
          <w:szCs w:val="22"/>
          <w:lang w:val="en-GB"/>
        </w:rPr>
        <w:t xml:space="preserve"> </w:t>
      </w:r>
      <w:r w:rsidR="001B7D8B">
        <w:rPr>
          <w:rFonts w:ascii="Arial" w:hAnsi="Arial" w:cs="Arial"/>
          <w:color w:val="000000" w:themeColor="text1"/>
          <w:sz w:val="22"/>
          <w:szCs w:val="22"/>
          <w:lang w:val="en-GB"/>
        </w:rPr>
        <w:t>it shall be deemed</w:t>
      </w:r>
      <w:r w:rsidR="0044721D" w:rsidRPr="00B45353">
        <w:rPr>
          <w:rFonts w:ascii="Arial" w:hAnsi="Arial" w:cs="Arial"/>
          <w:color w:val="000000" w:themeColor="text1"/>
          <w:sz w:val="22"/>
          <w:szCs w:val="22"/>
          <w:lang w:val="en-GB"/>
        </w:rPr>
        <w:t xml:space="preserve"> that</w:t>
      </w:r>
      <w:r w:rsidR="00BF010A"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a legally binding</w:t>
      </w:r>
      <w:r w:rsidR="00BF010A"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docum</w:t>
      </w:r>
      <w:r w:rsidR="00BF010A" w:rsidRPr="00B45353">
        <w:rPr>
          <w:rFonts w:ascii="Arial" w:hAnsi="Arial" w:cs="Arial"/>
          <w:color w:val="000000" w:themeColor="text1"/>
          <w:sz w:val="22"/>
          <w:szCs w:val="22"/>
          <w:lang w:val="en-GB"/>
        </w:rPr>
        <w:t>ent</w:t>
      </w:r>
      <w:r w:rsidR="00DA3032" w:rsidRPr="00B45353">
        <w:rPr>
          <w:rFonts w:ascii="Arial" w:hAnsi="Arial" w:cs="Arial"/>
          <w:color w:val="000000" w:themeColor="text1"/>
          <w:sz w:val="22"/>
          <w:szCs w:val="22"/>
          <w:lang w:val="en-GB"/>
        </w:rPr>
        <w:t xml:space="preserve"> </w:t>
      </w:r>
      <w:r w:rsidR="001B7D8B">
        <w:rPr>
          <w:rFonts w:ascii="Arial" w:hAnsi="Arial" w:cs="Arial"/>
          <w:color w:val="000000" w:themeColor="text1"/>
          <w:sz w:val="22"/>
          <w:szCs w:val="22"/>
          <w:lang w:val="en-GB"/>
        </w:rPr>
        <w:t xml:space="preserve">has been submitted </w:t>
      </w:r>
      <w:r w:rsidR="00DA3032" w:rsidRPr="00B45353">
        <w:rPr>
          <w:rFonts w:ascii="Arial" w:hAnsi="Arial" w:cs="Arial"/>
          <w:color w:val="000000" w:themeColor="text1"/>
          <w:sz w:val="22"/>
          <w:szCs w:val="22"/>
          <w:lang w:val="en-GB"/>
        </w:rPr>
        <w:t xml:space="preserve">having the same effect as a </w:t>
      </w:r>
      <w:r w:rsidR="0044721D" w:rsidRPr="00B45353">
        <w:rPr>
          <w:rFonts w:ascii="Arial" w:hAnsi="Arial" w:cs="Arial"/>
          <w:color w:val="000000" w:themeColor="text1"/>
          <w:sz w:val="22"/>
          <w:szCs w:val="22"/>
          <w:lang w:val="en-GB"/>
        </w:rPr>
        <w:t>signed</w:t>
      </w:r>
      <w:r w:rsidR="00DA3032" w:rsidRPr="00B45353">
        <w:rPr>
          <w:rFonts w:ascii="Arial" w:hAnsi="Arial" w:cs="Arial"/>
          <w:color w:val="000000" w:themeColor="text1"/>
          <w:sz w:val="22"/>
          <w:szCs w:val="22"/>
          <w:lang w:val="en-GB"/>
        </w:rPr>
        <w:t xml:space="preserve"> one</w:t>
      </w:r>
      <w:r w:rsidR="00BF010A" w:rsidRPr="00B45353">
        <w:rPr>
          <w:rFonts w:ascii="Arial" w:hAnsi="Arial" w:cs="Arial"/>
          <w:color w:val="000000" w:themeColor="text1"/>
          <w:sz w:val="22"/>
          <w:szCs w:val="22"/>
          <w:lang w:val="en-GB"/>
        </w:rPr>
        <w:t>.</w:t>
      </w:r>
    </w:p>
    <w:p w14:paraId="0FD1A682" w14:textId="77777777" w:rsidR="00BF010A" w:rsidRPr="00B45353" w:rsidRDefault="00BF010A" w:rsidP="004831EE">
      <w:pPr>
        <w:spacing w:line="276" w:lineRule="auto"/>
        <w:jc w:val="both"/>
        <w:rPr>
          <w:rFonts w:ascii="Arial" w:hAnsi="Arial" w:cs="Arial"/>
          <w:color w:val="000000" w:themeColor="text1"/>
          <w:sz w:val="22"/>
          <w:szCs w:val="22"/>
          <w:lang w:val="en-GB"/>
        </w:rPr>
      </w:pPr>
    </w:p>
    <w:p w14:paraId="78ED7C2D" w14:textId="4323F46A"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ot</w:t>
      </w:r>
      <w:r w:rsidR="00542613">
        <w:rPr>
          <w:rFonts w:ascii="Arial" w:hAnsi="Arial" w:cs="Arial"/>
          <w:color w:val="000000" w:themeColor="text1"/>
          <w:sz w:val="22"/>
          <w:szCs w:val="22"/>
          <w:lang w:val="en-GB"/>
        </w:rPr>
        <w:t xml:space="preserve">her </w:t>
      </w:r>
      <w:r w:rsidR="00C26FFE">
        <w:rPr>
          <w:rFonts w:ascii="Arial" w:hAnsi="Arial" w:cs="Arial"/>
          <w:color w:val="000000" w:themeColor="text1"/>
          <w:sz w:val="22"/>
          <w:szCs w:val="22"/>
          <w:lang w:val="en-GB"/>
        </w:rPr>
        <w:t>participating</w:t>
      </w:r>
      <w:r w:rsidRPr="00B45353">
        <w:rPr>
          <w:rFonts w:ascii="Arial" w:hAnsi="Arial" w:cs="Arial"/>
          <w:color w:val="000000" w:themeColor="text1"/>
          <w:sz w:val="22"/>
          <w:szCs w:val="22"/>
          <w:lang w:val="en-GB"/>
        </w:rPr>
        <w:t xml:space="preserve"> tenderer</w:t>
      </w:r>
      <w:r w:rsidR="00C26FFE">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 xml:space="preserve"> </w:t>
      </w:r>
      <w:r w:rsidR="00542613">
        <w:rPr>
          <w:rFonts w:ascii="Arial" w:hAnsi="Arial" w:cs="Arial"/>
          <w:color w:val="000000" w:themeColor="text1"/>
          <w:sz w:val="22"/>
          <w:szCs w:val="22"/>
          <w:lang w:val="en-GB"/>
        </w:rPr>
        <w:t>under the heading</w:t>
      </w:r>
      <w:r w:rsidR="007B4BB1" w:rsidRPr="00B45353">
        <w:rPr>
          <w:rFonts w:ascii="Arial" w:hAnsi="Arial" w:cs="Arial"/>
          <w:color w:val="000000" w:themeColor="text1"/>
          <w:sz w:val="22"/>
          <w:szCs w:val="22"/>
          <w:lang w:val="en-GB"/>
        </w:rPr>
        <w:t xml:space="preserve"> »ESPD – ot</w:t>
      </w:r>
      <w:r w:rsidR="00542613">
        <w:rPr>
          <w:rFonts w:ascii="Arial" w:hAnsi="Arial" w:cs="Arial"/>
          <w:color w:val="000000" w:themeColor="text1"/>
          <w:sz w:val="22"/>
          <w:szCs w:val="22"/>
          <w:lang w:val="en-GB"/>
        </w:rPr>
        <w:t>her</w:t>
      </w:r>
      <w:r w:rsidR="007B4BB1" w:rsidRPr="00B45353">
        <w:rPr>
          <w:rFonts w:ascii="Arial" w:hAnsi="Arial" w:cs="Arial"/>
          <w:color w:val="000000" w:themeColor="text1"/>
          <w:sz w:val="22"/>
          <w:szCs w:val="22"/>
          <w:lang w:val="en-GB"/>
        </w:rPr>
        <w:t xml:space="preserve"> </w:t>
      </w:r>
      <w:r w:rsidR="00C26FFE">
        <w:rPr>
          <w:rFonts w:ascii="Arial" w:hAnsi="Arial" w:cs="Arial"/>
          <w:color w:val="000000" w:themeColor="text1"/>
          <w:sz w:val="22"/>
          <w:szCs w:val="22"/>
          <w:lang w:val="en-GB"/>
        </w:rPr>
        <w:t>participants</w:t>
      </w:r>
      <w:r w:rsidR="007B4BB1" w:rsidRPr="001B7D8B">
        <w:rPr>
          <w:rFonts w:ascii="Arial" w:hAnsi="Arial" w:cs="Arial"/>
          <w:color w:val="000000" w:themeColor="text1"/>
          <w:sz w:val="22"/>
          <w:szCs w:val="22"/>
          <w:lang w:val="en-GB"/>
        </w:rPr>
        <w:t>«</w:t>
      </w:r>
      <w:r w:rsidR="001B7D8B">
        <w:rPr>
          <w:rFonts w:ascii="Arial" w:hAnsi="Arial" w:cs="Arial"/>
          <w:color w:val="000000" w:themeColor="text1"/>
          <w:sz w:val="22"/>
          <w:szCs w:val="22"/>
          <w:lang w:val="en-GB"/>
        </w:rPr>
        <w:t>, the tenderer shall enclose the signed</w:t>
      </w:r>
      <w:r w:rsidR="007B4BB1" w:rsidRPr="001B7D8B">
        <w:rPr>
          <w:rFonts w:ascii="Arial" w:hAnsi="Arial" w:cs="Arial"/>
          <w:color w:val="000000" w:themeColor="text1"/>
          <w:sz w:val="22"/>
          <w:szCs w:val="22"/>
          <w:lang w:val="en-GB"/>
        </w:rPr>
        <w:t xml:space="preserve"> ESPD</w:t>
      </w:r>
      <w:r w:rsidR="001B7D8B">
        <w:rPr>
          <w:rFonts w:ascii="Arial" w:hAnsi="Arial" w:cs="Arial"/>
          <w:color w:val="000000" w:themeColor="text1"/>
          <w:sz w:val="22"/>
          <w:szCs w:val="22"/>
          <w:lang w:val="en-GB"/>
        </w:rPr>
        <w:t>s</w:t>
      </w:r>
      <w:r w:rsidR="007B4BB1" w:rsidRPr="001B7D8B">
        <w:rPr>
          <w:rFonts w:ascii="Arial" w:hAnsi="Arial" w:cs="Arial"/>
          <w:color w:val="000000" w:themeColor="text1"/>
          <w:sz w:val="22"/>
          <w:szCs w:val="22"/>
          <w:lang w:val="en-GB"/>
        </w:rPr>
        <w:t xml:space="preserve"> </w:t>
      </w:r>
      <w:r w:rsidRPr="001B7D8B">
        <w:rPr>
          <w:rFonts w:ascii="Arial" w:hAnsi="Arial" w:cs="Arial"/>
          <w:color w:val="000000" w:themeColor="text1"/>
          <w:sz w:val="22"/>
          <w:szCs w:val="22"/>
          <w:lang w:val="en-GB"/>
        </w:rPr>
        <w:t>in</w:t>
      </w:r>
      <w:r w:rsidR="007B4BB1" w:rsidRPr="001B7D8B">
        <w:rPr>
          <w:rFonts w:ascii="Arial" w:hAnsi="Arial" w:cs="Arial"/>
          <w:color w:val="000000" w:themeColor="text1"/>
          <w:sz w:val="22"/>
          <w:szCs w:val="22"/>
          <w:lang w:val="en-GB"/>
        </w:rPr>
        <w:t xml:space="preserve"> </w:t>
      </w:r>
      <w:r w:rsidR="00DA3032" w:rsidRPr="001B7D8B">
        <w:rPr>
          <w:rFonts w:ascii="Arial" w:hAnsi="Arial" w:cs="Arial"/>
          <w:color w:val="000000" w:themeColor="text1"/>
          <w:sz w:val="22"/>
          <w:szCs w:val="22"/>
          <w:lang w:val="en-GB"/>
        </w:rPr>
        <w:t xml:space="preserve">electronic </w:t>
      </w:r>
      <w:r w:rsidR="007B4BB1" w:rsidRPr="001B7D8B">
        <w:rPr>
          <w:rFonts w:ascii="Arial" w:hAnsi="Arial" w:cs="Arial"/>
          <w:color w:val="000000" w:themeColor="text1"/>
          <w:sz w:val="22"/>
          <w:szCs w:val="22"/>
          <w:lang w:val="en-GB"/>
        </w:rPr>
        <w:t xml:space="preserve">pdf. </w:t>
      </w:r>
      <w:r w:rsidR="00DA3032" w:rsidRPr="001B7D8B">
        <w:rPr>
          <w:rFonts w:ascii="Arial" w:hAnsi="Arial" w:cs="Arial"/>
          <w:color w:val="000000" w:themeColor="text1"/>
          <w:sz w:val="22"/>
          <w:szCs w:val="22"/>
          <w:lang w:val="en-GB"/>
        </w:rPr>
        <w:t>f</w:t>
      </w:r>
      <w:r w:rsidR="007B4BB1" w:rsidRPr="001B7D8B">
        <w:rPr>
          <w:rFonts w:ascii="Arial" w:hAnsi="Arial" w:cs="Arial"/>
          <w:color w:val="000000" w:themeColor="text1"/>
          <w:sz w:val="22"/>
          <w:szCs w:val="22"/>
          <w:lang w:val="en-GB"/>
        </w:rPr>
        <w:t>o</w:t>
      </w:r>
      <w:r w:rsidR="00DA3032" w:rsidRPr="001B7D8B">
        <w:rPr>
          <w:rFonts w:ascii="Arial" w:hAnsi="Arial" w:cs="Arial"/>
          <w:color w:val="000000" w:themeColor="text1"/>
          <w:sz w:val="22"/>
          <w:szCs w:val="22"/>
          <w:lang w:val="en-GB"/>
        </w:rPr>
        <w:t>rmat</w:t>
      </w:r>
      <w:r w:rsidR="007B4BB1" w:rsidRPr="001B7D8B">
        <w:rPr>
          <w:rFonts w:ascii="Arial" w:hAnsi="Arial" w:cs="Arial"/>
          <w:color w:val="000000" w:themeColor="text1"/>
          <w:sz w:val="22"/>
          <w:szCs w:val="22"/>
          <w:lang w:val="en-GB"/>
        </w:rPr>
        <w:t xml:space="preserve"> </w:t>
      </w:r>
      <w:r w:rsidRPr="001B7D8B">
        <w:rPr>
          <w:rFonts w:ascii="Arial" w:hAnsi="Arial" w:cs="Arial"/>
          <w:color w:val="000000" w:themeColor="text1"/>
          <w:sz w:val="22"/>
          <w:szCs w:val="22"/>
          <w:lang w:val="en-GB"/>
        </w:rPr>
        <w:t>or</w:t>
      </w:r>
      <w:r w:rsidR="001B7D8B">
        <w:rPr>
          <w:rFonts w:ascii="Arial" w:hAnsi="Arial" w:cs="Arial"/>
          <w:color w:val="000000" w:themeColor="text1"/>
          <w:sz w:val="22"/>
          <w:szCs w:val="22"/>
          <w:lang w:val="en-GB"/>
        </w:rPr>
        <w:t xml:space="preserve"> the</w:t>
      </w:r>
      <w:r w:rsidR="007B4BB1" w:rsidRPr="001B7D8B">
        <w:rPr>
          <w:rFonts w:ascii="Arial" w:hAnsi="Arial" w:cs="Arial"/>
          <w:color w:val="000000" w:themeColor="text1"/>
          <w:sz w:val="22"/>
          <w:szCs w:val="22"/>
          <w:lang w:val="en-GB"/>
        </w:rPr>
        <w:t xml:space="preserve"> </w:t>
      </w:r>
      <w:r w:rsidR="001B7D8B" w:rsidRPr="001B7D8B">
        <w:rPr>
          <w:rFonts w:ascii="Arial" w:hAnsi="Arial" w:cs="Arial"/>
          <w:color w:val="000000" w:themeColor="text1"/>
          <w:sz w:val="22"/>
          <w:szCs w:val="22"/>
          <w:lang w:val="en-GB"/>
        </w:rPr>
        <w:t>xml format</w:t>
      </w:r>
      <w:r w:rsidR="001B7D8B" w:rsidRPr="001B7D8B">
        <w:rPr>
          <w:rFonts w:ascii="Arial" w:hAnsi="Arial" w:cs="Arial"/>
          <w:color w:val="000000" w:themeColor="text1"/>
          <w:sz w:val="22"/>
          <w:szCs w:val="22"/>
          <w:lang w:val="en-GB"/>
        </w:rPr>
        <w:t xml:space="preserve"> </w:t>
      </w:r>
      <w:r w:rsidRPr="001B7D8B">
        <w:rPr>
          <w:rFonts w:ascii="Arial" w:hAnsi="Arial" w:cs="Arial"/>
          <w:color w:val="000000" w:themeColor="text1"/>
          <w:sz w:val="22"/>
          <w:szCs w:val="22"/>
          <w:lang w:val="en-GB"/>
        </w:rPr>
        <w:t>in</w:t>
      </w:r>
      <w:r w:rsidR="007B4BB1" w:rsidRPr="001B7D8B">
        <w:rPr>
          <w:rFonts w:ascii="Arial" w:hAnsi="Arial" w:cs="Arial"/>
          <w:color w:val="000000" w:themeColor="text1"/>
          <w:sz w:val="22"/>
          <w:szCs w:val="22"/>
          <w:lang w:val="en-GB"/>
        </w:rPr>
        <w:t xml:space="preserve"> ele</w:t>
      </w:r>
      <w:r w:rsidR="00DA3032" w:rsidRPr="001B7D8B">
        <w:rPr>
          <w:rFonts w:ascii="Arial" w:hAnsi="Arial" w:cs="Arial"/>
          <w:color w:val="000000" w:themeColor="text1"/>
          <w:sz w:val="22"/>
          <w:szCs w:val="22"/>
          <w:lang w:val="en-GB"/>
        </w:rPr>
        <w:t>c</w:t>
      </w:r>
      <w:r w:rsidR="007B4BB1" w:rsidRPr="001B7D8B">
        <w:rPr>
          <w:rFonts w:ascii="Arial" w:hAnsi="Arial" w:cs="Arial"/>
          <w:color w:val="000000" w:themeColor="text1"/>
          <w:sz w:val="22"/>
          <w:szCs w:val="22"/>
          <w:lang w:val="en-GB"/>
        </w:rPr>
        <w:t>tron</w:t>
      </w:r>
      <w:r w:rsidR="00DA3032" w:rsidRPr="001B7D8B">
        <w:rPr>
          <w:rFonts w:ascii="Arial" w:hAnsi="Arial" w:cs="Arial"/>
          <w:color w:val="000000" w:themeColor="text1"/>
          <w:sz w:val="22"/>
          <w:szCs w:val="22"/>
          <w:lang w:val="en-GB"/>
        </w:rPr>
        <w:t>ic</w:t>
      </w:r>
      <w:r w:rsidR="001B7D8B">
        <w:rPr>
          <w:rFonts w:ascii="Arial" w:hAnsi="Arial" w:cs="Arial"/>
          <w:color w:val="000000" w:themeColor="text1"/>
          <w:sz w:val="22"/>
          <w:szCs w:val="22"/>
          <w:lang w:val="en-GB"/>
        </w:rPr>
        <w:t>ally</w:t>
      </w:r>
      <w:r w:rsidR="007B4BB1" w:rsidRPr="001B7D8B">
        <w:rPr>
          <w:rFonts w:ascii="Arial" w:hAnsi="Arial" w:cs="Arial"/>
          <w:color w:val="000000" w:themeColor="text1"/>
          <w:sz w:val="22"/>
          <w:szCs w:val="22"/>
          <w:lang w:val="en-GB"/>
        </w:rPr>
        <w:t xml:space="preserve"> </w:t>
      </w:r>
      <w:r w:rsidR="0044721D" w:rsidRPr="001B7D8B">
        <w:rPr>
          <w:rFonts w:ascii="Arial" w:hAnsi="Arial" w:cs="Arial"/>
          <w:color w:val="000000" w:themeColor="text1"/>
          <w:sz w:val="22"/>
          <w:szCs w:val="22"/>
          <w:lang w:val="en-GB"/>
        </w:rPr>
        <w:t>signed</w:t>
      </w:r>
      <w:r w:rsidR="007B4BB1" w:rsidRPr="001B7D8B">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p>
    <w:p w14:paraId="49C1B7F8" w14:textId="77777777" w:rsidR="0073363A" w:rsidRPr="00B45353" w:rsidRDefault="0073363A" w:rsidP="004831EE">
      <w:pPr>
        <w:spacing w:line="276" w:lineRule="auto"/>
        <w:jc w:val="both"/>
        <w:rPr>
          <w:rFonts w:ascii="Arial" w:hAnsi="Arial" w:cs="Arial"/>
          <w:color w:val="000000" w:themeColor="text1"/>
          <w:sz w:val="22"/>
          <w:szCs w:val="22"/>
          <w:lang w:val="en-GB"/>
        </w:rPr>
      </w:pPr>
    </w:p>
    <w:p w14:paraId="27BB750B" w14:textId="20CA1A8E" w:rsidR="0073363A" w:rsidRPr="00B45353" w:rsidRDefault="00207CB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version of the</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form</w:t>
      </w:r>
      <w:r w:rsidR="0073363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 the English language is</w:t>
      </w:r>
      <w:r w:rsidR="0044721D" w:rsidRPr="00B45353">
        <w:rPr>
          <w:rFonts w:ascii="Arial" w:hAnsi="Arial" w:cs="Arial"/>
          <w:color w:val="000000" w:themeColor="text1"/>
          <w:sz w:val="22"/>
          <w:szCs w:val="22"/>
          <w:lang w:val="en-GB"/>
        </w:rPr>
        <w:t xml:space="preserve"> provided </w:t>
      </w:r>
      <w:r w:rsidRPr="00B45353">
        <w:rPr>
          <w:rFonts w:ascii="Arial" w:hAnsi="Arial" w:cs="Arial"/>
          <w:color w:val="000000" w:themeColor="text1"/>
          <w:sz w:val="22"/>
          <w:szCs w:val="22"/>
          <w:lang w:val="en-GB"/>
        </w:rPr>
        <w:t xml:space="preserve">for </w:t>
      </w:r>
      <w:r w:rsidR="0044721D" w:rsidRPr="00B45353">
        <w:rPr>
          <w:rFonts w:ascii="Arial" w:hAnsi="Arial" w:cs="Arial"/>
          <w:color w:val="000000" w:themeColor="text1"/>
          <w:sz w:val="22"/>
          <w:szCs w:val="22"/>
          <w:lang w:val="en-GB"/>
        </w:rPr>
        <w:t xml:space="preserve">tenderers’ </w:t>
      </w:r>
      <w:r w:rsidRPr="00B45353">
        <w:rPr>
          <w:rFonts w:ascii="Arial" w:hAnsi="Arial" w:cs="Arial"/>
          <w:color w:val="000000" w:themeColor="text1"/>
          <w:sz w:val="22"/>
          <w:szCs w:val="22"/>
          <w:lang w:val="en-GB"/>
        </w:rPr>
        <w:t>informati</w:t>
      </w:r>
      <w:r w:rsidR="0044721D" w:rsidRPr="00B45353">
        <w:rPr>
          <w:rFonts w:ascii="Arial" w:hAnsi="Arial" w:cs="Arial"/>
          <w:color w:val="000000" w:themeColor="text1"/>
          <w:sz w:val="22"/>
          <w:szCs w:val="22"/>
          <w:lang w:val="en-GB"/>
        </w:rPr>
        <w:t>on</w:t>
      </w:r>
      <w:r w:rsidRPr="00B45353">
        <w:rPr>
          <w:rFonts w:ascii="Arial" w:hAnsi="Arial" w:cs="Arial"/>
          <w:color w:val="000000" w:themeColor="text1"/>
          <w:sz w:val="22"/>
          <w:szCs w:val="22"/>
          <w:lang w:val="en-GB"/>
        </w:rPr>
        <w:t xml:space="preserve"> only</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73363A"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DA3032" w:rsidRPr="00B45353">
        <w:rPr>
          <w:rFonts w:ascii="Arial" w:hAnsi="Arial" w:cs="Arial"/>
          <w:color w:val="000000" w:themeColor="text1"/>
          <w:sz w:val="22"/>
          <w:szCs w:val="22"/>
          <w:lang w:val="en-GB"/>
        </w:rPr>
        <w:t>complete and sign the</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form</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3363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S</w:t>
      </w:r>
      <w:r w:rsidR="0073363A" w:rsidRPr="00B45353">
        <w:rPr>
          <w:rFonts w:ascii="Arial" w:hAnsi="Arial" w:cs="Arial"/>
          <w:color w:val="000000" w:themeColor="text1"/>
          <w:sz w:val="22"/>
          <w:szCs w:val="22"/>
          <w:lang w:val="en-GB"/>
        </w:rPr>
        <w:t>loven</w:t>
      </w:r>
      <w:r w:rsidRPr="00B45353">
        <w:rPr>
          <w:rFonts w:ascii="Arial" w:hAnsi="Arial" w:cs="Arial"/>
          <w:color w:val="000000" w:themeColor="text1"/>
          <w:sz w:val="22"/>
          <w:szCs w:val="22"/>
          <w:lang w:val="en-GB"/>
        </w:rPr>
        <w:t xml:space="preserve">ian </w:t>
      </w:r>
      <w:r w:rsidR="00A10601" w:rsidRPr="00B45353">
        <w:rPr>
          <w:rFonts w:ascii="Arial" w:hAnsi="Arial" w:cs="Arial"/>
          <w:color w:val="000000" w:themeColor="text1"/>
          <w:sz w:val="22"/>
          <w:szCs w:val="22"/>
          <w:lang w:val="en-GB"/>
        </w:rPr>
        <w:t>language</w:t>
      </w:r>
      <w:r w:rsidR="0073363A" w:rsidRPr="00B45353">
        <w:rPr>
          <w:rFonts w:ascii="Arial" w:hAnsi="Arial" w:cs="Arial"/>
          <w:color w:val="000000" w:themeColor="text1"/>
          <w:sz w:val="22"/>
          <w:szCs w:val="22"/>
          <w:lang w:val="en-GB"/>
        </w:rPr>
        <w:t>.</w:t>
      </w:r>
    </w:p>
    <w:p w14:paraId="5D85F991" w14:textId="042A81BC" w:rsidR="007B4BB1" w:rsidRPr="00B45353" w:rsidRDefault="00A10601" w:rsidP="004831EE">
      <w:pPr>
        <w:pStyle w:val="Heading3"/>
        <w:numPr>
          <w:ilvl w:val="2"/>
          <w:numId w:val="23"/>
        </w:numPr>
        <w:spacing w:line="276" w:lineRule="auto"/>
        <w:rPr>
          <w:rFonts w:cs="Arial"/>
          <w:color w:val="000000" w:themeColor="text1"/>
          <w:sz w:val="22"/>
          <w:szCs w:val="22"/>
          <w:lang w:val="en-GB"/>
        </w:rPr>
      </w:pPr>
      <w:bookmarkStart w:id="109" w:name="_Toc466382905"/>
      <w:bookmarkStart w:id="110" w:name="_Toc466382906"/>
      <w:bookmarkStart w:id="111" w:name="_Toc41544279"/>
      <w:bookmarkEnd w:id="109"/>
      <w:bookmarkEnd w:id="110"/>
      <w:r w:rsidRPr="00B45353">
        <w:rPr>
          <w:rFonts w:cs="Arial"/>
          <w:color w:val="000000" w:themeColor="text1"/>
          <w:sz w:val="22"/>
          <w:szCs w:val="22"/>
          <w:lang w:val="en-GB"/>
        </w:rPr>
        <w:lastRenderedPageBreak/>
        <w:t>Form</w:t>
      </w:r>
      <w:r w:rsidR="007B4BB1" w:rsidRPr="00B45353">
        <w:rPr>
          <w:rFonts w:cs="Arial"/>
          <w:color w:val="000000" w:themeColor="text1"/>
          <w:sz w:val="22"/>
          <w:szCs w:val="22"/>
          <w:lang w:val="en-GB"/>
        </w:rPr>
        <w:t xml:space="preserve"> »</w:t>
      </w:r>
      <w:r w:rsidR="00702D2E" w:rsidRPr="00B45353">
        <w:rPr>
          <w:rFonts w:cs="Arial"/>
          <w:color w:val="000000" w:themeColor="text1"/>
          <w:sz w:val="22"/>
          <w:szCs w:val="22"/>
          <w:lang w:val="en-GB"/>
        </w:rPr>
        <w:t xml:space="preserve">estimated value </w:t>
      </w:r>
      <w:r w:rsidR="00D45630" w:rsidRPr="00B45353">
        <w:rPr>
          <w:rFonts w:cs="Arial"/>
          <w:color w:val="000000" w:themeColor="text1"/>
          <w:sz w:val="22"/>
          <w:szCs w:val="22"/>
          <w:lang w:val="en-GB"/>
        </w:rPr>
        <w:t>of single lots</w:t>
      </w:r>
      <w:r w:rsidR="007B4BB1" w:rsidRPr="00B45353">
        <w:rPr>
          <w:rFonts w:cs="Arial"/>
          <w:color w:val="000000" w:themeColor="text1"/>
          <w:sz w:val="22"/>
          <w:szCs w:val="22"/>
          <w:lang w:val="en-GB"/>
        </w:rPr>
        <w:t>«</w:t>
      </w:r>
      <w:bookmarkEnd w:id="111"/>
    </w:p>
    <w:p w14:paraId="77C40FF5" w14:textId="77777777" w:rsidR="002B1573" w:rsidRPr="00B45353" w:rsidRDefault="002B1573" w:rsidP="004831EE">
      <w:pPr>
        <w:spacing w:line="276" w:lineRule="auto"/>
        <w:rPr>
          <w:rFonts w:ascii="Arial" w:hAnsi="Arial" w:cs="Arial"/>
          <w:color w:val="000000" w:themeColor="text1"/>
          <w:sz w:val="22"/>
          <w:szCs w:val="22"/>
          <w:lang w:val="en-GB"/>
        </w:rPr>
      </w:pPr>
    </w:p>
    <w:p w14:paraId="37A51381" w14:textId="71CAB1CE" w:rsidR="00E65973" w:rsidRPr="00B45353" w:rsidRDefault="00A10601" w:rsidP="004831EE">
      <w:pPr>
        <w:spacing w:line="276" w:lineRule="auto"/>
        <w:jc w:val="both"/>
        <w:rPr>
          <w:rFonts w:ascii="Arial" w:hAnsi="Arial" w:cs="Arial"/>
          <w:color w:val="000000" w:themeColor="text1"/>
          <w:sz w:val="22"/>
          <w:lang w:val="en-GB"/>
        </w:rPr>
      </w:pPr>
      <w:r w:rsidRPr="00B45353">
        <w:rPr>
          <w:rFonts w:ascii="Arial" w:hAnsi="Arial" w:cs="Arial"/>
          <w:color w:val="000000" w:themeColor="text1"/>
          <w:sz w:val="22"/>
          <w:lang w:val="en-GB"/>
        </w:rPr>
        <w:t>The tenderer</w:t>
      </w:r>
      <w:r w:rsidR="00E659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must </w:t>
      </w:r>
      <w:r w:rsidR="00DA3032" w:rsidRPr="00B45353">
        <w:rPr>
          <w:rFonts w:ascii="Arial" w:hAnsi="Arial" w:cs="Arial"/>
          <w:color w:val="000000" w:themeColor="text1"/>
          <w:sz w:val="22"/>
          <w:lang w:val="en-GB"/>
        </w:rPr>
        <w:t xml:space="preserve">offer to provide </w:t>
      </w:r>
      <w:r w:rsidRPr="00B45353">
        <w:rPr>
          <w:rFonts w:ascii="Arial" w:hAnsi="Arial" w:cs="Arial"/>
          <w:color w:val="000000" w:themeColor="text1"/>
          <w:sz w:val="22"/>
          <w:lang w:val="en-GB"/>
        </w:rPr>
        <w:t>in</w:t>
      </w:r>
      <w:r w:rsidR="00E65973" w:rsidRPr="00B45353">
        <w:rPr>
          <w:rFonts w:ascii="Arial" w:hAnsi="Arial" w:cs="Arial"/>
          <w:color w:val="000000" w:themeColor="text1"/>
          <w:sz w:val="22"/>
          <w:lang w:val="en-GB"/>
        </w:rPr>
        <w:t xml:space="preserve"> </w:t>
      </w:r>
      <w:r w:rsidR="00702D2E" w:rsidRPr="00B45353">
        <w:rPr>
          <w:rFonts w:ascii="Arial" w:hAnsi="Arial" w:cs="Arial"/>
          <w:color w:val="000000" w:themeColor="text1"/>
          <w:sz w:val="22"/>
          <w:lang w:val="en-GB"/>
        </w:rPr>
        <w:t xml:space="preserve">Estimated value </w:t>
      </w:r>
      <w:r w:rsidR="00D45630" w:rsidRPr="00B45353">
        <w:rPr>
          <w:rFonts w:ascii="Arial" w:hAnsi="Arial" w:cs="Arial"/>
          <w:color w:val="000000" w:themeColor="text1"/>
          <w:sz w:val="22"/>
          <w:lang w:val="en-GB"/>
        </w:rPr>
        <w:t>of single lots</w:t>
      </w:r>
      <w:r w:rsidR="00DA3032"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all</w:t>
      </w:r>
      <w:r w:rsidR="00E65973"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 xml:space="preserve">the </w:t>
      </w:r>
      <w:r w:rsidR="0044721D" w:rsidRPr="00B45353">
        <w:rPr>
          <w:rFonts w:ascii="Arial" w:hAnsi="Arial" w:cs="Arial"/>
          <w:color w:val="000000" w:themeColor="text1"/>
          <w:sz w:val="22"/>
          <w:lang w:val="en-GB"/>
        </w:rPr>
        <w:t>items</w:t>
      </w:r>
      <w:r w:rsidR="00DA3032" w:rsidRPr="00B45353">
        <w:rPr>
          <w:rFonts w:ascii="Arial" w:hAnsi="Arial" w:cs="Arial"/>
          <w:color w:val="000000" w:themeColor="text1"/>
          <w:sz w:val="22"/>
          <w:lang w:val="en-GB"/>
        </w:rPr>
        <w:t xml:space="preserve"> by taking into consideration</w:t>
      </w:r>
      <w:r w:rsidR="006E614B"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the</w:t>
      </w:r>
      <w:r w:rsidR="00E659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technical</w:t>
      </w:r>
      <w:r w:rsidR="00E659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specifications</w:t>
      </w:r>
      <w:r w:rsidR="00E659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which are an integral part of the</w:t>
      </w:r>
      <w:r w:rsidR="00E65973" w:rsidRPr="00B45353">
        <w:rPr>
          <w:rFonts w:ascii="Arial" w:hAnsi="Arial" w:cs="Arial"/>
          <w:color w:val="000000" w:themeColor="text1"/>
          <w:sz w:val="22"/>
          <w:lang w:val="en-GB"/>
        </w:rPr>
        <w:t xml:space="preserve"> </w:t>
      </w:r>
      <w:r w:rsidR="0065061D" w:rsidRPr="00B45353">
        <w:rPr>
          <w:rFonts w:ascii="Arial" w:hAnsi="Arial" w:cs="Arial"/>
          <w:color w:val="000000" w:themeColor="text1"/>
          <w:sz w:val="22"/>
          <w:lang w:val="en-GB"/>
        </w:rPr>
        <w:t>tender documentation</w:t>
      </w:r>
      <w:r w:rsidR="00E65973" w:rsidRPr="00B45353">
        <w:rPr>
          <w:rFonts w:ascii="Arial" w:hAnsi="Arial" w:cs="Arial"/>
          <w:color w:val="000000" w:themeColor="text1"/>
          <w:sz w:val="22"/>
          <w:lang w:val="en-GB"/>
        </w:rPr>
        <w:t xml:space="preserve">. </w:t>
      </w:r>
    </w:p>
    <w:p w14:paraId="52EA0C1C" w14:textId="77777777" w:rsidR="00E65973" w:rsidRPr="00B45353" w:rsidRDefault="00E65973" w:rsidP="004831EE">
      <w:pPr>
        <w:spacing w:line="276" w:lineRule="auto"/>
        <w:jc w:val="both"/>
        <w:rPr>
          <w:rFonts w:ascii="Arial" w:hAnsi="Arial" w:cs="Arial"/>
          <w:color w:val="000000" w:themeColor="text1"/>
          <w:sz w:val="22"/>
          <w:lang w:val="en-GB"/>
        </w:rPr>
      </w:pPr>
    </w:p>
    <w:p w14:paraId="77DF7C9D" w14:textId="04780099" w:rsidR="002B1573" w:rsidRPr="00B45353" w:rsidRDefault="00A10601" w:rsidP="004831EE">
      <w:pPr>
        <w:spacing w:line="276" w:lineRule="auto"/>
        <w:jc w:val="both"/>
        <w:rPr>
          <w:rFonts w:ascii="Arial" w:hAnsi="Arial" w:cs="Arial"/>
          <w:color w:val="000000" w:themeColor="text1"/>
          <w:sz w:val="22"/>
          <w:lang w:val="en-GB"/>
        </w:rPr>
      </w:pPr>
      <w:r w:rsidRPr="00B45353">
        <w:rPr>
          <w:rFonts w:ascii="Arial" w:hAnsi="Arial" w:cs="Arial"/>
          <w:color w:val="000000" w:themeColor="text1"/>
          <w:sz w:val="22"/>
          <w:lang w:val="en-GB"/>
        </w:rPr>
        <w:t>The tenderer</w:t>
      </w:r>
      <w:r w:rsidR="002B15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 xml:space="preserve">must </w:t>
      </w:r>
      <w:r w:rsidR="00DA3032" w:rsidRPr="00B45353">
        <w:rPr>
          <w:rFonts w:ascii="Arial" w:hAnsi="Arial" w:cs="Arial"/>
          <w:color w:val="000000" w:themeColor="text1"/>
          <w:sz w:val="22"/>
          <w:lang w:val="en-GB"/>
        </w:rPr>
        <w:t>fill in</w:t>
      </w:r>
      <w:r w:rsidR="002B1573"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for</w:t>
      </w:r>
      <w:r w:rsidR="00733930"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an individual lot all</w:t>
      </w:r>
      <w:r w:rsidR="002B1573"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items</w:t>
      </w:r>
      <w:r w:rsidR="002B1573"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in</w:t>
      </w:r>
      <w:r w:rsidR="002B1573" w:rsidRPr="00B45353">
        <w:rPr>
          <w:rFonts w:ascii="Arial" w:hAnsi="Arial" w:cs="Arial"/>
          <w:color w:val="000000" w:themeColor="text1"/>
          <w:sz w:val="22"/>
          <w:lang w:val="en-GB"/>
        </w:rPr>
        <w:t xml:space="preserve"> </w:t>
      </w:r>
      <w:r w:rsidR="00702D2E" w:rsidRPr="00B45353">
        <w:rPr>
          <w:rFonts w:ascii="Arial" w:hAnsi="Arial" w:cs="Arial"/>
          <w:color w:val="000000" w:themeColor="text1"/>
          <w:sz w:val="22"/>
          <w:lang w:val="en-GB"/>
        </w:rPr>
        <w:t xml:space="preserve">estimated value </w:t>
      </w:r>
      <w:r w:rsidR="00D45630" w:rsidRPr="00B45353">
        <w:rPr>
          <w:rFonts w:ascii="Arial" w:hAnsi="Arial" w:cs="Arial"/>
          <w:color w:val="000000" w:themeColor="text1"/>
          <w:sz w:val="22"/>
          <w:lang w:val="en-GB"/>
        </w:rPr>
        <w:t>of single lots</w:t>
      </w:r>
      <w:r w:rsidR="00F64272"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 xml:space="preserve">The price per unit </w:t>
      </w:r>
      <w:r w:rsidR="0044721D" w:rsidRPr="00B45353">
        <w:rPr>
          <w:rFonts w:ascii="Arial" w:hAnsi="Arial" w:cs="Arial"/>
          <w:color w:val="000000" w:themeColor="text1"/>
          <w:sz w:val="22"/>
          <w:lang w:val="en-GB"/>
        </w:rPr>
        <w:t>must be</w:t>
      </w:r>
      <w:r w:rsidR="00F64272"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 xml:space="preserve">stated for </w:t>
      </w:r>
      <w:r w:rsidR="0044721D" w:rsidRPr="00B45353">
        <w:rPr>
          <w:rFonts w:ascii="Arial" w:hAnsi="Arial" w:cs="Arial"/>
          <w:color w:val="000000" w:themeColor="text1"/>
          <w:sz w:val="22"/>
          <w:lang w:val="en-GB"/>
        </w:rPr>
        <w:t>four</w:t>
      </w:r>
      <w:r w:rsidR="00DC6836" w:rsidRPr="00B45353">
        <w:rPr>
          <w:rFonts w:ascii="Arial" w:hAnsi="Arial" w:cs="Arial"/>
          <w:color w:val="000000" w:themeColor="text1"/>
          <w:sz w:val="22"/>
          <w:lang w:val="en-GB"/>
        </w:rPr>
        <w:t xml:space="preserve"> (4) decimal</w:t>
      </w:r>
      <w:r w:rsidR="0044721D" w:rsidRPr="00B45353">
        <w:rPr>
          <w:rFonts w:ascii="Arial" w:hAnsi="Arial" w:cs="Arial"/>
          <w:color w:val="000000" w:themeColor="text1"/>
          <w:sz w:val="22"/>
          <w:lang w:val="en-GB"/>
        </w:rPr>
        <w:t xml:space="preserve"> places</w:t>
      </w:r>
      <w:r w:rsidR="00DC6836" w:rsidRPr="00B45353">
        <w:rPr>
          <w:rFonts w:ascii="Arial" w:hAnsi="Arial" w:cs="Arial"/>
          <w:color w:val="000000" w:themeColor="text1"/>
          <w:sz w:val="22"/>
          <w:lang w:val="en-GB"/>
        </w:rPr>
        <w:t xml:space="preserve">, </w:t>
      </w:r>
      <w:r w:rsidR="00DA3032" w:rsidRPr="00B45353">
        <w:rPr>
          <w:rFonts w:ascii="Arial" w:hAnsi="Arial" w:cs="Arial"/>
          <w:color w:val="000000" w:themeColor="text1"/>
          <w:sz w:val="22"/>
          <w:lang w:val="en-GB"/>
        </w:rPr>
        <w:t xml:space="preserve">whereas </w:t>
      </w:r>
      <w:r w:rsidR="00DC6836" w:rsidRPr="00B45353">
        <w:rPr>
          <w:rFonts w:ascii="Arial" w:hAnsi="Arial" w:cs="Arial"/>
          <w:color w:val="000000" w:themeColor="text1"/>
          <w:sz w:val="22"/>
          <w:lang w:val="en-GB"/>
        </w:rPr>
        <w:t>ot</w:t>
      </w:r>
      <w:r w:rsidR="00DA3032" w:rsidRPr="00B45353">
        <w:rPr>
          <w:rFonts w:ascii="Arial" w:hAnsi="Arial" w:cs="Arial"/>
          <w:color w:val="000000" w:themeColor="text1"/>
          <w:sz w:val="22"/>
          <w:lang w:val="en-GB"/>
        </w:rPr>
        <w:t>her items must be quoted for</w:t>
      </w:r>
      <w:r w:rsidR="00DC6836"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two</w:t>
      </w:r>
      <w:r w:rsidR="00DC6836" w:rsidRPr="00B45353">
        <w:rPr>
          <w:rFonts w:ascii="Arial" w:hAnsi="Arial" w:cs="Arial"/>
          <w:color w:val="000000" w:themeColor="text1"/>
          <w:sz w:val="22"/>
          <w:lang w:val="en-GB"/>
        </w:rPr>
        <w:t xml:space="preserve"> (2)</w:t>
      </w:r>
      <w:r w:rsidR="00E65973" w:rsidRPr="00B45353">
        <w:rPr>
          <w:rFonts w:ascii="Arial" w:hAnsi="Arial" w:cs="Arial"/>
          <w:color w:val="000000" w:themeColor="text1"/>
          <w:sz w:val="22"/>
          <w:lang w:val="en-GB"/>
        </w:rPr>
        <w:t xml:space="preserve"> decimal</w:t>
      </w:r>
      <w:r w:rsidR="0044721D" w:rsidRPr="00B45353">
        <w:rPr>
          <w:rFonts w:ascii="Arial" w:hAnsi="Arial" w:cs="Arial"/>
          <w:color w:val="000000" w:themeColor="text1"/>
          <w:sz w:val="22"/>
          <w:lang w:val="en-GB"/>
        </w:rPr>
        <w:t xml:space="preserve"> places</w:t>
      </w:r>
      <w:r w:rsidR="00E65973" w:rsidRPr="00B45353">
        <w:rPr>
          <w:rFonts w:ascii="Arial" w:hAnsi="Arial" w:cs="Arial"/>
          <w:color w:val="000000" w:themeColor="text1"/>
          <w:sz w:val="22"/>
          <w:lang w:val="en-GB"/>
        </w:rPr>
        <w:t>.</w:t>
      </w:r>
    </w:p>
    <w:p w14:paraId="53BC8932" w14:textId="77777777" w:rsidR="002B1573" w:rsidRPr="00B45353" w:rsidRDefault="002B1573" w:rsidP="004831EE">
      <w:pPr>
        <w:spacing w:line="276" w:lineRule="auto"/>
        <w:jc w:val="both"/>
        <w:rPr>
          <w:rFonts w:ascii="Arial" w:hAnsi="Arial" w:cs="Arial"/>
          <w:color w:val="000000" w:themeColor="text1"/>
          <w:sz w:val="22"/>
          <w:lang w:val="en-GB"/>
        </w:rPr>
      </w:pPr>
    </w:p>
    <w:p w14:paraId="02E82E3E" w14:textId="768466E3"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Insofar as</w:t>
      </w:r>
      <w:r w:rsidR="00BF010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BF010A"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should fail to fill in the price referring to an individual item</w:t>
      </w:r>
      <w:r w:rsidR="00BF010A"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 xml:space="preserve">it shall be deemed </w:t>
      </w:r>
      <w:r w:rsidR="0044721D" w:rsidRPr="00B45353">
        <w:rPr>
          <w:rFonts w:ascii="Arial" w:hAnsi="Arial" w:cs="Arial"/>
          <w:color w:val="000000" w:themeColor="text1"/>
          <w:sz w:val="22"/>
          <w:szCs w:val="22"/>
          <w:lang w:val="en-GB"/>
        </w:rPr>
        <w:t>that</w:t>
      </w:r>
      <w:r w:rsidR="00BF010A"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the procurement of the concerned item has not been offered</w:t>
      </w:r>
      <w:r w:rsidR="00AA2CF1" w:rsidRPr="00B45353">
        <w:rPr>
          <w:rFonts w:ascii="Arial" w:hAnsi="Arial" w:cs="Arial"/>
          <w:color w:val="000000" w:themeColor="text1"/>
          <w:sz w:val="22"/>
          <w:szCs w:val="22"/>
          <w:lang w:val="en-GB"/>
        </w:rPr>
        <w:t>.</w:t>
      </w:r>
    </w:p>
    <w:p w14:paraId="2042A34B" w14:textId="77777777" w:rsidR="00044804" w:rsidRPr="00B45353" w:rsidRDefault="00044804" w:rsidP="004831EE">
      <w:pPr>
        <w:spacing w:line="276" w:lineRule="auto"/>
        <w:jc w:val="both"/>
        <w:rPr>
          <w:rFonts w:ascii="Arial" w:hAnsi="Arial" w:cs="Arial"/>
          <w:color w:val="000000" w:themeColor="text1"/>
          <w:sz w:val="22"/>
          <w:szCs w:val="22"/>
          <w:lang w:val="en-GB"/>
        </w:rPr>
      </w:pPr>
    </w:p>
    <w:p w14:paraId="377F3284" w14:textId="71E79A3E" w:rsidR="00044804"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044804" w:rsidRPr="00B45353">
        <w:rPr>
          <w:rFonts w:ascii="Arial" w:hAnsi="Arial" w:cs="Arial"/>
          <w:color w:val="000000" w:themeColor="text1"/>
          <w:sz w:val="22"/>
          <w:szCs w:val="22"/>
          <w:lang w:val="en-GB"/>
        </w:rPr>
        <w:t xml:space="preserve"> </w:t>
      </w:r>
      <w:r w:rsidR="00DA3032" w:rsidRPr="00B45353">
        <w:rPr>
          <w:rFonts w:ascii="Arial" w:hAnsi="Arial" w:cs="Arial"/>
          <w:color w:val="000000" w:themeColor="text1"/>
          <w:sz w:val="22"/>
          <w:szCs w:val="22"/>
          <w:lang w:val="en-GB"/>
        </w:rPr>
        <w:t>may not modify the scope and conte</w:t>
      </w:r>
      <w:r w:rsidR="00044804" w:rsidRPr="00B45353">
        <w:rPr>
          <w:rFonts w:ascii="Arial" w:hAnsi="Arial" w:cs="Arial"/>
          <w:color w:val="000000" w:themeColor="text1"/>
          <w:sz w:val="22"/>
          <w:szCs w:val="22"/>
          <w:lang w:val="en-GB"/>
        </w:rPr>
        <w:t>n</w:t>
      </w:r>
      <w:r w:rsidR="00DA3032" w:rsidRPr="00B45353">
        <w:rPr>
          <w:rFonts w:ascii="Arial" w:hAnsi="Arial" w:cs="Arial"/>
          <w:color w:val="000000" w:themeColor="text1"/>
          <w:sz w:val="22"/>
          <w:szCs w:val="22"/>
          <w:lang w:val="en-GB"/>
        </w:rPr>
        <w:t xml:space="preserve">t of the </w:t>
      </w:r>
      <w:r w:rsidR="00702D2E"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 xml:space="preserve">of </w:t>
      </w:r>
      <w:r w:rsidR="00C00D13">
        <w:rPr>
          <w:rFonts w:ascii="Arial" w:hAnsi="Arial" w:cs="Arial"/>
          <w:color w:val="000000" w:themeColor="text1"/>
          <w:sz w:val="22"/>
          <w:szCs w:val="22"/>
          <w:lang w:val="en-GB"/>
        </w:rPr>
        <w:t xml:space="preserve">a </w:t>
      </w:r>
      <w:r w:rsidR="00D45630" w:rsidRPr="00B45353">
        <w:rPr>
          <w:rFonts w:ascii="Arial" w:hAnsi="Arial" w:cs="Arial"/>
          <w:color w:val="000000" w:themeColor="text1"/>
          <w:sz w:val="22"/>
          <w:szCs w:val="22"/>
          <w:lang w:val="en-GB"/>
        </w:rPr>
        <w:t>single lot</w:t>
      </w:r>
      <w:r w:rsidR="00044804" w:rsidRPr="00B45353">
        <w:rPr>
          <w:rFonts w:ascii="Arial" w:hAnsi="Arial" w:cs="Arial"/>
          <w:color w:val="000000" w:themeColor="text1"/>
          <w:sz w:val="22"/>
          <w:szCs w:val="22"/>
          <w:lang w:val="en-GB"/>
        </w:rPr>
        <w:t>.</w:t>
      </w:r>
    </w:p>
    <w:p w14:paraId="25C1BA43" w14:textId="77777777" w:rsidR="00044804" w:rsidRPr="00B45353" w:rsidRDefault="00044804" w:rsidP="004831EE">
      <w:pPr>
        <w:spacing w:line="276" w:lineRule="auto"/>
        <w:jc w:val="both"/>
        <w:rPr>
          <w:rFonts w:ascii="Arial" w:hAnsi="Arial" w:cs="Arial"/>
          <w:color w:val="000000" w:themeColor="text1"/>
          <w:sz w:val="22"/>
          <w:szCs w:val="22"/>
          <w:lang w:val="en-GB"/>
        </w:rPr>
      </w:pPr>
    </w:p>
    <w:p w14:paraId="14135AAF" w14:textId="0F08F485" w:rsidR="00BF010A" w:rsidRPr="00B45353" w:rsidRDefault="00C00D13"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The tender price</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net of</w:t>
      </w:r>
      <w:r w:rsidR="008D1B5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VAT</w:t>
      </w:r>
      <w:r w:rsidR="008D1B5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AF70FD">
        <w:rPr>
          <w:rFonts w:ascii="Arial" w:hAnsi="Arial" w:cs="Arial"/>
          <w:color w:val="000000" w:themeColor="text1"/>
          <w:sz w:val="22"/>
          <w:szCs w:val="22"/>
          <w:lang w:val="en-GB"/>
        </w:rPr>
        <w:t>comprise</w:t>
      </w:r>
      <w:r w:rsidR="008D1B59"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discounts</w:t>
      </w:r>
      <w:r w:rsidR="008D1B5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costs/expenses</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the delivery of the product</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forwarding costs</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transportation costs</w:t>
      </w:r>
      <w:r w:rsidR="008D1B59" w:rsidRPr="00B45353">
        <w:rPr>
          <w:rFonts w:ascii="Arial" w:hAnsi="Arial" w:cs="Arial"/>
          <w:color w:val="000000" w:themeColor="text1"/>
          <w:sz w:val="22"/>
          <w:szCs w:val="22"/>
          <w:lang w:val="en-GB"/>
        </w:rPr>
        <w:t>, c</w:t>
      </w:r>
      <w:r w:rsidR="00AF70FD">
        <w:rPr>
          <w:rFonts w:ascii="Arial" w:hAnsi="Arial" w:cs="Arial"/>
          <w:color w:val="000000" w:themeColor="text1"/>
          <w:sz w:val="22"/>
          <w:szCs w:val="22"/>
          <w:lang w:val="en-GB"/>
        </w:rPr>
        <w:t>ustoms duties</w:t>
      </w:r>
      <w:r w:rsidR="008D1B5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8D1B59" w:rsidRPr="00B45353">
        <w:rPr>
          <w:rFonts w:ascii="Arial" w:hAnsi="Arial" w:cs="Arial"/>
          <w:color w:val="000000" w:themeColor="text1"/>
          <w:sz w:val="22"/>
          <w:szCs w:val="22"/>
          <w:lang w:val="en-GB"/>
        </w:rPr>
        <w:t xml:space="preserve"> </w:t>
      </w:r>
      <w:proofErr w:type="gramStart"/>
      <w:r w:rsidR="00AF70FD">
        <w:rPr>
          <w:rFonts w:ascii="Arial" w:hAnsi="Arial" w:cs="Arial"/>
          <w:color w:val="000000" w:themeColor="text1"/>
          <w:sz w:val="22"/>
          <w:szCs w:val="22"/>
          <w:lang w:val="en-GB"/>
        </w:rPr>
        <w:t xml:space="preserve">any and </w:t>
      </w:r>
      <w:r w:rsidR="00207CB1" w:rsidRPr="00B45353">
        <w:rPr>
          <w:rFonts w:ascii="Arial" w:hAnsi="Arial" w:cs="Arial"/>
          <w:color w:val="000000" w:themeColor="text1"/>
          <w:sz w:val="22"/>
          <w:szCs w:val="22"/>
          <w:lang w:val="en-GB"/>
        </w:rPr>
        <w:t>all</w:t>
      </w:r>
      <w:proofErr w:type="gramEnd"/>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other costs</w:t>
      </w:r>
      <w:r w:rsidR="00542613">
        <w:rPr>
          <w:rFonts w:ascii="Arial" w:hAnsi="Arial" w:cs="Arial"/>
          <w:color w:val="000000" w:themeColor="text1"/>
          <w:sz w:val="22"/>
          <w:szCs w:val="22"/>
          <w:lang w:val="en-GB"/>
        </w:rPr>
        <w:t>/expenses</w:t>
      </w:r>
      <w:r w:rsidR="002A5B34" w:rsidRPr="00B45353">
        <w:rPr>
          <w:rFonts w:ascii="Arial" w:hAnsi="Arial" w:cs="Arial"/>
          <w:color w:val="000000" w:themeColor="text1"/>
          <w:sz w:val="22"/>
          <w:szCs w:val="22"/>
          <w:lang w:val="en-GB"/>
        </w:rPr>
        <w:t>).</w:t>
      </w:r>
    </w:p>
    <w:p w14:paraId="458AA3D8" w14:textId="77777777" w:rsidR="00BF010A" w:rsidRPr="00B45353" w:rsidRDefault="00BF010A" w:rsidP="004831EE">
      <w:pPr>
        <w:spacing w:line="276" w:lineRule="auto"/>
        <w:jc w:val="both"/>
        <w:rPr>
          <w:rFonts w:ascii="Arial" w:hAnsi="Arial" w:cs="Arial"/>
          <w:color w:val="000000" w:themeColor="text1"/>
          <w:sz w:val="22"/>
          <w:szCs w:val="22"/>
          <w:lang w:val="en-GB"/>
        </w:rPr>
      </w:pPr>
    </w:p>
    <w:p w14:paraId="72BC7F1D" w14:textId="3BA7FED4" w:rsidR="008D1B59" w:rsidRPr="00B45353" w:rsidRDefault="002254B2"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Contract price</w:t>
      </w:r>
      <w:r w:rsidR="00D374E3"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D374E3" w:rsidRPr="00B45353">
        <w:rPr>
          <w:rFonts w:ascii="Arial" w:hAnsi="Arial" w:cs="Arial"/>
          <w:color w:val="000000" w:themeColor="text1"/>
          <w:sz w:val="22"/>
          <w:szCs w:val="22"/>
          <w:lang w:val="en-GB"/>
        </w:rPr>
        <w:t xml:space="preserve"> </w:t>
      </w:r>
      <w:r w:rsidR="00553B82">
        <w:rPr>
          <w:rFonts w:ascii="Arial" w:hAnsi="Arial" w:cs="Arial"/>
          <w:color w:val="000000" w:themeColor="text1"/>
          <w:sz w:val="22"/>
          <w:szCs w:val="22"/>
          <w:lang w:val="en-GB"/>
        </w:rPr>
        <w:t xml:space="preserve">the entire quantity </w:t>
      </w:r>
      <w:r w:rsidR="0044721D" w:rsidRPr="00B45353">
        <w:rPr>
          <w:rFonts w:ascii="Arial" w:hAnsi="Arial" w:cs="Arial"/>
          <w:color w:val="000000" w:themeColor="text1"/>
          <w:sz w:val="22"/>
          <w:szCs w:val="22"/>
          <w:lang w:val="en-GB"/>
        </w:rPr>
        <w:t>must be</w:t>
      </w:r>
      <w:r w:rsidR="008D1B59" w:rsidRPr="00B45353">
        <w:rPr>
          <w:rFonts w:ascii="Arial" w:hAnsi="Arial" w:cs="Arial"/>
          <w:color w:val="000000" w:themeColor="text1"/>
          <w:sz w:val="22"/>
          <w:szCs w:val="22"/>
          <w:lang w:val="en-GB"/>
        </w:rPr>
        <w:t xml:space="preserve"> </w:t>
      </w:r>
      <w:r w:rsidR="00553B82">
        <w:rPr>
          <w:rFonts w:ascii="Arial" w:hAnsi="Arial" w:cs="Arial"/>
          <w:color w:val="000000" w:themeColor="text1"/>
          <w:sz w:val="22"/>
          <w:szCs w:val="22"/>
          <w:lang w:val="en-GB"/>
        </w:rPr>
        <w:t>stated</w:t>
      </w:r>
      <w:r w:rsidR="008D1B59"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 xml:space="preserve">net of </w:t>
      </w:r>
      <w:r w:rsidR="00A10601" w:rsidRPr="00B45353">
        <w:rPr>
          <w:rFonts w:ascii="Arial" w:hAnsi="Arial" w:cs="Arial"/>
          <w:color w:val="000000" w:themeColor="text1"/>
          <w:sz w:val="22"/>
          <w:szCs w:val="22"/>
          <w:lang w:val="en-GB"/>
        </w:rPr>
        <w:t>VAT</w:t>
      </w:r>
      <w:r w:rsidR="008D1B5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8D1B59"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8D1B5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VAT</w:t>
      </w:r>
      <w:r w:rsidR="008D1B59" w:rsidRPr="00B45353">
        <w:rPr>
          <w:rFonts w:ascii="Arial" w:hAnsi="Arial" w:cs="Arial"/>
          <w:color w:val="000000" w:themeColor="text1"/>
          <w:sz w:val="22"/>
          <w:szCs w:val="22"/>
          <w:lang w:val="en-GB"/>
        </w:rPr>
        <w:t>.</w:t>
      </w:r>
    </w:p>
    <w:p w14:paraId="44658015" w14:textId="77777777" w:rsidR="008D1B59" w:rsidRPr="00B45353" w:rsidRDefault="008D1B59" w:rsidP="004831EE">
      <w:pPr>
        <w:pStyle w:val="CommentText"/>
        <w:spacing w:line="276" w:lineRule="auto"/>
        <w:rPr>
          <w:rFonts w:ascii="Arial" w:hAnsi="Arial" w:cs="Arial"/>
          <w:i w:val="0"/>
          <w:color w:val="000000" w:themeColor="text1"/>
          <w:sz w:val="22"/>
          <w:szCs w:val="22"/>
          <w:lang w:val="en-GB"/>
        </w:rPr>
      </w:pPr>
    </w:p>
    <w:p w14:paraId="04EF8BE9" w14:textId="5114C580" w:rsidR="001B292E" w:rsidRPr="00B45353" w:rsidRDefault="00FB5005" w:rsidP="004831EE">
      <w:pPr>
        <w:pStyle w:val="CommentText"/>
        <w:spacing w:line="276" w:lineRule="auto"/>
        <w:rPr>
          <w:rFonts w:ascii="Arial" w:hAnsi="Arial" w:cs="Arial"/>
          <w:i w:val="0"/>
          <w:color w:val="000000" w:themeColor="text1"/>
          <w:sz w:val="22"/>
          <w:szCs w:val="22"/>
          <w:lang w:val="en-GB"/>
        </w:rPr>
      </w:pPr>
      <w:proofErr w:type="gramStart"/>
      <w:r w:rsidRPr="00B45353">
        <w:rPr>
          <w:rFonts w:ascii="Arial" w:hAnsi="Arial" w:cs="Arial"/>
          <w:i w:val="0"/>
          <w:color w:val="000000" w:themeColor="text1"/>
          <w:sz w:val="22"/>
          <w:szCs w:val="22"/>
          <w:lang w:val="en-GB"/>
        </w:rPr>
        <w:t xml:space="preserve">In the event </w:t>
      </w:r>
      <w:r w:rsidR="0044721D" w:rsidRPr="00B45353">
        <w:rPr>
          <w:rFonts w:ascii="Arial" w:hAnsi="Arial" w:cs="Arial"/>
          <w:i w:val="0"/>
          <w:color w:val="000000" w:themeColor="text1"/>
          <w:sz w:val="22"/>
          <w:szCs w:val="22"/>
          <w:lang w:val="en-GB"/>
        </w:rPr>
        <w:t>that</w:t>
      </w:r>
      <w:proofErr w:type="gramEnd"/>
      <w:r w:rsidR="00044804"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 xml:space="preserve">during the examination and evaluation of tenders </w:t>
      </w:r>
      <w:r w:rsidR="00A10601" w:rsidRPr="00B45353">
        <w:rPr>
          <w:rFonts w:ascii="Arial" w:hAnsi="Arial" w:cs="Arial"/>
          <w:i w:val="0"/>
          <w:color w:val="000000" w:themeColor="text1"/>
          <w:sz w:val="22"/>
          <w:szCs w:val="22"/>
          <w:lang w:val="en-GB"/>
        </w:rPr>
        <w:t>the Contracting Authority</w:t>
      </w:r>
      <w:r w:rsidR="00044804"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has identified manifest calculation errors</w:t>
      </w:r>
      <w:r w:rsidR="00044804"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the steps taken will be</w:t>
      </w:r>
      <w:r w:rsidR="00044804"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in accordance with</w:t>
      </w:r>
      <w:r w:rsidR="00044804"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 xml:space="preserve">the seventh </w:t>
      </w:r>
      <w:r w:rsidR="00A10601" w:rsidRPr="00B45353">
        <w:rPr>
          <w:rFonts w:ascii="Arial" w:hAnsi="Arial" w:cs="Arial"/>
          <w:i w:val="0"/>
          <w:color w:val="000000" w:themeColor="text1"/>
          <w:sz w:val="22"/>
          <w:szCs w:val="22"/>
          <w:lang w:val="en-GB"/>
        </w:rPr>
        <w:t>paragraph</w:t>
      </w:r>
      <w:r w:rsidR="00044804"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 xml:space="preserve">of </w:t>
      </w:r>
      <w:r w:rsidR="00A10601" w:rsidRPr="00B45353">
        <w:rPr>
          <w:rFonts w:ascii="Arial" w:hAnsi="Arial" w:cs="Arial"/>
          <w:i w:val="0"/>
          <w:color w:val="000000" w:themeColor="text1"/>
          <w:sz w:val="22"/>
          <w:szCs w:val="22"/>
          <w:lang w:val="en-GB"/>
        </w:rPr>
        <w:t>Article</w:t>
      </w:r>
      <w:r w:rsidR="0044721D" w:rsidRPr="00B45353">
        <w:rPr>
          <w:rFonts w:ascii="Arial" w:hAnsi="Arial" w:cs="Arial"/>
          <w:i w:val="0"/>
          <w:color w:val="000000" w:themeColor="text1"/>
          <w:sz w:val="22"/>
          <w:szCs w:val="22"/>
          <w:lang w:val="en-GB"/>
        </w:rPr>
        <w:t xml:space="preserve"> 89</w:t>
      </w:r>
      <w:r w:rsidR="0065061D" w:rsidRPr="00B45353">
        <w:rPr>
          <w:rFonts w:ascii="Arial" w:hAnsi="Arial" w:cs="Arial"/>
          <w:i w:val="0"/>
          <w:color w:val="000000" w:themeColor="text1"/>
          <w:sz w:val="22"/>
          <w:szCs w:val="22"/>
          <w:lang w:val="en-GB"/>
        </w:rPr>
        <w:t xml:space="preserve"> of the</w:t>
      </w:r>
      <w:r w:rsidR="00044804" w:rsidRPr="00B45353">
        <w:rPr>
          <w:rFonts w:ascii="Arial" w:hAnsi="Arial" w:cs="Arial"/>
          <w:i w:val="0"/>
          <w:color w:val="000000" w:themeColor="text1"/>
          <w:sz w:val="22"/>
          <w:szCs w:val="22"/>
          <w:lang w:val="en-GB"/>
        </w:rPr>
        <w:t xml:space="preserve"> </w:t>
      </w:r>
      <w:r w:rsidR="0065061D" w:rsidRPr="00B45353">
        <w:rPr>
          <w:rFonts w:ascii="Arial" w:hAnsi="Arial" w:cs="Arial"/>
          <w:i w:val="0"/>
          <w:color w:val="000000" w:themeColor="text1"/>
          <w:sz w:val="22"/>
          <w:szCs w:val="22"/>
          <w:lang w:val="en-GB"/>
        </w:rPr>
        <w:t>Public Procurement Act (ZJN-3)</w:t>
      </w:r>
      <w:r w:rsidR="00044804" w:rsidRPr="00B45353">
        <w:rPr>
          <w:rFonts w:ascii="Arial" w:hAnsi="Arial" w:cs="Arial"/>
          <w:i w:val="0"/>
          <w:color w:val="000000" w:themeColor="text1"/>
          <w:sz w:val="22"/>
          <w:szCs w:val="22"/>
          <w:lang w:val="en-GB"/>
        </w:rPr>
        <w:t>.</w:t>
      </w:r>
    </w:p>
    <w:p w14:paraId="74D71ACB" w14:textId="77777777" w:rsidR="00E65973" w:rsidRPr="00B45353" w:rsidRDefault="00E65973" w:rsidP="004831EE">
      <w:pPr>
        <w:pStyle w:val="CommentText"/>
        <w:spacing w:line="276" w:lineRule="auto"/>
        <w:rPr>
          <w:rFonts w:ascii="Arial" w:hAnsi="Arial" w:cs="Arial"/>
          <w:i w:val="0"/>
          <w:color w:val="000000" w:themeColor="text1"/>
          <w:sz w:val="22"/>
          <w:szCs w:val="22"/>
          <w:lang w:val="en-GB"/>
        </w:rPr>
      </w:pPr>
    </w:p>
    <w:p w14:paraId="7B2BE3F0" w14:textId="49D8CA6C" w:rsidR="00E65973" w:rsidRPr="00B45353" w:rsidRDefault="00A10601" w:rsidP="004831EE">
      <w:pPr>
        <w:pStyle w:val="CommentText"/>
        <w:spacing w:line="276" w:lineRule="auto"/>
        <w:rPr>
          <w:rFonts w:ascii="Arial" w:hAnsi="Arial" w:cs="Arial"/>
          <w:b/>
          <w:i w:val="0"/>
          <w:color w:val="000000" w:themeColor="text1"/>
          <w:sz w:val="22"/>
          <w:szCs w:val="22"/>
          <w:lang w:val="en-GB"/>
        </w:rPr>
      </w:pPr>
      <w:r w:rsidRPr="00B45353">
        <w:rPr>
          <w:rFonts w:ascii="Arial" w:hAnsi="Arial" w:cs="Arial"/>
          <w:b/>
          <w:i w:val="0"/>
          <w:color w:val="000000" w:themeColor="text1"/>
          <w:sz w:val="22"/>
          <w:szCs w:val="22"/>
          <w:lang w:val="en-GB"/>
        </w:rPr>
        <w:t>The tenderer</w:t>
      </w:r>
      <w:r w:rsidR="0044721D" w:rsidRPr="00B45353">
        <w:rPr>
          <w:rFonts w:ascii="Arial" w:hAnsi="Arial" w:cs="Arial"/>
          <w:b/>
          <w:i w:val="0"/>
          <w:color w:val="000000" w:themeColor="text1"/>
          <w:sz w:val="22"/>
          <w:szCs w:val="22"/>
          <w:lang w:val="en-GB"/>
        </w:rPr>
        <w:t xml:space="preserve"> shall upload</w:t>
      </w:r>
      <w:r w:rsidR="00E65973" w:rsidRPr="00B45353">
        <w:rPr>
          <w:rFonts w:ascii="Arial" w:hAnsi="Arial" w:cs="Arial"/>
          <w:b/>
          <w:i w:val="0"/>
          <w:color w:val="000000" w:themeColor="text1"/>
          <w:sz w:val="22"/>
          <w:szCs w:val="22"/>
          <w:lang w:val="en-GB"/>
        </w:rPr>
        <w:t xml:space="preserve"> </w:t>
      </w:r>
      <w:r w:rsidRPr="00B45353">
        <w:rPr>
          <w:rFonts w:ascii="Arial" w:hAnsi="Arial" w:cs="Arial"/>
          <w:b/>
          <w:i w:val="0"/>
          <w:color w:val="000000" w:themeColor="text1"/>
          <w:sz w:val="22"/>
          <w:szCs w:val="22"/>
          <w:lang w:val="en-GB"/>
        </w:rPr>
        <w:t>in</w:t>
      </w:r>
      <w:r w:rsidR="0044721D" w:rsidRPr="00B45353">
        <w:rPr>
          <w:rFonts w:ascii="Arial" w:hAnsi="Arial" w:cs="Arial"/>
          <w:b/>
          <w:i w:val="0"/>
          <w:color w:val="000000" w:themeColor="text1"/>
          <w:sz w:val="22"/>
          <w:szCs w:val="22"/>
          <w:lang w:val="en-GB"/>
        </w:rPr>
        <w:t>to the</w:t>
      </w:r>
      <w:r w:rsidR="00E65973"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 xml:space="preserve">e-JN </w:t>
      </w:r>
      <w:r w:rsidR="00207CB1" w:rsidRPr="00B45353">
        <w:rPr>
          <w:rFonts w:ascii="Arial" w:hAnsi="Arial" w:cs="Arial"/>
          <w:b/>
          <w:i w:val="0"/>
          <w:color w:val="000000" w:themeColor="text1"/>
          <w:sz w:val="22"/>
          <w:szCs w:val="22"/>
          <w:lang w:val="en-GB"/>
        </w:rPr>
        <w:t>system</w:t>
      </w:r>
      <w:r w:rsidR="00280C64" w:rsidRPr="00B45353">
        <w:rPr>
          <w:rFonts w:ascii="Arial" w:hAnsi="Arial" w:cs="Arial"/>
          <w:b/>
          <w:i w:val="0"/>
          <w:color w:val="000000" w:themeColor="text1"/>
          <w:sz w:val="22"/>
          <w:szCs w:val="22"/>
          <w:lang w:val="en-GB"/>
        </w:rPr>
        <w:t xml:space="preserve"> </w:t>
      </w:r>
      <w:r w:rsidR="00AF70FD">
        <w:rPr>
          <w:rFonts w:ascii="Arial" w:hAnsi="Arial" w:cs="Arial"/>
          <w:b/>
          <w:i w:val="0"/>
          <w:color w:val="000000" w:themeColor="text1"/>
          <w:sz w:val="22"/>
          <w:szCs w:val="22"/>
          <w:lang w:val="en-GB"/>
        </w:rPr>
        <w:t>under</w:t>
      </w:r>
      <w:r w:rsidR="00280C64"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 xml:space="preserve">the </w:t>
      </w:r>
      <w:r w:rsidR="00AF70FD">
        <w:rPr>
          <w:rFonts w:ascii="Arial" w:hAnsi="Arial" w:cs="Arial"/>
          <w:b/>
          <w:i w:val="0"/>
          <w:color w:val="000000" w:themeColor="text1"/>
          <w:sz w:val="22"/>
          <w:szCs w:val="22"/>
          <w:lang w:val="en-GB"/>
        </w:rPr>
        <w:t>heading</w:t>
      </w:r>
      <w:r w:rsidR="00280C64" w:rsidRPr="00B45353">
        <w:rPr>
          <w:rFonts w:ascii="Arial" w:hAnsi="Arial" w:cs="Arial"/>
          <w:b/>
          <w:i w:val="0"/>
          <w:color w:val="000000" w:themeColor="text1"/>
          <w:sz w:val="22"/>
          <w:szCs w:val="22"/>
          <w:lang w:val="en-GB"/>
        </w:rPr>
        <w:t xml:space="preserve"> »</w:t>
      </w:r>
      <w:r w:rsidR="00702D2E" w:rsidRPr="00B45353">
        <w:rPr>
          <w:rFonts w:ascii="Arial" w:hAnsi="Arial" w:cs="Arial"/>
          <w:b/>
          <w:i w:val="0"/>
          <w:color w:val="000000" w:themeColor="text1"/>
          <w:sz w:val="22"/>
          <w:szCs w:val="22"/>
          <w:lang w:val="en-GB"/>
        </w:rPr>
        <w:t xml:space="preserve">Estimated value </w:t>
      </w:r>
      <w:r w:rsidR="00D45630" w:rsidRPr="00B45353">
        <w:rPr>
          <w:rFonts w:ascii="Arial" w:hAnsi="Arial" w:cs="Arial"/>
          <w:b/>
          <w:i w:val="0"/>
          <w:color w:val="000000" w:themeColor="text1"/>
          <w:sz w:val="22"/>
          <w:szCs w:val="22"/>
          <w:lang w:val="en-GB"/>
        </w:rPr>
        <w:t>of single lots</w:t>
      </w:r>
      <w:r w:rsidR="00280C64"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 xml:space="preserve">the </w:t>
      </w:r>
      <w:r w:rsidR="006E614B" w:rsidRPr="00B45353">
        <w:rPr>
          <w:rFonts w:ascii="Arial" w:hAnsi="Arial" w:cs="Arial"/>
          <w:b/>
          <w:i w:val="0"/>
          <w:color w:val="000000" w:themeColor="text1"/>
          <w:sz w:val="22"/>
          <w:szCs w:val="22"/>
          <w:lang w:val="en-GB"/>
        </w:rPr>
        <w:t>filled out</w:t>
      </w:r>
      <w:r w:rsidR="0044721D" w:rsidRPr="00B45353">
        <w:rPr>
          <w:rFonts w:ascii="Arial" w:hAnsi="Arial" w:cs="Arial"/>
          <w:b/>
          <w:i w:val="0"/>
          <w:color w:val="000000" w:themeColor="text1"/>
          <w:sz w:val="22"/>
          <w:szCs w:val="22"/>
          <w:lang w:val="en-GB"/>
        </w:rPr>
        <w:t xml:space="preserve"> </w:t>
      </w:r>
      <w:r w:rsidRPr="00B45353">
        <w:rPr>
          <w:rFonts w:ascii="Arial" w:hAnsi="Arial" w:cs="Arial"/>
          <w:b/>
          <w:i w:val="0"/>
          <w:color w:val="000000" w:themeColor="text1"/>
          <w:sz w:val="22"/>
          <w:szCs w:val="22"/>
          <w:lang w:val="en-GB"/>
        </w:rPr>
        <w:t>form</w:t>
      </w:r>
      <w:r w:rsidR="006C6CD3" w:rsidRPr="00B45353">
        <w:rPr>
          <w:rFonts w:ascii="Arial" w:hAnsi="Arial" w:cs="Arial"/>
          <w:b/>
          <w:i w:val="0"/>
          <w:color w:val="000000" w:themeColor="text1"/>
          <w:sz w:val="22"/>
          <w:szCs w:val="22"/>
          <w:lang w:val="en-GB"/>
        </w:rPr>
        <w:t xml:space="preserve"> »</w:t>
      </w:r>
      <w:r w:rsidR="00702D2E" w:rsidRPr="00B45353">
        <w:rPr>
          <w:rFonts w:ascii="Arial" w:hAnsi="Arial" w:cs="Arial"/>
          <w:b/>
          <w:i w:val="0"/>
          <w:color w:val="000000" w:themeColor="text1"/>
          <w:sz w:val="22"/>
          <w:szCs w:val="22"/>
          <w:lang w:val="en-GB"/>
        </w:rPr>
        <w:t xml:space="preserve">Estimated value </w:t>
      </w:r>
      <w:r w:rsidR="00D45630" w:rsidRPr="00B45353">
        <w:rPr>
          <w:rFonts w:ascii="Arial" w:hAnsi="Arial" w:cs="Arial"/>
          <w:b/>
          <w:i w:val="0"/>
          <w:color w:val="000000" w:themeColor="text1"/>
          <w:sz w:val="22"/>
          <w:szCs w:val="22"/>
          <w:lang w:val="en-GB"/>
        </w:rPr>
        <w:t>of single lots</w:t>
      </w:r>
      <w:r w:rsidR="006C6CD3" w:rsidRPr="00B45353">
        <w:rPr>
          <w:rFonts w:ascii="Arial" w:hAnsi="Arial" w:cs="Arial"/>
          <w:b/>
          <w:i w:val="0"/>
          <w:color w:val="000000" w:themeColor="text1"/>
          <w:sz w:val="22"/>
          <w:szCs w:val="22"/>
          <w:lang w:val="en-GB"/>
        </w:rPr>
        <w:t xml:space="preserve">« </w:t>
      </w:r>
      <w:r w:rsidRPr="00B45353">
        <w:rPr>
          <w:rFonts w:ascii="Arial" w:hAnsi="Arial" w:cs="Arial"/>
          <w:b/>
          <w:i w:val="0"/>
          <w:color w:val="000000" w:themeColor="text1"/>
          <w:sz w:val="22"/>
          <w:szCs w:val="22"/>
          <w:lang w:val="en-GB"/>
        </w:rPr>
        <w:t>in</w:t>
      </w:r>
      <w:r w:rsidR="00E65973" w:rsidRPr="00B45353">
        <w:rPr>
          <w:rFonts w:ascii="Arial" w:hAnsi="Arial" w:cs="Arial"/>
          <w:b/>
          <w:i w:val="0"/>
          <w:color w:val="000000" w:themeColor="text1"/>
          <w:sz w:val="22"/>
          <w:szCs w:val="22"/>
          <w:lang w:val="en-GB"/>
        </w:rPr>
        <w:t xml:space="preserve"> .pdf </w:t>
      </w:r>
      <w:r w:rsidR="0044721D" w:rsidRPr="00B45353">
        <w:rPr>
          <w:rFonts w:ascii="Arial" w:hAnsi="Arial" w:cs="Arial"/>
          <w:b/>
          <w:i w:val="0"/>
          <w:color w:val="000000" w:themeColor="text1"/>
          <w:sz w:val="22"/>
          <w:szCs w:val="22"/>
          <w:lang w:val="en-GB"/>
        </w:rPr>
        <w:t>file</w:t>
      </w:r>
      <w:r w:rsidR="006C6CD3"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which will be accessible at the</w:t>
      </w:r>
      <w:r w:rsidR="006C6CD3"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public</w:t>
      </w:r>
      <w:r w:rsidR="006C6CD3" w:rsidRPr="00B45353">
        <w:rPr>
          <w:rFonts w:ascii="Arial" w:hAnsi="Arial" w:cs="Arial"/>
          <w:b/>
          <w:i w:val="0"/>
          <w:color w:val="000000" w:themeColor="text1"/>
          <w:sz w:val="22"/>
          <w:szCs w:val="22"/>
          <w:lang w:val="en-GB"/>
        </w:rPr>
        <w:t xml:space="preserve"> </w:t>
      </w:r>
      <w:r w:rsidR="0044721D" w:rsidRPr="00B45353">
        <w:rPr>
          <w:rFonts w:ascii="Arial" w:hAnsi="Arial" w:cs="Arial"/>
          <w:b/>
          <w:i w:val="0"/>
          <w:color w:val="000000" w:themeColor="text1"/>
          <w:sz w:val="22"/>
          <w:szCs w:val="22"/>
          <w:lang w:val="en-GB"/>
        </w:rPr>
        <w:t>opening of tenders</w:t>
      </w:r>
      <w:r w:rsidR="00E65973" w:rsidRPr="00B45353">
        <w:rPr>
          <w:rFonts w:ascii="Arial" w:hAnsi="Arial" w:cs="Arial"/>
          <w:b/>
          <w:i w:val="0"/>
          <w:color w:val="000000" w:themeColor="text1"/>
          <w:sz w:val="22"/>
          <w:szCs w:val="22"/>
          <w:lang w:val="en-GB"/>
        </w:rPr>
        <w:t xml:space="preserve">. </w:t>
      </w:r>
    </w:p>
    <w:bookmarkEnd w:id="107"/>
    <w:bookmarkEnd w:id="108"/>
    <w:p w14:paraId="5DD47AAD" w14:textId="77777777" w:rsidR="0021746B" w:rsidRPr="00B45353" w:rsidRDefault="0021746B" w:rsidP="004831EE">
      <w:pPr>
        <w:pStyle w:val="CommentText"/>
        <w:spacing w:line="276" w:lineRule="auto"/>
        <w:rPr>
          <w:rFonts w:ascii="Arial" w:hAnsi="Arial" w:cs="Arial"/>
          <w:i w:val="0"/>
          <w:color w:val="000000" w:themeColor="text1"/>
          <w:sz w:val="22"/>
          <w:szCs w:val="22"/>
          <w:lang w:val="en-GB"/>
        </w:rPr>
      </w:pPr>
    </w:p>
    <w:p w14:paraId="3B732EDE" w14:textId="6002A2D5" w:rsidR="0021746B" w:rsidRPr="00B45353" w:rsidRDefault="00AD081E" w:rsidP="004831EE">
      <w:pPr>
        <w:pStyle w:val="Heading3"/>
        <w:numPr>
          <w:ilvl w:val="2"/>
          <w:numId w:val="23"/>
        </w:numPr>
        <w:spacing w:line="276" w:lineRule="auto"/>
        <w:rPr>
          <w:rFonts w:cs="Arial"/>
          <w:color w:val="000000" w:themeColor="text1"/>
          <w:sz w:val="22"/>
          <w:szCs w:val="22"/>
          <w:lang w:val="en-GB"/>
        </w:rPr>
      </w:pPr>
      <w:r>
        <w:rPr>
          <w:rFonts w:cs="Arial"/>
          <w:color w:val="000000" w:themeColor="text1"/>
          <w:sz w:val="22"/>
          <w:szCs w:val="22"/>
          <w:lang w:val="en-GB"/>
        </w:rPr>
        <w:t>S</w:t>
      </w:r>
      <w:r w:rsidRPr="00AD081E">
        <w:rPr>
          <w:rFonts w:cs="Arial"/>
          <w:color w:val="000000" w:themeColor="text1"/>
          <w:sz w:val="22"/>
          <w:szCs w:val="22"/>
          <w:lang w:val="en-GB"/>
        </w:rPr>
        <w:t xml:space="preserve">ecuring the fulfilment of the tenderer’s obligations </w:t>
      </w:r>
      <w:r>
        <w:rPr>
          <w:rFonts w:cs="Arial"/>
          <w:color w:val="000000" w:themeColor="text1"/>
          <w:sz w:val="22"/>
          <w:szCs w:val="22"/>
          <w:lang w:val="en-GB"/>
        </w:rPr>
        <w:t>– t</w:t>
      </w:r>
      <w:r w:rsidR="00C00D13">
        <w:rPr>
          <w:rFonts w:cs="Arial"/>
          <w:color w:val="000000" w:themeColor="text1"/>
          <w:sz w:val="22"/>
          <w:szCs w:val="22"/>
          <w:lang w:val="en-GB"/>
        </w:rPr>
        <w:t>ender security</w:t>
      </w:r>
    </w:p>
    <w:p w14:paraId="4CD9C354" w14:textId="77777777" w:rsidR="0021746B" w:rsidRPr="00B45353" w:rsidRDefault="0021746B" w:rsidP="004831EE">
      <w:pPr>
        <w:spacing w:line="276" w:lineRule="auto"/>
        <w:jc w:val="both"/>
        <w:rPr>
          <w:rFonts w:ascii="Arial" w:hAnsi="Arial"/>
          <w:b/>
          <w:i/>
          <w:iCs/>
          <w:color w:val="000000" w:themeColor="text1"/>
          <w:lang w:val="en-GB"/>
        </w:rPr>
      </w:pPr>
    </w:p>
    <w:p w14:paraId="59274EB2" w14:textId="33D82D95" w:rsidR="0021746B" w:rsidRPr="00B45353" w:rsidRDefault="00B37E53"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 xml:space="preserve">The tenderers shall submit tender security </w:t>
      </w:r>
      <w:r w:rsidR="00A919A0">
        <w:rPr>
          <w:rFonts w:ascii="Arial" w:hAnsi="Arial" w:cs="Arial"/>
          <w:color w:val="000000" w:themeColor="text1"/>
          <w:sz w:val="22"/>
          <w:lang w:val="en-GB"/>
        </w:rPr>
        <w:t>t</w:t>
      </w:r>
      <w:r w:rsidR="00C00D13">
        <w:rPr>
          <w:rFonts w:ascii="Arial" w:hAnsi="Arial" w:cs="Arial"/>
          <w:color w:val="000000" w:themeColor="text1"/>
          <w:sz w:val="22"/>
          <w:lang w:val="en-GB"/>
        </w:rPr>
        <w:t>ogether</w:t>
      </w:r>
      <w:r w:rsidR="0021746B"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with</w:t>
      </w:r>
      <w:r w:rsidR="0021746B" w:rsidRPr="00B45353">
        <w:rPr>
          <w:rFonts w:ascii="Arial" w:hAnsi="Arial" w:cs="Arial"/>
          <w:color w:val="000000" w:themeColor="text1"/>
          <w:sz w:val="22"/>
          <w:lang w:val="en-GB"/>
        </w:rPr>
        <w:t xml:space="preserve"> </w:t>
      </w:r>
      <w:r w:rsidR="00A919A0">
        <w:rPr>
          <w:rFonts w:ascii="Arial" w:hAnsi="Arial" w:cs="Arial"/>
          <w:color w:val="000000" w:themeColor="text1"/>
          <w:sz w:val="22"/>
          <w:lang w:val="en-GB"/>
        </w:rPr>
        <w:t xml:space="preserve">the </w:t>
      </w:r>
      <w:r w:rsidR="00207CB1" w:rsidRPr="00B45353">
        <w:rPr>
          <w:rFonts w:ascii="Arial" w:hAnsi="Arial" w:cs="Arial"/>
          <w:color w:val="000000" w:themeColor="text1"/>
          <w:sz w:val="22"/>
          <w:lang w:val="en-GB"/>
        </w:rPr>
        <w:t>tender</w:t>
      </w:r>
      <w:r w:rsidR="0021746B"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As tender </w:t>
      </w:r>
      <w:r w:rsidR="00840237">
        <w:rPr>
          <w:rFonts w:ascii="Arial" w:hAnsi="Arial" w:cs="Arial"/>
          <w:color w:val="000000" w:themeColor="text1"/>
          <w:sz w:val="22"/>
          <w:lang w:val="en-GB"/>
        </w:rPr>
        <w:t>security</w:t>
      </w:r>
      <w:r w:rsidR="0021746B"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tenderers</w:t>
      </w:r>
      <w:r w:rsidR="009C7855" w:rsidRPr="00B45353">
        <w:rPr>
          <w:rFonts w:ascii="Arial" w:hAnsi="Arial" w:cs="Arial"/>
          <w:color w:val="000000" w:themeColor="text1"/>
          <w:sz w:val="22"/>
          <w:lang w:val="en-GB"/>
        </w:rPr>
        <w:t xml:space="preserve"> </w:t>
      </w:r>
      <w:r w:rsidR="00A919A0" w:rsidRPr="00B45353">
        <w:rPr>
          <w:rFonts w:ascii="Arial" w:hAnsi="Arial" w:cs="Arial"/>
          <w:color w:val="000000" w:themeColor="text1"/>
          <w:sz w:val="22"/>
          <w:lang w:val="en-GB"/>
        </w:rPr>
        <w:t xml:space="preserve">may </w:t>
      </w:r>
      <w:r w:rsidR="00A919A0">
        <w:rPr>
          <w:rFonts w:ascii="Arial" w:hAnsi="Arial" w:cs="Arial"/>
          <w:color w:val="000000" w:themeColor="text1"/>
          <w:sz w:val="22"/>
          <w:lang w:val="en-GB"/>
        </w:rPr>
        <w:t>submit</w:t>
      </w:r>
      <w:r w:rsidR="0021746B"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financial</w:t>
      </w:r>
      <w:r w:rsidR="009C7855" w:rsidRPr="00B45353">
        <w:rPr>
          <w:rFonts w:ascii="Arial" w:hAnsi="Arial" w:cs="Arial"/>
          <w:color w:val="000000" w:themeColor="text1"/>
          <w:sz w:val="22"/>
          <w:lang w:val="en-GB"/>
        </w:rPr>
        <w:t xml:space="preserve"> </w:t>
      </w:r>
      <w:r>
        <w:rPr>
          <w:rFonts w:ascii="Arial" w:hAnsi="Arial" w:cs="Arial"/>
          <w:color w:val="000000" w:themeColor="text1"/>
          <w:sz w:val="22"/>
          <w:lang w:val="en-GB"/>
        </w:rPr>
        <w:t>collateral/guarantee</w:t>
      </w:r>
      <w:r w:rsidR="009C7855" w:rsidRPr="00B45353">
        <w:rPr>
          <w:rFonts w:ascii="Arial" w:hAnsi="Arial" w:cs="Arial"/>
          <w:color w:val="000000" w:themeColor="text1"/>
          <w:sz w:val="22"/>
          <w:lang w:val="en-GB"/>
        </w:rPr>
        <w:t>, i</w:t>
      </w:r>
      <w:r w:rsidR="00A919A0">
        <w:rPr>
          <w:rFonts w:ascii="Arial" w:hAnsi="Arial" w:cs="Arial"/>
          <w:color w:val="000000" w:themeColor="text1"/>
          <w:sz w:val="22"/>
          <w:lang w:val="en-GB"/>
        </w:rPr>
        <w:t>ssued by an</w:t>
      </w:r>
      <w:r w:rsidR="009C7855" w:rsidRPr="00B45353">
        <w:rPr>
          <w:rFonts w:ascii="Arial" w:hAnsi="Arial" w:cs="Arial"/>
          <w:color w:val="000000" w:themeColor="text1"/>
          <w:sz w:val="22"/>
          <w:lang w:val="en-GB"/>
        </w:rPr>
        <w:t xml:space="preserve"> </w:t>
      </w:r>
      <w:r w:rsidR="00AF70FD">
        <w:rPr>
          <w:rFonts w:ascii="Arial" w:hAnsi="Arial" w:cs="Arial"/>
          <w:color w:val="000000" w:themeColor="text1"/>
          <w:sz w:val="22"/>
          <w:lang w:val="en-GB"/>
        </w:rPr>
        <w:t>investment-grade</w:t>
      </w:r>
      <w:r w:rsidR="009C7855" w:rsidRPr="00B45353">
        <w:rPr>
          <w:rFonts w:ascii="Arial" w:hAnsi="Arial" w:cs="Arial"/>
          <w:color w:val="000000" w:themeColor="text1"/>
          <w:sz w:val="22"/>
          <w:lang w:val="en-GB"/>
        </w:rPr>
        <w:t xml:space="preserve"> bank </w:t>
      </w:r>
      <w:r w:rsidR="00A10601" w:rsidRPr="00B45353">
        <w:rPr>
          <w:rFonts w:ascii="Arial" w:hAnsi="Arial" w:cs="Arial"/>
          <w:color w:val="000000" w:themeColor="text1"/>
          <w:sz w:val="22"/>
          <w:lang w:val="en-GB"/>
        </w:rPr>
        <w:t>or</w:t>
      </w:r>
      <w:r w:rsidR="0021746B" w:rsidRPr="00B45353">
        <w:rPr>
          <w:rFonts w:ascii="Arial" w:hAnsi="Arial" w:cs="Arial"/>
          <w:color w:val="000000" w:themeColor="text1"/>
          <w:sz w:val="22"/>
          <w:lang w:val="en-GB"/>
        </w:rPr>
        <w:t xml:space="preserve"> </w:t>
      </w:r>
      <w:r w:rsidR="00AF70FD">
        <w:rPr>
          <w:rFonts w:ascii="Arial" w:hAnsi="Arial" w:cs="Arial"/>
          <w:color w:val="000000" w:themeColor="text1"/>
          <w:sz w:val="22"/>
          <w:lang w:val="en-GB"/>
        </w:rPr>
        <w:t>suretyship issued by an investment-grade insurance company</w:t>
      </w:r>
      <w:r w:rsidR="0021746B" w:rsidRPr="00B45353">
        <w:rPr>
          <w:rFonts w:ascii="Arial" w:hAnsi="Arial" w:cs="Arial"/>
          <w:color w:val="000000" w:themeColor="text1"/>
          <w:sz w:val="22"/>
          <w:lang w:val="en-GB"/>
        </w:rPr>
        <w:t>.</w:t>
      </w:r>
      <w:r w:rsidR="0065061D" w:rsidRPr="00B45353">
        <w:rPr>
          <w:rFonts w:ascii="Arial" w:hAnsi="Arial" w:cs="Arial"/>
          <w:color w:val="000000" w:themeColor="text1"/>
          <w:sz w:val="22"/>
          <w:lang w:val="en-GB"/>
        </w:rPr>
        <w:t xml:space="preserve"> </w:t>
      </w:r>
    </w:p>
    <w:p w14:paraId="5402F30E" w14:textId="77777777" w:rsidR="0021746B" w:rsidRPr="00B45353" w:rsidRDefault="0021746B" w:rsidP="004831EE">
      <w:pPr>
        <w:spacing w:line="276" w:lineRule="auto"/>
        <w:jc w:val="both"/>
        <w:rPr>
          <w:rFonts w:ascii="Arial" w:hAnsi="Arial" w:cs="Arial"/>
          <w:color w:val="000000" w:themeColor="text1"/>
          <w:sz w:val="22"/>
          <w:lang w:val="en-GB"/>
        </w:rPr>
      </w:pPr>
    </w:p>
    <w:p w14:paraId="10334B9C" w14:textId="00312AF5" w:rsidR="0021746B" w:rsidRPr="00B45353" w:rsidRDefault="00AF70FD" w:rsidP="004831EE">
      <w:pPr>
        <w:spacing w:line="276" w:lineRule="auto"/>
        <w:jc w:val="both"/>
        <w:rPr>
          <w:rFonts w:ascii="Arial" w:hAnsi="Arial" w:cs="Arial"/>
          <w:i/>
          <w:color w:val="000000" w:themeColor="text1"/>
          <w:sz w:val="22"/>
          <w:highlight w:val="yellow"/>
          <w:lang w:val="en-GB"/>
        </w:rPr>
      </w:pPr>
      <w:r>
        <w:rPr>
          <w:rFonts w:ascii="Arial" w:hAnsi="Arial" w:cs="Arial"/>
          <w:color w:val="000000" w:themeColor="text1"/>
          <w:sz w:val="22"/>
          <w:lang w:val="en-GB"/>
        </w:rPr>
        <w:t>The amount of</w:t>
      </w:r>
      <w:r w:rsidR="0021746B" w:rsidRPr="00B45353">
        <w:rPr>
          <w:rFonts w:ascii="Arial" w:hAnsi="Arial" w:cs="Arial"/>
          <w:color w:val="000000" w:themeColor="text1"/>
          <w:sz w:val="22"/>
          <w:lang w:val="en-GB"/>
        </w:rPr>
        <w:t xml:space="preserve"> </w:t>
      </w:r>
      <w:r w:rsidR="00A919A0">
        <w:rPr>
          <w:rFonts w:ascii="Arial" w:hAnsi="Arial" w:cs="Arial"/>
          <w:color w:val="000000" w:themeColor="text1"/>
          <w:sz w:val="22"/>
          <w:lang w:val="en-GB"/>
        </w:rPr>
        <w:t>tender security shall be</w:t>
      </w:r>
      <w:r w:rsidR="0021746B" w:rsidRPr="00B45353">
        <w:rPr>
          <w:rFonts w:ascii="Arial" w:hAnsi="Arial" w:cs="Arial"/>
          <w:color w:val="000000" w:themeColor="text1"/>
          <w:sz w:val="22"/>
          <w:lang w:val="en-GB"/>
        </w:rPr>
        <w:t xml:space="preserve"> </w:t>
      </w:r>
      <w:r w:rsidR="00D8684C" w:rsidRPr="00B45353">
        <w:rPr>
          <w:rFonts w:ascii="Arial" w:hAnsi="Arial" w:cs="Arial"/>
          <w:color w:val="000000" w:themeColor="text1"/>
          <w:sz w:val="22"/>
          <w:lang w:val="en-GB"/>
        </w:rPr>
        <w:t>5</w:t>
      </w:r>
      <w:r w:rsidR="00FC2A58" w:rsidRPr="00B45353">
        <w:rPr>
          <w:rFonts w:ascii="Arial" w:hAnsi="Arial" w:cs="Arial"/>
          <w:color w:val="000000" w:themeColor="text1"/>
          <w:sz w:val="22"/>
          <w:lang w:val="en-GB"/>
        </w:rPr>
        <w:t>% o</w:t>
      </w:r>
      <w:r>
        <w:rPr>
          <w:rFonts w:ascii="Arial" w:hAnsi="Arial" w:cs="Arial"/>
          <w:color w:val="000000" w:themeColor="text1"/>
          <w:sz w:val="22"/>
          <w:lang w:val="en-GB"/>
        </w:rPr>
        <w:t>f the contract</w:t>
      </w:r>
      <w:r w:rsidR="00FC2A58"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value</w:t>
      </w:r>
      <w:r w:rsidR="00D0167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net of </w:t>
      </w:r>
      <w:r w:rsidR="00A10601" w:rsidRPr="00B45353">
        <w:rPr>
          <w:rFonts w:ascii="Arial" w:hAnsi="Arial" w:cs="Arial"/>
          <w:color w:val="000000" w:themeColor="text1"/>
          <w:sz w:val="22"/>
          <w:lang w:val="en-GB"/>
        </w:rPr>
        <w:t>VAT</w:t>
      </w:r>
      <w:r w:rsidR="00FC2A58" w:rsidRPr="00B45353">
        <w:rPr>
          <w:rFonts w:ascii="Arial" w:hAnsi="Arial" w:cs="Arial"/>
          <w:color w:val="000000" w:themeColor="text1"/>
          <w:sz w:val="22"/>
          <w:lang w:val="en-GB"/>
        </w:rPr>
        <w:t>.</w:t>
      </w:r>
    </w:p>
    <w:p w14:paraId="1AE86C40" w14:textId="77777777" w:rsidR="0021746B" w:rsidRPr="00B45353" w:rsidRDefault="0021746B" w:rsidP="004831EE">
      <w:pPr>
        <w:spacing w:line="276" w:lineRule="auto"/>
        <w:jc w:val="both"/>
        <w:rPr>
          <w:rFonts w:ascii="Arial" w:hAnsi="Arial" w:cs="Arial"/>
          <w:color w:val="000000" w:themeColor="text1"/>
          <w:sz w:val="22"/>
          <w:lang w:val="en-GB"/>
        </w:rPr>
      </w:pPr>
    </w:p>
    <w:p w14:paraId="618D9F27" w14:textId="46178AFB" w:rsidR="0021746B" w:rsidRPr="00B45353" w:rsidRDefault="00A919A0"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 xml:space="preserve">The tender security </w:t>
      </w:r>
      <w:r w:rsidR="0044721D" w:rsidRPr="00B45353">
        <w:rPr>
          <w:rFonts w:ascii="Arial" w:hAnsi="Arial" w:cs="Arial"/>
          <w:color w:val="000000" w:themeColor="text1"/>
          <w:sz w:val="22"/>
          <w:lang w:val="en-GB"/>
        </w:rPr>
        <w:t>must be</w:t>
      </w:r>
      <w:r w:rsidR="0021746B" w:rsidRPr="00B45353">
        <w:rPr>
          <w:rFonts w:ascii="Arial" w:hAnsi="Arial" w:cs="Arial"/>
          <w:color w:val="000000" w:themeColor="text1"/>
          <w:sz w:val="22"/>
          <w:lang w:val="en-GB"/>
        </w:rPr>
        <w:t xml:space="preserve"> v</w:t>
      </w:r>
      <w:r w:rsidR="00414673">
        <w:rPr>
          <w:rFonts w:ascii="Arial" w:hAnsi="Arial" w:cs="Arial"/>
          <w:color w:val="000000" w:themeColor="text1"/>
          <w:sz w:val="22"/>
          <w:lang w:val="en-GB"/>
        </w:rPr>
        <w:t>alid</w:t>
      </w:r>
      <w:r w:rsidR="0021746B" w:rsidRPr="00B45353">
        <w:rPr>
          <w:rFonts w:ascii="Arial" w:hAnsi="Arial" w:cs="Arial"/>
          <w:color w:val="000000" w:themeColor="text1"/>
          <w:sz w:val="22"/>
          <w:lang w:val="en-GB"/>
        </w:rPr>
        <w:t xml:space="preserve"> </w:t>
      </w:r>
      <w:r w:rsidR="00AF70FD">
        <w:rPr>
          <w:rFonts w:ascii="Arial" w:hAnsi="Arial" w:cs="Arial"/>
          <w:color w:val="000000" w:themeColor="text1"/>
          <w:sz w:val="22"/>
          <w:lang w:val="en-GB"/>
        </w:rPr>
        <w:t>until and including</w:t>
      </w:r>
      <w:r w:rsidR="005E68EB" w:rsidRPr="00B45353">
        <w:rPr>
          <w:rFonts w:ascii="Arial" w:hAnsi="Arial" w:cs="Arial"/>
          <w:color w:val="000000" w:themeColor="text1"/>
          <w:sz w:val="22"/>
          <w:lang w:val="en-GB"/>
        </w:rPr>
        <w:t xml:space="preserve"> </w:t>
      </w:r>
      <w:r w:rsidR="002F7291" w:rsidRPr="00B45353">
        <w:rPr>
          <w:rFonts w:ascii="Arial" w:hAnsi="Arial" w:cs="Arial"/>
          <w:b/>
          <w:color w:val="000000" w:themeColor="text1"/>
          <w:sz w:val="22"/>
          <w:szCs w:val="22"/>
          <w:lang w:val="en-GB"/>
        </w:rPr>
        <w:t>2</w:t>
      </w:r>
      <w:r w:rsidR="009C7855" w:rsidRPr="00B45353">
        <w:rPr>
          <w:rFonts w:ascii="Arial" w:hAnsi="Arial" w:cs="Arial"/>
          <w:b/>
          <w:color w:val="000000" w:themeColor="text1"/>
          <w:sz w:val="22"/>
          <w:szCs w:val="22"/>
          <w:lang w:val="en-GB"/>
        </w:rPr>
        <w:t>6</w:t>
      </w:r>
      <w:r w:rsidR="002254B2" w:rsidRPr="00B45353">
        <w:rPr>
          <w:rFonts w:ascii="Arial" w:hAnsi="Arial" w:cs="Arial"/>
          <w:b/>
          <w:color w:val="000000" w:themeColor="text1"/>
          <w:sz w:val="22"/>
          <w:szCs w:val="22"/>
          <w:lang w:val="en-GB"/>
        </w:rPr>
        <w:t xml:space="preserve"> October</w:t>
      </w:r>
      <w:r w:rsidR="0021746B" w:rsidRPr="00B45353">
        <w:rPr>
          <w:rFonts w:ascii="Arial" w:hAnsi="Arial" w:cs="Arial"/>
          <w:b/>
          <w:color w:val="000000" w:themeColor="text1"/>
          <w:sz w:val="22"/>
          <w:szCs w:val="22"/>
          <w:lang w:val="en-GB"/>
        </w:rPr>
        <w:t xml:space="preserve"> 2020</w:t>
      </w:r>
      <w:r w:rsidR="0021746B" w:rsidRPr="00B45353">
        <w:rPr>
          <w:rFonts w:ascii="Arial" w:hAnsi="Arial" w:cs="Arial"/>
          <w:color w:val="000000" w:themeColor="text1"/>
          <w:sz w:val="22"/>
          <w:lang w:val="en-GB"/>
        </w:rPr>
        <w:t>.</w:t>
      </w:r>
    </w:p>
    <w:p w14:paraId="111F7516" w14:textId="77777777" w:rsidR="00D8684C" w:rsidRPr="00B45353" w:rsidRDefault="00D8684C" w:rsidP="004831EE">
      <w:pPr>
        <w:spacing w:line="276" w:lineRule="auto"/>
        <w:jc w:val="both"/>
        <w:rPr>
          <w:rFonts w:ascii="Arial" w:hAnsi="Arial" w:cs="Arial"/>
          <w:color w:val="000000" w:themeColor="text1"/>
          <w:sz w:val="22"/>
          <w:lang w:val="en-GB"/>
        </w:rPr>
      </w:pPr>
    </w:p>
    <w:p w14:paraId="7EDB7F44" w14:textId="33D95327" w:rsidR="0021746B" w:rsidRPr="00B45353" w:rsidRDefault="00A10601" w:rsidP="004831EE">
      <w:pPr>
        <w:spacing w:line="276" w:lineRule="auto"/>
        <w:jc w:val="both"/>
        <w:rPr>
          <w:rFonts w:ascii="Arial" w:hAnsi="Arial" w:cs="Arial"/>
          <w:color w:val="000000" w:themeColor="text1"/>
          <w:sz w:val="22"/>
          <w:lang w:val="en-GB"/>
        </w:rPr>
      </w:pPr>
      <w:r w:rsidRPr="00B45353">
        <w:rPr>
          <w:rFonts w:ascii="Arial" w:hAnsi="Arial" w:cs="Arial"/>
          <w:color w:val="000000" w:themeColor="text1"/>
          <w:sz w:val="22"/>
          <w:lang w:val="en-GB"/>
        </w:rPr>
        <w:t>The Contracting Authority</w:t>
      </w:r>
      <w:r w:rsidR="0021746B" w:rsidRPr="00B45353">
        <w:rPr>
          <w:rFonts w:ascii="Arial" w:hAnsi="Arial" w:cs="Arial"/>
          <w:color w:val="000000" w:themeColor="text1"/>
          <w:sz w:val="22"/>
          <w:lang w:val="en-GB"/>
        </w:rPr>
        <w:t xml:space="preserve"> </w:t>
      </w:r>
      <w:r w:rsidR="0040081B" w:rsidRPr="00B45353">
        <w:rPr>
          <w:rFonts w:ascii="Arial" w:hAnsi="Arial" w:cs="Arial"/>
          <w:color w:val="000000" w:themeColor="text1"/>
          <w:sz w:val="22"/>
          <w:lang w:val="en-GB"/>
        </w:rPr>
        <w:t>will</w:t>
      </w:r>
      <w:r w:rsidR="0021746B" w:rsidRPr="00B45353">
        <w:rPr>
          <w:rFonts w:ascii="Arial" w:hAnsi="Arial" w:cs="Arial"/>
          <w:color w:val="000000" w:themeColor="text1"/>
          <w:sz w:val="22"/>
          <w:lang w:val="en-GB"/>
        </w:rPr>
        <w:t xml:space="preserve"> </w:t>
      </w:r>
      <w:r w:rsidR="00414673">
        <w:rPr>
          <w:rFonts w:ascii="Arial" w:hAnsi="Arial" w:cs="Arial"/>
          <w:color w:val="000000" w:themeColor="text1"/>
          <w:sz w:val="22"/>
          <w:lang w:val="en-GB"/>
        </w:rPr>
        <w:t>forfeit</w:t>
      </w:r>
      <w:r w:rsidR="00AD081E">
        <w:rPr>
          <w:rFonts w:ascii="Arial" w:hAnsi="Arial" w:cs="Arial"/>
          <w:color w:val="000000" w:themeColor="text1"/>
          <w:sz w:val="22"/>
          <w:lang w:val="en-GB"/>
        </w:rPr>
        <w:t xml:space="preserve"> the tender security</w:t>
      </w:r>
      <w:r w:rsidR="0021746B"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in</w:t>
      </w:r>
      <w:r w:rsidR="0021746B" w:rsidRPr="00B45353">
        <w:rPr>
          <w:rFonts w:ascii="Arial" w:hAnsi="Arial" w:cs="Arial"/>
          <w:color w:val="000000" w:themeColor="text1"/>
          <w:sz w:val="22"/>
          <w:lang w:val="en-GB"/>
        </w:rPr>
        <w:t xml:space="preserve"> </w:t>
      </w:r>
      <w:r w:rsidR="00414673">
        <w:rPr>
          <w:rFonts w:ascii="Arial" w:hAnsi="Arial" w:cs="Arial"/>
          <w:color w:val="000000" w:themeColor="text1"/>
          <w:sz w:val="22"/>
          <w:lang w:val="en-GB"/>
        </w:rPr>
        <w:t>the following cases</w:t>
      </w:r>
      <w:r w:rsidR="0021746B" w:rsidRPr="00B45353">
        <w:rPr>
          <w:rFonts w:ascii="Arial" w:hAnsi="Arial" w:cs="Arial"/>
          <w:color w:val="000000" w:themeColor="text1"/>
          <w:sz w:val="22"/>
          <w:lang w:val="en-GB"/>
        </w:rPr>
        <w:t>:</w:t>
      </w:r>
    </w:p>
    <w:p w14:paraId="45AE4F56" w14:textId="153C80E0" w:rsidR="0021746B" w:rsidRPr="00B45353" w:rsidRDefault="00A10601" w:rsidP="004831EE">
      <w:pPr>
        <w:pStyle w:val="ListParagraph"/>
        <w:numPr>
          <w:ilvl w:val="0"/>
          <w:numId w:val="42"/>
        </w:numPr>
        <w:rPr>
          <w:rFonts w:ascii="Arial" w:hAnsi="Arial" w:cs="Arial"/>
          <w:color w:val="000000" w:themeColor="text1"/>
          <w:lang w:val="en-GB"/>
        </w:rPr>
      </w:pPr>
      <w:r w:rsidRPr="00B45353">
        <w:rPr>
          <w:rFonts w:ascii="Arial" w:hAnsi="Arial" w:cs="Arial"/>
          <w:color w:val="000000" w:themeColor="text1"/>
          <w:lang w:val="en-GB"/>
        </w:rPr>
        <w:t>if</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the tenderer</w:t>
      </w:r>
      <w:r w:rsidR="0021746B" w:rsidRPr="00B45353">
        <w:rPr>
          <w:rFonts w:ascii="Arial" w:hAnsi="Arial" w:cs="Arial"/>
          <w:color w:val="000000" w:themeColor="text1"/>
          <w:lang w:val="en-GB"/>
        </w:rPr>
        <w:t xml:space="preserve"> </w:t>
      </w:r>
      <w:r w:rsidR="00AD081E">
        <w:rPr>
          <w:rFonts w:ascii="Arial" w:hAnsi="Arial" w:cs="Arial"/>
          <w:color w:val="000000" w:themeColor="text1"/>
          <w:lang w:val="en-GB"/>
        </w:rPr>
        <w:t>withdraws the</w:t>
      </w:r>
      <w:r w:rsidR="0021746B"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tender</w:t>
      </w:r>
      <w:r w:rsidR="0021746B" w:rsidRPr="00B45353">
        <w:rPr>
          <w:rFonts w:ascii="Arial" w:hAnsi="Arial" w:cs="Arial"/>
          <w:color w:val="000000" w:themeColor="text1"/>
          <w:lang w:val="en-GB"/>
        </w:rPr>
        <w:t xml:space="preserve"> </w:t>
      </w:r>
      <w:r w:rsidR="00217F93">
        <w:rPr>
          <w:rFonts w:ascii="Arial" w:hAnsi="Arial" w:cs="Arial"/>
          <w:color w:val="000000" w:themeColor="text1"/>
          <w:lang w:val="en-GB"/>
        </w:rPr>
        <w:t>after the expiry of the</w:t>
      </w:r>
      <w:r w:rsidR="0021746B" w:rsidRPr="00B45353">
        <w:rPr>
          <w:rFonts w:ascii="Arial" w:hAnsi="Arial" w:cs="Arial"/>
          <w:color w:val="000000" w:themeColor="text1"/>
          <w:lang w:val="en-GB"/>
        </w:rPr>
        <w:t xml:space="preserve"> </w:t>
      </w:r>
      <w:r w:rsidR="007E4439" w:rsidRPr="00B45353">
        <w:rPr>
          <w:rFonts w:ascii="Arial" w:hAnsi="Arial" w:cs="Arial"/>
          <w:color w:val="000000" w:themeColor="text1"/>
          <w:lang w:val="en-GB"/>
        </w:rPr>
        <w:t>deadline</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for</w:t>
      </w:r>
      <w:r w:rsidR="0021746B" w:rsidRPr="00B45353">
        <w:rPr>
          <w:rFonts w:ascii="Arial" w:hAnsi="Arial" w:cs="Arial"/>
          <w:color w:val="000000" w:themeColor="text1"/>
          <w:lang w:val="en-GB"/>
        </w:rPr>
        <w:t xml:space="preserve"> </w:t>
      </w:r>
      <w:r w:rsidR="00217F93">
        <w:rPr>
          <w:rFonts w:ascii="Arial" w:hAnsi="Arial" w:cs="Arial"/>
          <w:color w:val="000000" w:themeColor="text1"/>
          <w:lang w:val="en-GB"/>
        </w:rPr>
        <w:t xml:space="preserve">the submission of tenders </w:t>
      </w:r>
      <w:r w:rsidRPr="00B45353">
        <w:rPr>
          <w:rFonts w:ascii="Arial" w:hAnsi="Arial" w:cs="Arial"/>
          <w:color w:val="000000" w:themeColor="text1"/>
          <w:lang w:val="en-GB"/>
        </w:rPr>
        <w:t>or</w:t>
      </w:r>
      <w:r w:rsidR="0021746B" w:rsidRPr="00B45353">
        <w:rPr>
          <w:rFonts w:ascii="Arial" w:hAnsi="Arial" w:cs="Arial"/>
          <w:color w:val="000000" w:themeColor="text1"/>
          <w:lang w:val="en-GB"/>
        </w:rPr>
        <w:t xml:space="preserve"> </w:t>
      </w:r>
      <w:r w:rsidR="00217F93">
        <w:rPr>
          <w:rFonts w:ascii="Arial" w:hAnsi="Arial" w:cs="Arial"/>
          <w:color w:val="000000" w:themeColor="text1"/>
          <w:lang w:val="en-GB"/>
        </w:rPr>
        <w:t>unlawfully modifies the</w:t>
      </w:r>
      <w:r w:rsidR="0021746B" w:rsidRPr="00B45353">
        <w:rPr>
          <w:rFonts w:ascii="Arial" w:hAnsi="Arial" w:cs="Arial"/>
          <w:color w:val="000000" w:themeColor="text1"/>
          <w:lang w:val="en-GB"/>
        </w:rPr>
        <w:t xml:space="preserve"> </w:t>
      </w:r>
      <w:r w:rsidR="00207CB1" w:rsidRPr="00B45353">
        <w:rPr>
          <w:rFonts w:ascii="Arial" w:hAnsi="Arial" w:cs="Arial"/>
          <w:color w:val="000000" w:themeColor="text1"/>
          <w:lang w:val="en-GB"/>
        </w:rPr>
        <w:t>tender</w:t>
      </w:r>
      <w:r w:rsidR="0021746B" w:rsidRPr="00B45353">
        <w:rPr>
          <w:rFonts w:ascii="Arial" w:hAnsi="Arial" w:cs="Arial"/>
          <w:color w:val="000000" w:themeColor="text1"/>
          <w:lang w:val="en-GB"/>
        </w:rPr>
        <w:t xml:space="preserve"> </w:t>
      </w:r>
      <w:r w:rsidR="00217F93">
        <w:rPr>
          <w:rFonts w:ascii="Arial" w:hAnsi="Arial" w:cs="Arial"/>
          <w:color w:val="000000" w:themeColor="text1"/>
          <w:lang w:val="en-GB"/>
        </w:rPr>
        <w:t xml:space="preserve">during its </w:t>
      </w:r>
      <w:r w:rsidR="0021746B" w:rsidRPr="00B45353">
        <w:rPr>
          <w:rFonts w:ascii="Arial" w:hAnsi="Arial" w:cs="Arial"/>
          <w:color w:val="000000" w:themeColor="text1"/>
          <w:lang w:val="en-GB"/>
        </w:rPr>
        <w:t>v</w:t>
      </w:r>
      <w:r w:rsidR="009B0C94">
        <w:rPr>
          <w:rFonts w:ascii="Arial" w:hAnsi="Arial" w:cs="Arial"/>
          <w:color w:val="000000" w:themeColor="text1"/>
          <w:lang w:val="en-GB"/>
        </w:rPr>
        <w:t>alidity</w:t>
      </w:r>
      <w:r w:rsidR="0021746B" w:rsidRPr="00B45353">
        <w:rPr>
          <w:rFonts w:ascii="Arial" w:hAnsi="Arial" w:cs="Arial"/>
          <w:color w:val="000000" w:themeColor="text1"/>
          <w:lang w:val="en-GB"/>
        </w:rPr>
        <w:t xml:space="preserve"> </w:t>
      </w:r>
      <w:r w:rsidR="00217F93">
        <w:rPr>
          <w:rFonts w:ascii="Arial" w:hAnsi="Arial" w:cs="Arial"/>
          <w:color w:val="000000" w:themeColor="text1"/>
          <w:lang w:val="en-GB"/>
        </w:rPr>
        <w:t xml:space="preserve">period </w:t>
      </w:r>
      <w:r w:rsidRPr="00B45353">
        <w:rPr>
          <w:rFonts w:ascii="Arial" w:hAnsi="Arial" w:cs="Arial"/>
          <w:color w:val="000000" w:themeColor="text1"/>
          <w:lang w:val="en-GB"/>
        </w:rPr>
        <w:t>or</w:t>
      </w:r>
    </w:p>
    <w:p w14:paraId="4B2664FE" w14:textId="316501BD" w:rsidR="0021746B" w:rsidRPr="00B45353" w:rsidRDefault="00A10601" w:rsidP="004831EE">
      <w:pPr>
        <w:pStyle w:val="ListParagraph"/>
        <w:numPr>
          <w:ilvl w:val="0"/>
          <w:numId w:val="42"/>
        </w:numPr>
        <w:rPr>
          <w:rFonts w:ascii="Arial" w:hAnsi="Arial" w:cs="Arial"/>
          <w:color w:val="000000" w:themeColor="text1"/>
          <w:lang w:val="en-GB"/>
        </w:rPr>
      </w:pPr>
      <w:r w:rsidRPr="00B45353">
        <w:rPr>
          <w:rFonts w:ascii="Arial" w:hAnsi="Arial" w:cs="Arial"/>
          <w:color w:val="000000" w:themeColor="text1"/>
          <w:lang w:val="en-GB"/>
        </w:rPr>
        <w:t>if</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the tenderer</w:t>
      </w:r>
      <w:r w:rsidR="0021746B" w:rsidRPr="00B45353">
        <w:rPr>
          <w:rFonts w:ascii="Arial" w:hAnsi="Arial" w:cs="Arial"/>
          <w:color w:val="000000" w:themeColor="text1"/>
          <w:lang w:val="en-GB"/>
        </w:rPr>
        <w:t xml:space="preserve"> </w:t>
      </w:r>
      <w:r w:rsidR="00AD081E">
        <w:rPr>
          <w:rFonts w:ascii="Arial" w:hAnsi="Arial" w:cs="Arial"/>
          <w:color w:val="000000" w:themeColor="text1"/>
          <w:lang w:val="en-GB"/>
        </w:rPr>
        <w:t>when invited by</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the Contracting Authority</w:t>
      </w:r>
      <w:r w:rsidR="0021746B" w:rsidRPr="00B45353">
        <w:rPr>
          <w:rFonts w:ascii="Arial" w:hAnsi="Arial" w:cs="Arial"/>
          <w:color w:val="000000" w:themeColor="text1"/>
          <w:lang w:val="en-GB"/>
        </w:rPr>
        <w:t xml:space="preserve"> </w:t>
      </w:r>
      <w:r w:rsidR="00AD081E">
        <w:rPr>
          <w:rFonts w:ascii="Arial" w:hAnsi="Arial" w:cs="Arial"/>
          <w:color w:val="000000" w:themeColor="text1"/>
          <w:lang w:val="en-GB"/>
        </w:rPr>
        <w:t xml:space="preserve">fails </w:t>
      </w:r>
      <w:r w:rsidR="00217F93">
        <w:rPr>
          <w:rFonts w:ascii="Arial" w:hAnsi="Arial" w:cs="Arial"/>
          <w:color w:val="000000" w:themeColor="text1"/>
          <w:lang w:val="en-GB"/>
        </w:rPr>
        <w:t>to</w:t>
      </w:r>
      <w:r w:rsidR="009B0C94">
        <w:rPr>
          <w:rFonts w:ascii="Arial" w:hAnsi="Arial" w:cs="Arial"/>
          <w:color w:val="000000" w:themeColor="text1"/>
          <w:lang w:val="en-GB"/>
        </w:rPr>
        <w:t xml:space="preserve"> sign the</w:t>
      </w:r>
      <w:r w:rsidR="0021746B"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contract</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or</w:t>
      </w:r>
    </w:p>
    <w:p w14:paraId="1AFD3A72" w14:textId="23381A5C" w:rsidR="0021746B" w:rsidRPr="00B45353" w:rsidRDefault="00A10601" w:rsidP="004831EE">
      <w:pPr>
        <w:pStyle w:val="ListParagraph"/>
        <w:numPr>
          <w:ilvl w:val="0"/>
          <w:numId w:val="42"/>
        </w:numPr>
        <w:rPr>
          <w:rFonts w:ascii="Arial" w:hAnsi="Arial" w:cs="Arial"/>
          <w:color w:val="000000" w:themeColor="text1"/>
          <w:lang w:val="en-GB"/>
        </w:rPr>
      </w:pPr>
      <w:r w:rsidRPr="00B45353">
        <w:rPr>
          <w:rFonts w:ascii="Arial" w:hAnsi="Arial" w:cs="Arial"/>
          <w:color w:val="000000" w:themeColor="text1"/>
          <w:lang w:val="en-GB"/>
        </w:rPr>
        <w:t>if</w:t>
      </w:r>
      <w:r w:rsidR="0021746B" w:rsidRPr="00B45353">
        <w:rPr>
          <w:rFonts w:ascii="Arial" w:hAnsi="Arial" w:cs="Arial"/>
          <w:color w:val="000000" w:themeColor="text1"/>
          <w:lang w:val="en-GB"/>
        </w:rPr>
        <w:t xml:space="preserve"> </w:t>
      </w:r>
      <w:r w:rsidRPr="00B45353">
        <w:rPr>
          <w:rFonts w:ascii="Arial" w:hAnsi="Arial" w:cs="Arial"/>
          <w:color w:val="000000" w:themeColor="text1"/>
          <w:lang w:val="en-GB"/>
        </w:rPr>
        <w:t>the tenderer</w:t>
      </w:r>
      <w:r w:rsidR="0021746B" w:rsidRPr="00B45353">
        <w:rPr>
          <w:rFonts w:ascii="Arial" w:hAnsi="Arial" w:cs="Arial"/>
          <w:color w:val="000000" w:themeColor="text1"/>
          <w:lang w:val="en-GB"/>
        </w:rPr>
        <w:t xml:space="preserve"> </w:t>
      </w:r>
      <w:r w:rsidR="00AD081E">
        <w:rPr>
          <w:rFonts w:ascii="Arial" w:hAnsi="Arial" w:cs="Arial"/>
          <w:color w:val="000000" w:themeColor="text1"/>
          <w:lang w:val="en-GB"/>
        </w:rPr>
        <w:t xml:space="preserve">fails to submit </w:t>
      </w:r>
      <w:r w:rsidR="00217F93">
        <w:rPr>
          <w:rFonts w:ascii="Arial" w:hAnsi="Arial" w:cs="Arial"/>
          <w:color w:val="000000" w:themeColor="text1"/>
          <w:lang w:val="en-GB"/>
        </w:rPr>
        <w:t xml:space="preserve">the </w:t>
      </w:r>
      <w:r w:rsidR="00AD081E">
        <w:rPr>
          <w:rFonts w:ascii="Arial" w:hAnsi="Arial" w:cs="Arial"/>
          <w:color w:val="000000" w:themeColor="text1"/>
          <w:lang w:val="en-GB"/>
        </w:rPr>
        <w:t xml:space="preserve">performance </w:t>
      </w:r>
      <w:r w:rsidR="004572FE">
        <w:rPr>
          <w:rFonts w:ascii="Arial" w:hAnsi="Arial" w:cs="Arial"/>
          <w:color w:val="000000" w:themeColor="text1"/>
          <w:lang w:val="en-GB"/>
        </w:rPr>
        <w:t xml:space="preserve">security </w:t>
      </w:r>
      <w:r w:rsidR="004572FE" w:rsidRPr="00B45353">
        <w:rPr>
          <w:rFonts w:ascii="Arial" w:hAnsi="Arial" w:cs="Arial"/>
          <w:color w:val="000000" w:themeColor="text1"/>
          <w:lang w:val="en-GB"/>
        </w:rPr>
        <w:t>in</w:t>
      </w:r>
      <w:r w:rsidRPr="00B45353">
        <w:rPr>
          <w:rFonts w:ascii="Arial" w:hAnsi="Arial" w:cs="Arial"/>
          <w:color w:val="000000" w:themeColor="text1"/>
          <w:lang w:val="en-GB"/>
        </w:rPr>
        <w:t xml:space="preserve"> accordance with</w:t>
      </w:r>
      <w:r w:rsidR="0021746B" w:rsidRPr="00B45353">
        <w:rPr>
          <w:rFonts w:ascii="Arial" w:hAnsi="Arial" w:cs="Arial"/>
          <w:color w:val="000000" w:themeColor="text1"/>
          <w:lang w:val="en-GB"/>
        </w:rPr>
        <w:t xml:space="preserve"> </w:t>
      </w:r>
      <w:r w:rsidR="00AD081E">
        <w:rPr>
          <w:rFonts w:ascii="Arial" w:hAnsi="Arial" w:cs="Arial"/>
          <w:color w:val="000000" w:themeColor="text1"/>
          <w:lang w:val="en-GB"/>
        </w:rPr>
        <w:t xml:space="preserve">the </w:t>
      </w:r>
      <w:r w:rsidR="00217F93">
        <w:rPr>
          <w:rFonts w:ascii="Arial" w:hAnsi="Arial" w:cs="Arial"/>
          <w:color w:val="000000" w:themeColor="text1"/>
          <w:lang w:val="en-GB"/>
        </w:rPr>
        <w:t>requirements</w:t>
      </w:r>
      <w:r w:rsidR="00AD081E">
        <w:rPr>
          <w:rFonts w:ascii="Arial" w:hAnsi="Arial" w:cs="Arial"/>
          <w:color w:val="000000" w:themeColor="text1"/>
          <w:lang w:val="en-GB"/>
        </w:rPr>
        <w:t xml:space="preserve"> set out in the tender documentation</w:t>
      </w:r>
      <w:r w:rsidR="0021746B" w:rsidRPr="00B45353">
        <w:rPr>
          <w:rFonts w:ascii="Arial" w:hAnsi="Arial" w:cs="Arial"/>
          <w:color w:val="000000" w:themeColor="text1"/>
          <w:lang w:val="en-GB"/>
        </w:rPr>
        <w:t>.</w:t>
      </w:r>
    </w:p>
    <w:p w14:paraId="7FB7D68A" w14:textId="77777777" w:rsidR="0021746B" w:rsidRPr="00B45353" w:rsidRDefault="0021746B" w:rsidP="004831EE">
      <w:pPr>
        <w:spacing w:line="276" w:lineRule="auto"/>
        <w:jc w:val="both"/>
        <w:rPr>
          <w:rFonts w:ascii="Arial" w:hAnsi="Arial" w:cs="Arial"/>
          <w:color w:val="000000" w:themeColor="text1"/>
          <w:sz w:val="22"/>
          <w:lang w:val="en-GB"/>
        </w:rPr>
      </w:pPr>
    </w:p>
    <w:p w14:paraId="4AAE7600" w14:textId="06ACB9D2" w:rsidR="0021746B" w:rsidRPr="00B45353" w:rsidRDefault="00AF70FD"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lastRenderedPageBreak/>
        <w:t>The v</w:t>
      </w:r>
      <w:r w:rsidR="00964A82" w:rsidRPr="00B45353">
        <w:rPr>
          <w:rFonts w:ascii="Arial" w:hAnsi="Arial" w:cs="Arial"/>
          <w:color w:val="000000" w:themeColor="text1"/>
          <w:sz w:val="22"/>
          <w:lang w:val="en-GB"/>
        </w:rPr>
        <w:t>alidity</w:t>
      </w:r>
      <w:r w:rsidR="0021746B" w:rsidRPr="00B45353">
        <w:rPr>
          <w:rFonts w:ascii="Arial" w:hAnsi="Arial" w:cs="Arial"/>
          <w:color w:val="000000" w:themeColor="text1"/>
          <w:sz w:val="22"/>
          <w:lang w:val="en-GB"/>
        </w:rPr>
        <w:t xml:space="preserve"> </w:t>
      </w:r>
      <w:r w:rsidR="009B0C94">
        <w:rPr>
          <w:rFonts w:ascii="Arial" w:hAnsi="Arial" w:cs="Arial"/>
          <w:color w:val="000000" w:themeColor="text1"/>
          <w:sz w:val="22"/>
          <w:lang w:val="en-GB"/>
        </w:rPr>
        <w:t>of</w:t>
      </w:r>
      <w:r w:rsidR="00217F93">
        <w:rPr>
          <w:rFonts w:ascii="Arial" w:hAnsi="Arial" w:cs="Arial"/>
          <w:color w:val="000000" w:themeColor="text1"/>
          <w:sz w:val="22"/>
          <w:lang w:val="en-GB"/>
        </w:rPr>
        <w:t xml:space="preserve"> the</w:t>
      </w:r>
      <w:r w:rsidR="009B0C94">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217F93">
        <w:rPr>
          <w:rFonts w:ascii="Arial" w:hAnsi="Arial" w:cs="Arial"/>
          <w:color w:val="000000" w:themeColor="text1"/>
          <w:sz w:val="22"/>
          <w:lang w:val="en-GB"/>
        </w:rPr>
        <w:t xml:space="preserve"> to guarantee the seriousness of the tender shall not expire prior to the expiry of the deadline for the submission of the</w:t>
      </w:r>
      <w:r w:rsidR="0021746B" w:rsidRPr="00B45353">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217F93">
        <w:rPr>
          <w:rFonts w:ascii="Arial" w:hAnsi="Arial" w:cs="Arial"/>
          <w:color w:val="000000" w:themeColor="text1"/>
          <w:sz w:val="22"/>
          <w:lang w:val="en-GB"/>
        </w:rPr>
        <w:t xml:space="preserve"> to guarantee due</w:t>
      </w:r>
      <w:r w:rsidR="0044721D" w:rsidRPr="00B45353">
        <w:rPr>
          <w:rFonts w:ascii="Arial" w:hAnsi="Arial" w:cs="Arial"/>
          <w:color w:val="000000" w:themeColor="text1"/>
          <w:sz w:val="22"/>
          <w:lang w:val="en-GB"/>
        </w:rPr>
        <w:t xml:space="preserve"> execution of</w:t>
      </w:r>
      <w:r w:rsidR="0021746B" w:rsidRPr="00B45353">
        <w:rPr>
          <w:rFonts w:ascii="Arial" w:hAnsi="Arial" w:cs="Arial"/>
          <w:color w:val="000000" w:themeColor="text1"/>
          <w:sz w:val="22"/>
          <w:lang w:val="en-GB"/>
        </w:rPr>
        <w:t xml:space="preserve"> </w:t>
      </w:r>
      <w:r w:rsidR="00AA1ECC">
        <w:rPr>
          <w:rFonts w:ascii="Arial" w:hAnsi="Arial" w:cs="Arial"/>
          <w:color w:val="000000" w:themeColor="text1"/>
          <w:sz w:val="22"/>
          <w:lang w:val="en-GB"/>
        </w:rPr>
        <w:t xml:space="preserve">the </w:t>
      </w:r>
      <w:r w:rsidR="00964A82" w:rsidRPr="00B45353">
        <w:rPr>
          <w:rFonts w:ascii="Arial" w:hAnsi="Arial" w:cs="Arial"/>
          <w:color w:val="000000" w:themeColor="text1"/>
          <w:sz w:val="22"/>
          <w:lang w:val="en-GB"/>
        </w:rPr>
        <w:t>contractual</w:t>
      </w:r>
      <w:r w:rsidR="0021746B"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obligations</w:t>
      </w:r>
      <w:r w:rsidR="00217F93">
        <w:rPr>
          <w:rFonts w:ascii="Arial" w:hAnsi="Arial" w:cs="Arial"/>
          <w:color w:val="000000" w:themeColor="text1"/>
          <w:sz w:val="22"/>
          <w:lang w:val="en-GB"/>
        </w:rPr>
        <w:t xml:space="preserve"> – performance security</w:t>
      </w:r>
      <w:r w:rsidR="0021746B" w:rsidRPr="00B45353">
        <w:rPr>
          <w:rFonts w:ascii="Arial" w:hAnsi="Arial" w:cs="Arial"/>
          <w:color w:val="000000" w:themeColor="text1"/>
          <w:sz w:val="22"/>
          <w:lang w:val="en-GB"/>
        </w:rPr>
        <w:t xml:space="preserve">. </w:t>
      </w:r>
      <w:r w:rsidR="00217F93">
        <w:rPr>
          <w:rFonts w:ascii="Arial" w:hAnsi="Arial" w:cs="Arial"/>
          <w:color w:val="000000" w:themeColor="text1"/>
          <w:sz w:val="22"/>
          <w:lang w:val="en-GB"/>
        </w:rPr>
        <w:t xml:space="preserve">When requested to do so by </w:t>
      </w:r>
      <w:r w:rsidR="00A10601" w:rsidRPr="00B45353">
        <w:rPr>
          <w:rFonts w:ascii="Arial" w:hAnsi="Arial" w:cs="Arial"/>
          <w:color w:val="000000" w:themeColor="text1"/>
          <w:sz w:val="22"/>
          <w:lang w:val="en-GB"/>
        </w:rPr>
        <w:t>the Contracting Authority</w:t>
      </w:r>
      <w:r w:rsidR="00217F93">
        <w:rPr>
          <w:rFonts w:ascii="Arial" w:hAnsi="Arial" w:cs="Arial"/>
          <w:color w:val="000000" w:themeColor="text1"/>
          <w:sz w:val="22"/>
          <w:lang w:val="en-GB"/>
        </w:rPr>
        <w:t xml:space="preserve"> the tenderer is obliged to</w:t>
      </w:r>
      <w:r w:rsidR="0021746B" w:rsidRPr="00B45353">
        <w:rPr>
          <w:rFonts w:ascii="Arial" w:hAnsi="Arial" w:cs="Arial"/>
          <w:color w:val="000000" w:themeColor="text1"/>
          <w:sz w:val="22"/>
          <w:lang w:val="en-GB"/>
        </w:rPr>
        <w:t xml:space="preserve"> </w:t>
      </w:r>
      <w:r w:rsidR="00217F93">
        <w:rPr>
          <w:rFonts w:ascii="Arial" w:hAnsi="Arial" w:cs="Arial"/>
          <w:color w:val="000000" w:themeColor="text1"/>
          <w:sz w:val="22"/>
          <w:lang w:val="en-GB"/>
        </w:rPr>
        <w:t xml:space="preserve">extend the validity of </w:t>
      </w:r>
      <w:r w:rsidR="00B37E53">
        <w:rPr>
          <w:rFonts w:ascii="Arial" w:hAnsi="Arial" w:cs="Arial"/>
          <w:color w:val="000000" w:themeColor="text1"/>
          <w:sz w:val="22"/>
          <w:lang w:val="en-GB"/>
        </w:rPr>
        <w:t>financial collateral</w:t>
      </w:r>
      <w:r w:rsidR="00217F9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or</w:t>
      </w:r>
      <w:r w:rsidR="0021746B" w:rsidRPr="00B45353">
        <w:rPr>
          <w:rFonts w:ascii="Arial" w:hAnsi="Arial" w:cs="Arial"/>
          <w:color w:val="000000" w:themeColor="text1"/>
          <w:sz w:val="22"/>
          <w:lang w:val="en-GB"/>
        </w:rPr>
        <w:t xml:space="preserve"> </w:t>
      </w:r>
      <w:r w:rsidR="00217F93">
        <w:rPr>
          <w:rFonts w:ascii="Arial" w:hAnsi="Arial" w:cs="Arial"/>
          <w:color w:val="000000" w:themeColor="text1"/>
          <w:sz w:val="22"/>
          <w:lang w:val="en-GB"/>
        </w:rPr>
        <w:t xml:space="preserve">to submit a new </w:t>
      </w:r>
      <w:r w:rsidR="00B37E53">
        <w:rPr>
          <w:rFonts w:ascii="Arial" w:hAnsi="Arial" w:cs="Arial"/>
          <w:color w:val="000000" w:themeColor="text1"/>
          <w:sz w:val="22"/>
          <w:lang w:val="en-GB"/>
        </w:rPr>
        <w:t>financial collateral</w:t>
      </w:r>
      <w:r w:rsidR="00217F93">
        <w:rPr>
          <w:rFonts w:ascii="Arial" w:hAnsi="Arial" w:cs="Arial"/>
          <w:color w:val="000000" w:themeColor="text1"/>
          <w:sz w:val="22"/>
          <w:lang w:val="en-GB"/>
        </w:rPr>
        <w:t>,</w:t>
      </w:r>
      <w:r w:rsidR="0021746B"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if</w:t>
      </w:r>
      <w:r w:rsidR="0021746B" w:rsidRPr="00B45353">
        <w:rPr>
          <w:rFonts w:ascii="Arial" w:hAnsi="Arial" w:cs="Arial"/>
          <w:color w:val="000000" w:themeColor="text1"/>
          <w:sz w:val="22"/>
          <w:lang w:val="en-GB"/>
        </w:rPr>
        <w:t xml:space="preserve"> </w:t>
      </w:r>
      <w:r w:rsidR="00217F93">
        <w:rPr>
          <w:rFonts w:ascii="Arial" w:hAnsi="Arial" w:cs="Arial"/>
          <w:color w:val="000000" w:themeColor="text1"/>
          <w:sz w:val="22"/>
          <w:lang w:val="en-GB"/>
        </w:rPr>
        <w:t>due to</w:t>
      </w:r>
      <w:r w:rsidR="0021746B" w:rsidRPr="00B45353">
        <w:rPr>
          <w:rFonts w:ascii="Arial" w:hAnsi="Arial" w:cs="Arial"/>
          <w:color w:val="000000" w:themeColor="text1"/>
          <w:sz w:val="22"/>
          <w:lang w:val="en-GB"/>
        </w:rPr>
        <w:t xml:space="preserve"> </w:t>
      </w:r>
      <w:r w:rsidR="00AA1ECC" w:rsidRPr="00B45353">
        <w:rPr>
          <w:rFonts w:ascii="Arial" w:hAnsi="Arial" w:cs="Arial"/>
          <w:color w:val="000000" w:themeColor="text1"/>
          <w:sz w:val="22"/>
          <w:lang w:val="en-GB"/>
        </w:rPr>
        <w:t>objecti</w:t>
      </w:r>
      <w:r w:rsidR="00AA1ECC">
        <w:rPr>
          <w:rFonts w:ascii="Arial" w:hAnsi="Arial" w:cs="Arial"/>
          <w:color w:val="000000" w:themeColor="text1"/>
          <w:sz w:val="22"/>
          <w:lang w:val="en-GB"/>
        </w:rPr>
        <w:t xml:space="preserve">ve </w:t>
      </w:r>
      <w:r w:rsidR="00A10601" w:rsidRPr="00B45353">
        <w:rPr>
          <w:rFonts w:ascii="Arial" w:hAnsi="Arial" w:cs="Arial"/>
          <w:color w:val="000000" w:themeColor="text1"/>
          <w:sz w:val="22"/>
          <w:lang w:val="en-GB"/>
        </w:rPr>
        <w:t>reasons</w:t>
      </w:r>
      <w:r w:rsidR="0021746B"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i</w:t>
      </w:r>
      <w:r w:rsidR="00217F93">
        <w:rPr>
          <w:rFonts w:ascii="Arial" w:hAnsi="Arial" w:cs="Arial"/>
          <w:color w:val="000000" w:themeColor="text1"/>
          <w:sz w:val="22"/>
          <w:lang w:val="en-GB"/>
        </w:rPr>
        <w:t xml:space="preserve">t was not possible to conclude the </w:t>
      </w:r>
      <w:r w:rsidR="00964A82" w:rsidRPr="00B45353">
        <w:rPr>
          <w:rFonts w:ascii="Arial" w:hAnsi="Arial" w:cs="Arial"/>
          <w:color w:val="000000" w:themeColor="text1"/>
          <w:sz w:val="22"/>
          <w:lang w:val="en-GB"/>
        </w:rPr>
        <w:t>contract</w:t>
      </w:r>
      <w:r w:rsidR="00217F93">
        <w:rPr>
          <w:rFonts w:ascii="Arial" w:hAnsi="Arial" w:cs="Arial"/>
          <w:color w:val="000000" w:themeColor="text1"/>
          <w:sz w:val="22"/>
          <w:lang w:val="en-GB"/>
        </w:rPr>
        <w:t xml:space="preserve"> by the set deadline</w:t>
      </w:r>
      <w:r w:rsidR="0021746B" w:rsidRPr="00B45353">
        <w:rPr>
          <w:rFonts w:ascii="Arial" w:hAnsi="Arial" w:cs="Arial"/>
          <w:color w:val="000000" w:themeColor="text1"/>
          <w:sz w:val="22"/>
          <w:lang w:val="en-GB"/>
        </w:rPr>
        <w:t>.</w:t>
      </w:r>
    </w:p>
    <w:p w14:paraId="21F1C03C" w14:textId="77777777" w:rsidR="0021746B" w:rsidRPr="00B45353" w:rsidRDefault="0021746B" w:rsidP="004831EE">
      <w:pPr>
        <w:spacing w:line="276" w:lineRule="auto"/>
        <w:jc w:val="both"/>
        <w:rPr>
          <w:rFonts w:ascii="Arial" w:hAnsi="Arial" w:cs="Arial"/>
          <w:color w:val="000000" w:themeColor="text1"/>
          <w:sz w:val="22"/>
          <w:lang w:val="en-GB"/>
        </w:rPr>
      </w:pPr>
    </w:p>
    <w:p w14:paraId="5268764B" w14:textId="545C5342" w:rsidR="0021746B" w:rsidRPr="00B45353" w:rsidRDefault="00217F93"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 xml:space="preserve">After </w:t>
      </w:r>
      <w:r w:rsidR="0044721D" w:rsidRPr="00B45353">
        <w:rPr>
          <w:rFonts w:ascii="Arial" w:hAnsi="Arial" w:cs="Arial"/>
          <w:color w:val="000000" w:themeColor="text1"/>
          <w:sz w:val="22"/>
          <w:lang w:val="en-GB"/>
        </w:rPr>
        <w:t>opening of tenders</w:t>
      </w:r>
      <w:r w:rsidR="00AD081E">
        <w:rPr>
          <w:rFonts w:ascii="Arial" w:hAnsi="Arial" w:cs="Arial"/>
          <w:color w:val="000000" w:themeColor="text1"/>
          <w:sz w:val="22"/>
          <w:lang w:val="en-GB"/>
        </w:rPr>
        <w:t>,</w:t>
      </w:r>
      <w:r>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w:t>
      </w:r>
      <w:r w:rsidR="004572FE">
        <w:rPr>
          <w:rFonts w:ascii="Arial" w:hAnsi="Arial" w:cs="Arial"/>
          <w:color w:val="000000" w:themeColor="text1"/>
          <w:sz w:val="22"/>
          <w:lang w:val="en-GB"/>
        </w:rPr>
        <w:t>o t</w:t>
      </w:r>
      <w:r w:rsidR="00A10601" w:rsidRPr="00B45353">
        <w:rPr>
          <w:rFonts w:ascii="Arial" w:hAnsi="Arial" w:cs="Arial"/>
          <w:color w:val="000000" w:themeColor="text1"/>
          <w:sz w:val="22"/>
          <w:lang w:val="en-GB"/>
        </w:rPr>
        <w:t>he tenderers</w:t>
      </w:r>
      <w:r w:rsidR="004572FE">
        <w:rPr>
          <w:rFonts w:ascii="Arial" w:hAnsi="Arial" w:cs="Arial"/>
          <w:color w:val="000000" w:themeColor="text1"/>
          <w:sz w:val="22"/>
          <w:lang w:val="en-GB"/>
        </w:rPr>
        <w:t xml:space="preserve"> whose tender submissions fail</w:t>
      </w:r>
      <w:r w:rsidR="0021746B" w:rsidRPr="00B45353">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4572FE">
        <w:rPr>
          <w:rFonts w:ascii="Arial" w:hAnsi="Arial" w:cs="Arial"/>
          <w:color w:val="000000" w:themeColor="text1"/>
          <w:sz w:val="22"/>
          <w:lang w:val="en-GB"/>
        </w:rPr>
        <w:t xml:space="preserve"> shall be returned </w:t>
      </w:r>
      <w:r w:rsidR="007E4439" w:rsidRPr="00B45353">
        <w:rPr>
          <w:rFonts w:ascii="Arial" w:hAnsi="Arial" w:cs="Arial"/>
          <w:color w:val="000000" w:themeColor="text1"/>
          <w:sz w:val="22"/>
          <w:lang w:val="en-GB"/>
        </w:rPr>
        <w:t>within</w:t>
      </w:r>
      <w:r w:rsidR="0021746B"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five</w:t>
      </w:r>
      <w:r w:rsidR="0021746B" w:rsidRPr="00B45353">
        <w:rPr>
          <w:rFonts w:ascii="Arial" w:hAnsi="Arial" w:cs="Arial"/>
          <w:color w:val="000000" w:themeColor="text1"/>
          <w:sz w:val="22"/>
          <w:lang w:val="en-GB"/>
        </w:rPr>
        <w:t xml:space="preserve"> (5) </w:t>
      </w:r>
      <w:r w:rsidR="007E4439" w:rsidRPr="00B45353">
        <w:rPr>
          <w:rFonts w:ascii="Arial" w:hAnsi="Arial" w:cs="Arial"/>
          <w:color w:val="000000" w:themeColor="text1"/>
          <w:sz w:val="22"/>
          <w:lang w:val="en-GB"/>
        </w:rPr>
        <w:t>business days</w:t>
      </w:r>
      <w:r w:rsidR="0021746B" w:rsidRPr="00B45353">
        <w:rPr>
          <w:rFonts w:ascii="Arial" w:hAnsi="Arial" w:cs="Arial"/>
          <w:color w:val="000000" w:themeColor="text1"/>
          <w:sz w:val="22"/>
          <w:lang w:val="en-GB"/>
        </w:rPr>
        <w:t xml:space="preserve"> </w:t>
      </w:r>
      <w:r w:rsidR="004572FE">
        <w:rPr>
          <w:rFonts w:ascii="Arial" w:hAnsi="Arial" w:cs="Arial"/>
          <w:color w:val="000000" w:themeColor="text1"/>
          <w:sz w:val="22"/>
          <w:lang w:val="en-GB"/>
        </w:rPr>
        <w:t>after the decision to award the contract becomes final</w:t>
      </w:r>
      <w:r w:rsidR="0021746B" w:rsidRPr="00B45353">
        <w:rPr>
          <w:rFonts w:ascii="Arial" w:hAnsi="Arial" w:cs="Arial"/>
          <w:color w:val="000000" w:themeColor="text1"/>
          <w:sz w:val="22"/>
          <w:lang w:val="en-GB"/>
        </w:rPr>
        <w:t xml:space="preserve">. </w:t>
      </w:r>
    </w:p>
    <w:p w14:paraId="0C8EF371" w14:textId="77777777" w:rsidR="0021746B" w:rsidRPr="00B45353" w:rsidRDefault="0021746B" w:rsidP="004831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i/>
          <w:color w:val="000000" w:themeColor="text1"/>
          <w:sz w:val="22"/>
          <w:lang w:val="en-GB"/>
        </w:rPr>
      </w:pPr>
      <w:bookmarkStart w:id="112" w:name="_Hlk508788160"/>
    </w:p>
    <w:p w14:paraId="631DE182" w14:textId="2558F8B0" w:rsidR="0021746B" w:rsidRPr="00B45353" w:rsidRDefault="004572FE" w:rsidP="004831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sz w:val="22"/>
          <w:szCs w:val="22"/>
          <w:lang w:val="en-GB"/>
        </w:rPr>
      </w:pPr>
      <w:r>
        <w:rPr>
          <w:rFonts w:ascii="Arial" w:hAnsi="Arial" w:cs="Arial"/>
          <w:sz w:val="22"/>
          <w:szCs w:val="22"/>
          <w:shd w:val="clear" w:color="auto" w:fill="FFFFFF"/>
          <w:lang w:val="en-GB"/>
        </w:rPr>
        <w:t>T</w:t>
      </w:r>
      <w:r w:rsidR="0044721D" w:rsidRPr="00B45353">
        <w:rPr>
          <w:rFonts w:ascii="Arial" w:hAnsi="Arial" w:cs="Arial"/>
          <w:sz w:val="22"/>
          <w:szCs w:val="22"/>
          <w:shd w:val="clear" w:color="auto" w:fill="FFFFFF"/>
          <w:lang w:val="en-GB"/>
        </w:rPr>
        <w:t>he International Chamber of Commerce</w:t>
      </w:r>
      <w:r>
        <w:rPr>
          <w:rFonts w:ascii="Arial" w:hAnsi="Arial" w:cs="Arial"/>
          <w:sz w:val="22"/>
          <w:szCs w:val="22"/>
          <w:shd w:val="clear" w:color="auto" w:fill="FFFFFF"/>
          <w:lang w:val="en-GB"/>
        </w:rPr>
        <w:t xml:space="preserve"> </w:t>
      </w:r>
      <w:r w:rsidR="0044721D" w:rsidRPr="00B45353">
        <w:rPr>
          <w:rFonts w:ascii="Arial" w:hAnsi="Arial" w:cs="Arial"/>
          <w:sz w:val="22"/>
          <w:szCs w:val="22"/>
          <w:shd w:val="clear" w:color="auto" w:fill="FFFFFF"/>
          <w:lang w:val="en-GB"/>
        </w:rPr>
        <w:t>(ICC) </w:t>
      </w:r>
      <w:r w:rsidR="0044721D" w:rsidRPr="00B45353">
        <w:rPr>
          <w:rStyle w:val="Emphasis"/>
          <w:rFonts w:ascii="Arial" w:hAnsi="Arial" w:cs="Arial"/>
          <w:i w:val="0"/>
          <w:iCs w:val="0"/>
          <w:sz w:val="22"/>
          <w:szCs w:val="22"/>
          <w:shd w:val="clear" w:color="auto" w:fill="FFFFFF"/>
          <w:lang w:val="en-GB"/>
        </w:rPr>
        <w:t>Uniform Rules for Demand Guarantees</w:t>
      </w:r>
      <w:r w:rsidR="0044721D" w:rsidRPr="00B45353">
        <w:rPr>
          <w:rFonts w:ascii="Arial" w:hAnsi="Arial" w:cs="Arial"/>
          <w:sz w:val="22"/>
          <w:szCs w:val="22"/>
          <w:shd w:val="clear" w:color="auto" w:fill="FFFFFF"/>
          <w:lang w:val="en-GB"/>
        </w:rPr>
        <w:t> (</w:t>
      </w:r>
      <w:r w:rsidR="0044721D" w:rsidRPr="00B45353">
        <w:rPr>
          <w:rStyle w:val="Emphasis"/>
          <w:rFonts w:ascii="Arial" w:hAnsi="Arial" w:cs="Arial"/>
          <w:i w:val="0"/>
          <w:iCs w:val="0"/>
          <w:sz w:val="22"/>
          <w:szCs w:val="22"/>
          <w:shd w:val="clear" w:color="auto" w:fill="FFFFFF"/>
          <w:lang w:val="en-GB"/>
        </w:rPr>
        <w:t>URDG</w:t>
      </w:r>
      <w:r w:rsidR="0044721D" w:rsidRPr="00B45353">
        <w:rPr>
          <w:rFonts w:ascii="Arial" w:hAnsi="Arial" w:cs="Arial"/>
          <w:sz w:val="22"/>
          <w:szCs w:val="22"/>
          <w:shd w:val="clear" w:color="auto" w:fill="FFFFFF"/>
          <w:lang w:val="en-GB"/>
        </w:rPr>
        <w:t>) </w:t>
      </w:r>
      <w:r w:rsidR="0044721D" w:rsidRPr="00B45353">
        <w:rPr>
          <w:rStyle w:val="Emphasis"/>
          <w:rFonts w:ascii="Arial" w:hAnsi="Arial" w:cs="Arial"/>
          <w:i w:val="0"/>
          <w:iCs w:val="0"/>
          <w:sz w:val="22"/>
          <w:szCs w:val="22"/>
          <w:shd w:val="clear" w:color="auto" w:fill="FFFFFF"/>
          <w:lang w:val="en-GB"/>
        </w:rPr>
        <w:t>2010 Revision</w:t>
      </w:r>
      <w:r w:rsidR="0044721D" w:rsidRPr="00B45353">
        <w:rPr>
          <w:rFonts w:ascii="Arial" w:hAnsi="Arial" w:cs="Arial"/>
          <w:sz w:val="22"/>
          <w:szCs w:val="22"/>
          <w:lang w:val="en-GB"/>
        </w:rPr>
        <w:t xml:space="preserve"> </w:t>
      </w:r>
      <w:r w:rsidR="0021746B" w:rsidRPr="00B45353">
        <w:rPr>
          <w:rFonts w:ascii="Arial" w:hAnsi="Arial" w:cs="Arial"/>
          <w:sz w:val="22"/>
          <w:szCs w:val="22"/>
          <w:lang w:val="en-GB"/>
        </w:rPr>
        <w:t>(</w:t>
      </w:r>
      <w:r w:rsidR="00AF70FD">
        <w:rPr>
          <w:rFonts w:ascii="Arial" w:hAnsi="Arial" w:cs="Arial"/>
          <w:sz w:val="22"/>
          <w:szCs w:val="22"/>
          <w:lang w:val="en-GB"/>
        </w:rPr>
        <w:t xml:space="preserve">seed the enclosed guarantee </w:t>
      </w:r>
      <w:r w:rsidR="00B37E53">
        <w:rPr>
          <w:rFonts w:ascii="Arial" w:hAnsi="Arial" w:cs="Arial"/>
          <w:sz w:val="22"/>
          <w:szCs w:val="22"/>
          <w:lang w:val="en-GB"/>
        </w:rPr>
        <w:t>model</w:t>
      </w:r>
      <w:r w:rsidR="00AF70FD">
        <w:rPr>
          <w:rFonts w:ascii="Arial" w:hAnsi="Arial" w:cs="Arial"/>
          <w:sz w:val="22"/>
          <w:szCs w:val="22"/>
          <w:lang w:val="en-GB"/>
        </w:rPr>
        <w:t>s</w:t>
      </w:r>
      <w:r w:rsidR="0021746B" w:rsidRPr="00B45353">
        <w:rPr>
          <w:rFonts w:ascii="Arial" w:hAnsi="Arial" w:cs="Arial"/>
          <w:sz w:val="22"/>
          <w:szCs w:val="22"/>
          <w:lang w:val="en-GB"/>
        </w:rPr>
        <w:t>)</w:t>
      </w:r>
      <w:r>
        <w:rPr>
          <w:rFonts w:ascii="Arial" w:hAnsi="Arial" w:cs="Arial"/>
          <w:sz w:val="22"/>
          <w:szCs w:val="22"/>
          <w:lang w:val="en-GB"/>
        </w:rPr>
        <w:t xml:space="preserve"> shall apply to</w:t>
      </w:r>
      <w:r w:rsidRPr="00B45353">
        <w:rPr>
          <w:rFonts w:ascii="Arial" w:hAnsi="Arial" w:cs="Arial"/>
          <w:sz w:val="22"/>
          <w:szCs w:val="22"/>
          <w:lang w:val="en-GB"/>
        </w:rPr>
        <w:t xml:space="preserve"> bank guarantees</w:t>
      </w:r>
      <w:r>
        <w:rPr>
          <w:rFonts w:ascii="Arial" w:hAnsi="Arial" w:cs="Arial"/>
          <w:sz w:val="22"/>
          <w:szCs w:val="22"/>
          <w:lang w:val="en-GB"/>
        </w:rPr>
        <w:t>.</w:t>
      </w:r>
    </w:p>
    <w:p w14:paraId="0C611F8E" w14:textId="77777777" w:rsidR="0021746B" w:rsidRPr="00B45353" w:rsidRDefault="0021746B" w:rsidP="004831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i/>
          <w:sz w:val="22"/>
          <w:szCs w:val="22"/>
          <w:lang w:val="en-GB"/>
        </w:rPr>
      </w:pPr>
    </w:p>
    <w:p w14:paraId="05045093" w14:textId="06B97FC0" w:rsidR="00EC0927" w:rsidRPr="00B45353" w:rsidRDefault="004572FE" w:rsidP="004831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Where security is arranged in the form of suretyship, the request for payment need not be accompanied with the</w:t>
      </w:r>
      <w:r w:rsidR="0021746B" w:rsidRPr="00B45353">
        <w:rPr>
          <w:rFonts w:ascii="Arial" w:hAnsi="Arial" w:cs="Arial"/>
          <w:color w:val="000000" w:themeColor="text1"/>
          <w:sz w:val="22"/>
          <w:lang w:val="en-GB"/>
        </w:rPr>
        <w:t xml:space="preserve"> original</w:t>
      </w:r>
      <w:r w:rsidR="00AA1ECC">
        <w:rPr>
          <w:rFonts w:ascii="Arial" w:hAnsi="Arial" w:cs="Arial"/>
          <w:color w:val="000000" w:themeColor="text1"/>
          <w:sz w:val="22"/>
          <w:lang w:val="en-GB"/>
        </w:rPr>
        <w:t xml:space="preserve"> </w:t>
      </w:r>
      <w:r>
        <w:rPr>
          <w:rFonts w:ascii="Arial" w:hAnsi="Arial" w:cs="Arial"/>
          <w:color w:val="000000" w:themeColor="text1"/>
          <w:sz w:val="22"/>
          <w:lang w:val="en-GB"/>
        </w:rPr>
        <w:t>ins</w:t>
      </w:r>
      <w:r w:rsidR="00840237">
        <w:rPr>
          <w:rFonts w:ascii="Arial" w:hAnsi="Arial" w:cs="Arial"/>
          <w:color w:val="000000" w:themeColor="text1"/>
          <w:sz w:val="22"/>
          <w:lang w:val="en-GB"/>
        </w:rPr>
        <w:t>urance document</w:t>
      </w:r>
      <w:r w:rsidR="0021746B" w:rsidRPr="00B45353">
        <w:rPr>
          <w:rFonts w:ascii="Arial" w:hAnsi="Arial" w:cs="Arial"/>
          <w:color w:val="000000" w:themeColor="text1"/>
          <w:sz w:val="22"/>
          <w:lang w:val="en-GB"/>
        </w:rPr>
        <w:t>.</w:t>
      </w:r>
      <w:bookmarkEnd w:id="112"/>
    </w:p>
    <w:p w14:paraId="1193BD8B" w14:textId="123FD6BC" w:rsidR="007B4BB1" w:rsidRPr="00B45353" w:rsidRDefault="00684732" w:rsidP="004831EE">
      <w:pPr>
        <w:pStyle w:val="Heading3"/>
        <w:numPr>
          <w:ilvl w:val="2"/>
          <w:numId w:val="23"/>
        </w:numPr>
        <w:spacing w:line="276" w:lineRule="auto"/>
        <w:rPr>
          <w:rFonts w:cs="Arial"/>
          <w:color w:val="000000" w:themeColor="text1"/>
          <w:sz w:val="22"/>
          <w:szCs w:val="22"/>
          <w:lang w:val="en-GB"/>
        </w:rPr>
      </w:pPr>
      <w:bookmarkStart w:id="113" w:name="_Toc41544281"/>
      <w:r>
        <w:rPr>
          <w:rFonts w:cs="Arial"/>
          <w:color w:val="000000" w:themeColor="text1"/>
          <w:sz w:val="22"/>
          <w:szCs w:val="22"/>
          <w:lang w:val="en-GB"/>
        </w:rPr>
        <w:t>S</w:t>
      </w:r>
      <w:r w:rsidRPr="00684732">
        <w:rPr>
          <w:rFonts w:cs="Arial"/>
          <w:color w:val="000000" w:themeColor="text1"/>
          <w:sz w:val="22"/>
          <w:szCs w:val="22"/>
          <w:lang w:val="en-GB"/>
        </w:rPr>
        <w:t xml:space="preserve">ecurity for the purpose of guaranteeing the correct execution </w:t>
      </w:r>
      <w:r w:rsidR="0044721D" w:rsidRPr="00B45353">
        <w:rPr>
          <w:rFonts w:cs="Arial"/>
          <w:color w:val="000000" w:themeColor="text1"/>
          <w:sz w:val="22"/>
          <w:szCs w:val="22"/>
          <w:lang w:val="en-GB"/>
        </w:rPr>
        <w:t>of</w:t>
      </w:r>
      <w:r w:rsidR="007B4BB1" w:rsidRPr="00B45353">
        <w:rPr>
          <w:rFonts w:cs="Arial"/>
          <w:color w:val="000000" w:themeColor="text1"/>
          <w:sz w:val="22"/>
          <w:szCs w:val="22"/>
          <w:lang w:val="en-GB"/>
        </w:rPr>
        <w:t xml:space="preserve"> </w:t>
      </w:r>
      <w:r w:rsidR="00964A82" w:rsidRPr="00B45353">
        <w:rPr>
          <w:rFonts w:cs="Arial"/>
          <w:color w:val="000000" w:themeColor="text1"/>
          <w:sz w:val="22"/>
          <w:szCs w:val="22"/>
          <w:lang w:val="en-GB"/>
        </w:rPr>
        <w:t>contractual</w:t>
      </w:r>
      <w:r w:rsidR="007B4BB1" w:rsidRPr="00B45353">
        <w:rPr>
          <w:rFonts w:cs="Arial"/>
          <w:color w:val="000000" w:themeColor="text1"/>
          <w:sz w:val="22"/>
          <w:szCs w:val="22"/>
          <w:lang w:val="en-GB"/>
        </w:rPr>
        <w:t xml:space="preserve"> </w:t>
      </w:r>
      <w:r w:rsidR="00964A82" w:rsidRPr="00B45353">
        <w:rPr>
          <w:rFonts w:cs="Arial"/>
          <w:color w:val="000000" w:themeColor="text1"/>
          <w:sz w:val="22"/>
          <w:szCs w:val="22"/>
          <w:lang w:val="en-GB"/>
        </w:rPr>
        <w:t>obligations</w:t>
      </w:r>
      <w:bookmarkEnd w:id="113"/>
      <w:r>
        <w:rPr>
          <w:rFonts w:cs="Arial"/>
          <w:color w:val="000000" w:themeColor="text1"/>
          <w:sz w:val="22"/>
          <w:szCs w:val="22"/>
          <w:lang w:val="en-GB"/>
        </w:rPr>
        <w:t xml:space="preserve"> – performance security</w:t>
      </w:r>
    </w:p>
    <w:p w14:paraId="6BDB426E" w14:textId="77777777" w:rsidR="007C6E0F" w:rsidRPr="00B45353" w:rsidRDefault="007C6E0F" w:rsidP="004831EE">
      <w:pPr>
        <w:spacing w:line="276" w:lineRule="auto"/>
        <w:jc w:val="both"/>
        <w:rPr>
          <w:rFonts w:ascii="Arial" w:hAnsi="Arial" w:cs="Arial"/>
          <w:color w:val="000000" w:themeColor="text1"/>
          <w:sz w:val="22"/>
          <w:lang w:val="en-GB"/>
        </w:rPr>
      </w:pPr>
    </w:p>
    <w:p w14:paraId="559053FF" w14:textId="564733E7" w:rsidR="009447E9"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lang w:val="en-GB"/>
        </w:rPr>
        <w:t>The successful tenderer</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must </w:t>
      </w:r>
      <w:r w:rsidR="00840237">
        <w:rPr>
          <w:rFonts w:ascii="Arial" w:hAnsi="Arial" w:cs="Arial"/>
          <w:color w:val="000000" w:themeColor="text1"/>
          <w:sz w:val="22"/>
          <w:lang w:val="en-GB"/>
        </w:rPr>
        <w:t xml:space="preserve">submit </w:t>
      </w:r>
      <w:r w:rsidR="00B37E53">
        <w:rPr>
          <w:rFonts w:ascii="Arial" w:hAnsi="Arial" w:cs="Arial"/>
          <w:color w:val="000000" w:themeColor="text1"/>
          <w:sz w:val="22"/>
          <w:lang w:val="en-GB"/>
        </w:rPr>
        <w:t>financial collateral</w:t>
      </w:r>
      <w:r w:rsidR="00840237"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9447E9"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due</w:t>
      </w:r>
      <w:r w:rsidRPr="00B45353">
        <w:rPr>
          <w:rFonts w:ascii="Arial" w:hAnsi="Arial" w:cs="Arial"/>
          <w:color w:val="000000" w:themeColor="text1"/>
          <w:sz w:val="22"/>
          <w:lang w:val="en-GB"/>
        </w:rPr>
        <w:t xml:space="preserve"> execution of</w:t>
      </w:r>
      <w:r w:rsidR="009447E9"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contractual</w:t>
      </w:r>
      <w:r w:rsidR="009447E9"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obligations</w:t>
      </w:r>
      <w:r w:rsidR="009447E9"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 performance security</w:t>
      </w:r>
      <w:r w:rsidR="009447E9" w:rsidRPr="00B45353">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must be</w:t>
      </w:r>
      <w:r w:rsidR="009447E9"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unconditional</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and</w:t>
      </w:r>
      <w:r w:rsidR="00840237">
        <w:rPr>
          <w:rFonts w:ascii="Arial" w:hAnsi="Arial" w:cs="Arial"/>
          <w:color w:val="000000" w:themeColor="text1"/>
          <w:sz w:val="22"/>
          <w:lang w:val="en-GB"/>
        </w:rPr>
        <w:t xml:space="preserve"> payable on first call</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The successful tenderer</w:t>
      </w:r>
      <w:r w:rsidR="009447E9" w:rsidRPr="00B45353">
        <w:rPr>
          <w:rFonts w:ascii="Arial" w:hAnsi="Arial" w:cs="Arial"/>
          <w:color w:val="000000" w:themeColor="text1"/>
          <w:sz w:val="22"/>
          <w:lang w:val="en-GB"/>
        </w:rPr>
        <w:t xml:space="preserve"> </w:t>
      </w:r>
      <w:r w:rsidR="001412DD" w:rsidRPr="00B45353">
        <w:rPr>
          <w:rFonts w:ascii="Arial" w:hAnsi="Arial" w:cs="Arial"/>
          <w:color w:val="000000" w:themeColor="text1"/>
          <w:sz w:val="22"/>
          <w:lang w:val="en-GB"/>
        </w:rPr>
        <w:t>may</w:t>
      </w:r>
      <w:r w:rsidR="009C7855"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 xml:space="preserve">submit a </w:t>
      </w:r>
      <w:r w:rsidRPr="00B45353">
        <w:rPr>
          <w:rFonts w:ascii="Arial" w:hAnsi="Arial" w:cs="Arial"/>
          <w:color w:val="000000" w:themeColor="text1"/>
          <w:sz w:val="22"/>
          <w:lang w:val="en-GB"/>
        </w:rPr>
        <w:t>bank</w:t>
      </w:r>
      <w:r w:rsidR="009C7855" w:rsidRPr="00B45353">
        <w:rPr>
          <w:rFonts w:ascii="Arial" w:hAnsi="Arial" w:cs="Arial"/>
          <w:color w:val="000000" w:themeColor="text1"/>
          <w:sz w:val="22"/>
          <w:lang w:val="en-GB"/>
        </w:rPr>
        <w:t xml:space="preserve"> g</w:t>
      </w:r>
      <w:r w:rsidR="00840237">
        <w:rPr>
          <w:rFonts w:ascii="Arial" w:hAnsi="Arial" w:cs="Arial"/>
          <w:color w:val="000000" w:themeColor="text1"/>
          <w:sz w:val="22"/>
          <w:lang w:val="en-GB"/>
        </w:rPr>
        <w:t>u</w:t>
      </w:r>
      <w:r w:rsidR="009C7855" w:rsidRPr="00B45353">
        <w:rPr>
          <w:rFonts w:ascii="Arial" w:hAnsi="Arial" w:cs="Arial"/>
          <w:color w:val="000000" w:themeColor="text1"/>
          <w:sz w:val="22"/>
          <w:lang w:val="en-GB"/>
        </w:rPr>
        <w:t>aran</w:t>
      </w:r>
      <w:r w:rsidR="00840237">
        <w:rPr>
          <w:rFonts w:ascii="Arial" w:hAnsi="Arial" w:cs="Arial"/>
          <w:color w:val="000000" w:themeColor="text1"/>
          <w:sz w:val="22"/>
          <w:lang w:val="en-GB"/>
        </w:rPr>
        <w:t xml:space="preserve">tee </w:t>
      </w:r>
      <w:r w:rsidR="009C7855" w:rsidRPr="00B45353">
        <w:rPr>
          <w:rFonts w:ascii="Arial" w:hAnsi="Arial" w:cs="Arial"/>
          <w:color w:val="000000" w:themeColor="text1"/>
          <w:sz w:val="22"/>
          <w:lang w:val="en-GB"/>
        </w:rPr>
        <w:t>i</w:t>
      </w:r>
      <w:r w:rsidR="00840237">
        <w:rPr>
          <w:rFonts w:ascii="Arial" w:hAnsi="Arial" w:cs="Arial"/>
          <w:color w:val="000000" w:themeColor="text1"/>
          <w:sz w:val="22"/>
          <w:lang w:val="en-GB"/>
        </w:rPr>
        <w:t>ssued by an</w:t>
      </w:r>
      <w:r w:rsidR="009C7855" w:rsidRPr="00B45353">
        <w:rPr>
          <w:rFonts w:ascii="Arial" w:hAnsi="Arial" w:cs="Arial"/>
          <w:color w:val="000000" w:themeColor="text1"/>
          <w:sz w:val="22"/>
          <w:lang w:val="en-GB"/>
        </w:rPr>
        <w:t xml:space="preserve"> </w:t>
      </w:r>
      <w:r w:rsidR="00932AEF">
        <w:rPr>
          <w:rFonts w:ascii="Arial" w:hAnsi="Arial" w:cs="Arial"/>
          <w:color w:val="000000" w:themeColor="text1"/>
          <w:sz w:val="22"/>
          <w:lang w:val="en-GB"/>
        </w:rPr>
        <w:t xml:space="preserve">investment-grade </w:t>
      </w:r>
      <w:r w:rsidR="009C7855" w:rsidRPr="00B45353">
        <w:rPr>
          <w:rFonts w:ascii="Arial" w:hAnsi="Arial" w:cs="Arial"/>
          <w:color w:val="000000" w:themeColor="text1"/>
          <w:sz w:val="22"/>
          <w:lang w:val="en-GB"/>
        </w:rPr>
        <w:t xml:space="preserve">bank </w:t>
      </w:r>
      <w:r w:rsidR="00A10601" w:rsidRPr="00B45353">
        <w:rPr>
          <w:rFonts w:ascii="Arial" w:hAnsi="Arial" w:cs="Arial"/>
          <w:color w:val="000000" w:themeColor="text1"/>
          <w:sz w:val="22"/>
          <w:lang w:val="en-GB"/>
        </w:rPr>
        <w:t>or</w:t>
      </w:r>
      <w:r w:rsidR="009447E9" w:rsidRPr="00B45353">
        <w:rPr>
          <w:rFonts w:ascii="Arial" w:hAnsi="Arial" w:cs="Arial"/>
          <w:color w:val="000000" w:themeColor="text1"/>
          <w:sz w:val="22"/>
          <w:lang w:val="en-GB"/>
        </w:rPr>
        <w:t xml:space="preserve"> </w:t>
      </w:r>
      <w:r w:rsidR="00932AEF">
        <w:rPr>
          <w:rFonts w:ascii="Arial" w:hAnsi="Arial" w:cs="Arial"/>
          <w:color w:val="000000" w:themeColor="text1"/>
          <w:sz w:val="22"/>
          <w:lang w:val="en-GB"/>
        </w:rPr>
        <w:t>suretyship</w:t>
      </w:r>
      <w:r w:rsidR="00183801"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security</w:t>
      </w:r>
      <w:r w:rsidR="009C7855" w:rsidRPr="00B45353">
        <w:rPr>
          <w:rFonts w:ascii="Arial" w:hAnsi="Arial" w:cs="Arial"/>
          <w:color w:val="000000" w:themeColor="text1"/>
          <w:sz w:val="22"/>
          <w:lang w:val="en-GB"/>
        </w:rPr>
        <w:t xml:space="preserve"> i</w:t>
      </w:r>
      <w:r w:rsidR="00932AEF">
        <w:rPr>
          <w:rFonts w:ascii="Arial" w:hAnsi="Arial" w:cs="Arial"/>
          <w:color w:val="000000" w:themeColor="text1"/>
          <w:sz w:val="22"/>
          <w:lang w:val="en-GB"/>
        </w:rPr>
        <w:t xml:space="preserve">ssued by an investment-grade insurance company </w:t>
      </w:r>
      <w:r w:rsidR="00207CB1" w:rsidRPr="00B45353">
        <w:rPr>
          <w:rFonts w:ascii="Arial" w:hAnsi="Arial" w:cs="Arial"/>
          <w:color w:val="000000" w:themeColor="text1"/>
          <w:sz w:val="22"/>
          <w:lang w:val="en-GB"/>
        </w:rPr>
        <w:t>in the amount of</w:t>
      </w:r>
      <w:r w:rsidR="000F6419" w:rsidRPr="00B45353">
        <w:rPr>
          <w:rFonts w:ascii="Arial" w:hAnsi="Arial" w:cs="Arial"/>
          <w:color w:val="000000" w:themeColor="text1"/>
          <w:sz w:val="22"/>
          <w:lang w:val="en-GB"/>
        </w:rPr>
        <w:t xml:space="preserve"> </w:t>
      </w:r>
      <w:r w:rsidR="00D8684C" w:rsidRPr="00B45353">
        <w:rPr>
          <w:rFonts w:ascii="Arial" w:hAnsi="Arial" w:cs="Arial"/>
          <w:color w:val="000000" w:themeColor="text1"/>
          <w:sz w:val="22"/>
          <w:szCs w:val="22"/>
          <w:lang w:val="en-GB"/>
        </w:rPr>
        <w:t>5</w:t>
      </w:r>
      <w:r w:rsidR="00DC6836" w:rsidRPr="00B45353">
        <w:rPr>
          <w:rFonts w:ascii="Arial" w:hAnsi="Arial" w:cs="Arial"/>
          <w:color w:val="000000" w:themeColor="text1"/>
          <w:sz w:val="22"/>
          <w:szCs w:val="22"/>
          <w:lang w:val="en-GB"/>
        </w:rPr>
        <w:t>% o</w:t>
      </w:r>
      <w:r w:rsidR="00AF70FD">
        <w:rPr>
          <w:rFonts w:ascii="Arial" w:hAnsi="Arial" w:cs="Arial"/>
          <w:color w:val="000000" w:themeColor="text1"/>
          <w:sz w:val="22"/>
          <w:szCs w:val="22"/>
          <w:lang w:val="en-GB"/>
        </w:rPr>
        <w:t>f the total contract v</w:t>
      </w:r>
      <w:r w:rsidR="00964A82" w:rsidRPr="00B45353">
        <w:rPr>
          <w:rFonts w:ascii="Arial" w:hAnsi="Arial" w:cs="Arial"/>
          <w:color w:val="000000" w:themeColor="text1"/>
          <w:sz w:val="22"/>
          <w:szCs w:val="22"/>
          <w:lang w:val="en-GB"/>
        </w:rPr>
        <w:t>alue</w:t>
      </w:r>
      <w:r w:rsidR="00DC6836"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DC6836"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VAT</w:t>
      </w:r>
      <w:r w:rsidR="00DC6836" w:rsidRPr="00B45353">
        <w:rPr>
          <w:rFonts w:ascii="Arial" w:hAnsi="Arial" w:cs="Arial"/>
          <w:color w:val="000000" w:themeColor="text1"/>
          <w:sz w:val="22"/>
          <w:szCs w:val="22"/>
          <w:lang w:val="en-GB"/>
        </w:rPr>
        <w:t>)</w:t>
      </w:r>
      <w:r w:rsidR="00422F99" w:rsidRPr="00B45353">
        <w:rPr>
          <w:rFonts w:ascii="Arial" w:hAnsi="Arial" w:cs="Arial"/>
          <w:color w:val="000000" w:themeColor="text1"/>
          <w:sz w:val="22"/>
          <w:szCs w:val="22"/>
          <w:lang w:val="en-GB"/>
        </w:rPr>
        <w:t xml:space="preserve"> </w:t>
      </w:r>
      <w:r w:rsidR="00A10601" w:rsidRPr="00B45353">
        <w:rPr>
          <w:rFonts w:ascii="Arial" w:hAnsi="Arial" w:cs="Arial"/>
          <w:sz w:val="22"/>
          <w:lang w:val="en-GB"/>
        </w:rPr>
        <w:t>or</w:t>
      </w:r>
      <w:r w:rsidR="00422F99" w:rsidRPr="00B45353">
        <w:rPr>
          <w:rFonts w:ascii="Arial" w:hAnsi="Arial" w:cs="Arial"/>
          <w:sz w:val="22"/>
          <w:lang w:val="en-GB"/>
        </w:rPr>
        <w:t xml:space="preserve"> </w:t>
      </w:r>
      <w:r w:rsidR="00DB7FE2">
        <w:rPr>
          <w:rFonts w:ascii="Arial" w:hAnsi="Arial" w:cs="Arial"/>
          <w:sz w:val="22"/>
          <w:lang w:val="en-GB"/>
        </w:rPr>
        <w:t xml:space="preserve">a certificate attesting to the </w:t>
      </w:r>
      <w:r w:rsidR="00840237">
        <w:rPr>
          <w:rFonts w:ascii="Arial" w:hAnsi="Arial" w:cs="Arial"/>
          <w:sz w:val="22"/>
          <w:lang w:val="en-GB"/>
        </w:rPr>
        <w:t xml:space="preserve">transferred funds </w:t>
      </w:r>
      <w:r w:rsidR="00422F99" w:rsidRPr="00B45353">
        <w:rPr>
          <w:rFonts w:ascii="Arial" w:hAnsi="Arial" w:cs="Arial"/>
          <w:sz w:val="22"/>
          <w:lang w:val="en-GB"/>
        </w:rPr>
        <w:t xml:space="preserve"> </w:t>
      </w:r>
      <w:r w:rsidR="002254B2" w:rsidRPr="00B45353">
        <w:rPr>
          <w:rFonts w:ascii="Arial" w:hAnsi="Arial" w:cs="Arial"/>
          <w:sz w:val="22"/>
          <w:lang w:val="en-GB"/>
        </w:rPr>
        <w:t>deposit</w:t>
      </w:r>
      <w:r w:rsidR="00840237">
        <w:rPr>
          <w:rFonts w:ascii="Arial" w:hAnsi="Arial" w:cs="Arial"/>
          <w:sz w:val="22"/>
          <w:lang w:val="en-GB"/>
        </w:rPr>
        <w:t>ed in</w:t>
      </w:r>
      <w:r w:rsidR="00422F99" w:rsidRPr="00B45353">
        <w:rPr>
          <w:rFonts w:ascii="Arial" w:hAnsi="Arial" w:cs="Arial"/>
          <w:sz w:val="22"/>
          <w:lang w:val="en-GB"/>
        </w:rPr>
        <w:t xml:space="preserve"> </w:t>
      </w:r>
      <w:r w:rsidR="00A10601" w:rsidRPr="00B45353">
        <w:rPr>
          <w:rFonts w:ascii="Arial" w:hAnsi="Arial" w:cs="Arial"/>
          <w:sz w:val="22"/>
          <w:lang w:val="en-GB"/>
        </w:rPr>
        <w:t>the Contracting Authority</w:t>
      </w:r>
      <w:r w:rsidR="00AF70FD">
        <w:rPr>
          <w:rFonts w:ascii="Arial" w:hAnsi="Arial" w:cs="Arial"/>
          <w:sz w:val="22"/>
          <w:lang w:val="en-GB"/>
        </w:rPr>
        <w:t>’s bank account</w:t>
      </w:r>
      <w:r w:rsidR="00840237">
        <w:rPr>
          <w:rFonts w:ascii="Arial" w:hAnsi="Arial" w:cs="Arial"/>
          <w:sz w:val="22"/>
          <w:lang w:val="en-GB"/>
        </w:rPr>
        <w:t xml:space="preserve"> number</w:t>
      </w:r>
      <w:r w:rsidR="00AF70FD">
        <w:rPr>
          <w:rFonts w:ascii="Arial" w:hAnsi="Arial" w:cs="Arial"/>
          <w:sz w:val="22"/>
          <w:lang w:val="en-GB"/>
        </w:rPr>
        <w:t>:</w:t>
      </w:r>
      <w:r w:rsidR="00422F99" w:rsidRPr="00B45353">
        <w:rPr>
          <w:rFonts w:ascii="Arial" w:hAnsi="Arial" w:cs="Arial"/>
          <w:sz w:val="22"/>
          <w:lang w:val="en-GB"/>
        </w:rPr>
        <w:t xml:space="preserve"> SI56 2900 0005 5148 819</w:t>
      </w:r>
      <w:r w:rsidR="00422F99" w:rsidRPr="00B45353">
        <w:rPr>
          <w:rFonts w:ascii="Arial" w:hAnsi="Arial" w:cs="Arial"/>
          <w:color w:val="000000" w:themeColor="text1"/>
          <w:sz w:val="22"/>
          <w:szCs w:val="22"/>
          <w:lang w:val="en-GB"/>
        </w:rPr>
        <w:t>.</w:t>
      </w:r>
    </w:p>
    <w:p w14:paraId="1CF335FB" w14:textId="77777777" w:rsidR="00DC6836" w:rsidRPr="00B45353" w:rsidRDefault="00DC6836" w:rsidP="004831EE">
      <w:pPr>
        <w:spacing w:line="276" w:lineRule="auto"/>
        <w:jc w:val="both"/>
        <w:rPr>
          <w:rFonts w:ascii="Arial" w:hAnsi="Arial" w:cs="Arial"/>
          <w:color w:val="000000" w:themeColor="text1"/>
          <w:sz w:val="22"/>
          <w:lang w:val="en-GB"/>
        </w:rPr>
      </w:pPr>
    </w:p>
    <w:p w14:paraId="396A9794" w14:textId="641BA48A" w:rsidR="009447E9" w:rsidRPr="00B45353" w:rsidRDefault="0044721D" w:rsidP="004831EE">
      <w:pPr>
        <w:spacing w:line="276" w:lineRule="auto"/>
        <w:jc w:val="both"/>
        <w:rPr>
          <w:rFonts w:ascii="Arial" w:hAnsi="Arial" w:cs="Arial"/>
          <w:color w:val="000000" w:themeColor="text1"/>
          <w:sz w:val="22"/>
          <w:lang w:val="en-GB"/>
        </w:rPr>
      </w:pPr>
      <w:r w:rsidRPr="00B45353">
        <w:rPr>
          <w:rFonts w:ascii="Arial" w:hAnsi="Arial" w:cs="Arial"/>
          <w:color w:val="000000" w:themeColor="text1"/>
          <w:sz w:val="22"/>
          <w:lang w:val="en-GB"/>
        </w:rPr>
        <w:t>The successful tenderer</w:t>
      </w:r>
      <w:r w:rsidR="009447E9"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shall submit the</w:t>
      </w:r>
      <w:r w:rsidR="009447E9" w:rsidRPr="00B45353">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9447E9"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due</w:t>
      </w:r>
      <w:r w:rsidRPr="00B45353">
        <w:rPr>
          <w:rFonts w:ascii="Arial" w:hAnsi="Arial" w:cs="Arial"/>
          <w:color w:val="000000" w:themeColor="text1"/>
          <w:sz w:val="22"/>
          <w:lang w:val="en-GB"/>
        </w:rPr>
        <w:t xml:space="preserve"> execution of</w:t>
      </w:r>
      <w:r w:rsidR="009447E9"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contractual</w:t>
      </w:r>
      <w:r w:rsidR="009447E9" w:rsidRPr="00B45353">
        <w:rPr>
          <w:rFonts w:ascii="Arial" w:hAnsi="Arial" w:cs="Arial"/>
          <w:color w:val="000000" w:themeColor="text1"/>
          <w:sz w:val="22"/>
          <w:lang w:val="en-GB"/>
        </w:rPr>
        <w:t xml:space="preserve"> </w:t>
      </w:r>
      <w:r w:rsidR="00964A82" w:rsidRPr="00B45353">
        <w:rPr>
          <w:rFonts w:ascii="Arial" w:hAnsi="Arial" w:cs="Arial"/>
          <w:color w:val="000000" w:themeColor="text1"/>
          <w:sz w:val="22"/>
          <w:lang w:val="en-GB"/>
        </w:rPr>
        <w:t>obligations</w:t>
      </w:r>
      <w:r w:rsidR="0065061D" w:rsidRPr="00B45353">
        <w:rPr>
          <w:rFonts w:ascii="Arial" w:hAnsi="Arial" w:cs="Arial"/>
          <w:color w:val="000000" w:themeColor="text1"/>
          <w:sz w:val="22"/>
          <w:lang w:val="en-GB"/>
        </w:rPr>
        <w:t xml:space="preserve"> </w:t>
      </w:r>
      <w:r w:rsidR="00840237">
        <w:rPr>
          <w:rFonts w:ascii="Arial" w:hAnsi="Arial" w:cs="Arial"/>
          <w:color w:val="000000" w:themeColor="text1"/>
          <w:sz w:val="22"/>
          <w:lang w:val="en-GB"/>
        </w:rPr>
        <w:t xml:space="preserve">– performance security – </w:t>
      </w:r>
      <w:r w:rsidR="00A10601" w:rsidRPr="00B45353">
        <w:rPr>
          <w:rFonts w:ascii="Arial" w:hAnsi="Arial" w:cs="Arial"/>
          <w:color w:val="000000" w:themeColor="text1"/>
          <w:sz w:val="22"/>
          <w:lang w:val="en-GB"/>
        </w:rPr>
        <w:t>to the Contracting Authority</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with</w:t>
      </w:r>
      <w:r w:rsidR="00A10601" w:rsidRPr="00B45353">
        <w:rPr>
          <w:rFonts w:ascii="Arial" w:hAnsi="Arial" w:cs="Arial"/>
          <w:color w:val="000000" w:themeColor="text1"/>
          <w:sz w:val="22"/>
          <w:lang w:val="en-GB"/>
        </w:rPr>
        <w:t>in</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eight</w:t>
      </w:r>
      <w:r w:rsidR="009447E9" w:rsidRPr="00B45353">
        <w:rPr>
          <w:rFonts w:ascii="Arial" w:hAnsi="Arial" w:cs="Arial"/>
          <w:color w:val="000000" w:themeColor="text1"/>
          <w:sz w:val="22"/>
          <w:lang w:val="en-GB"/>
        </w:rPr>
        <w:t xml:space="preserve"> (8) d</w:t>
      </w:r>
      <w:r w:rsidR="002254B2" w:rsidRPr="00B45353">
        <w:rPr>
          <w:rFonts w:ascii="Arial" w:hAnsi="Arial" w:cs="Arial"/>
          <w:color w:val="000000" w:themeColor="text1"/>
          <w:sz w:val="22"/>
          <w:lang w:val="en-GB"/>
        </w:rPr>
        <w:t>ays after the contract signature</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and</w:t>
      </w:r>
      <w:r w:rsidR="009447E9" w:rsidRPr="00B45353">
        <w:rPr>
          <w:rFonts w:ascii="Arial" w:hAnsi="Arial" w:cs="Arial"/>
          <w:color w:val="000000" w:themeColor="text1"/>
          <w:sz w:val="22"/>
          <w:lang w:val="en-GB"/>
        </w:rPr>
        <w:t xml:space="preserve"> </w:t>
      </w:r>
      <w:r w:rsidR="00207CB1" w:rsidRPr="00B45353">
        <w:rPr>
          <w:rFonts w:ascii="Arial" w:hAnsi="Arial" w:cs="Arial"/>
          <w:color w:val="000000" w:themeColor="text1"/>
          <w:sz w:val="22"/>
          <w:lang w:val="en-GB"/>
        </w:rPr>
        <w:t>with</w:t>
      </w:r>
      <w:r w:rsidR="009447E9" w:rsidRPr="00B45353">
        <w:rPr>
          <w:rFonts w:ascii="Arial" w:hAnsi="Arial" w:cs="Arial"/>
          <w:color w:val="000000" w:themeColor="text1"/>
          <w:sz w:val="22"/>
          <w:lang w:val="en-GB"/>
        </w:rPr>
        <w:t xml:space="preserve"> </w:t>
      </w:r>
      <w:r w:rsidRPr="00B45353">
        <w:rPr>
          <w:rFonts w:ascii="Arial" w:hAnsi="Arial" w:cs="Arial"/>
          <w:color w:val="000000" w:themeColor="text1"/>
          <w:sz w:val="22"/>
          <w:lang w:val="en-GB"/>
        </w:rPr>
        <w:t xml:space="preserve">the duration of the security until </w:t>
      </w:r>
      <w:r w:rsidR="009C7855" w:rsidRPr="00B45353">
        <w:rPr>
          <w:rFonts w:ascii="Arial" w:hAnsi="Arial" w:cs="Arial"/>
          <w:b/>
          <w:color w:val="000000" w:themeColor="text1"/>
          <w:sz w:val="22"/>
          <w:lang w:val="en-GB"/>
        </w:rPr>
        <w:t>31</w:t>
      </w:r>
      <w:r w:rsidR="002254B2" w:rsidRPr="00B45353">
        <w:rPr>
          <w:rFonts w:ascii="Arial" w:hAnsi="Arial" w:cs="Arial"/>
          <w:b/>
          <w:color w:val="000000" w:themeColor="text1"/>
          <w:sz w:val="22"/>
          <w:lang w:val="en-GB"/>
        </w:rPr>
        <w:t xml:space="preserve"> December</w:t>
      </w:r>
      <w:r w:rsidR="0058151E" w:rsidRPr="00B45353">
        <w:rPr>
          <w:rFonts w:ascii="Arial" w:hAnsi="Arial" w:cs="Arial"/>
          <w:b/>
          <w:color w:val="000000" w:themeColor="text1"/>
          <w:sz w:val="22"/>
          <w:lang w:val="en-GB"/>
        </w:rPr>
        <w:t xml:space="preserve"> 2020</w:t>
      </w:r>
      <w:r w:rsidR="00957C59" w:rsidRPr="00B45353">
        <w:rPr>
          <w:rFonts w:ascii="Arial" w:hAnsi="Arial" w:cs="Arial"/>
          <w:b/>
          <w:color w:val="000000" w:themeColor="text1"/>
          <w:sz w:val="22"/>
          <w:lang w:val="en-GB"/>
        </w:rPr>
        <w:t>.</w:t>
      </w:r>
    </w:p>
    <w:p w14:paraId="4945E7D9" w14:textId="77777777" w:rsidR="009447E9" w:rsidRPr="00B45353" w:rsidRDefault="009447E9" w:rsidP="004831EE">
      <w:pPr>
        <w:spacing w:line="276" w:lineRule="auto"/>
        <w:jc w:val="both"/>
        <w:rPr>
          <w:rFonts w:ascii="Arial" w:hAnsi="Arial" w:cs="Arial"/>
          <w:color w:val="000000" w:themeColor="text1"/>
          <w:sz w:val="22"/>
          <w:lang w:val="en-GB"/>
        </w:rPr>
      </w:pPr>
    </w:p>
    <w:p w14:paraId="19DC5CEE" w14:textId="0214F2CE" w:rsidR="009447E9" w:rsidRPr="00B45353" w:rsidRDefault="00840237" w:rsidP="004831EE">
      <w:pPr>
        <w:spacing w:line="276" w:lineRule="auto"/>
        <w:jc w:val="both"/>
        <w:rPr>
          <w:rFonts w:ascii="Arial" w:hAnsi="Arial" w:cs="Arial"/>
          <w:color w:val="000000" w:themeColor="text1"/>
          <w:sz w:val="22"/>
          <w:lang w:val="en-GB"/>
        </w:rPr>
      </w:pPr>
      <w:r>
        <w:rPr>
          <w:rFonts w:ascii="Arial" w:hAnsi="Arial" w:cs="Arial"/>
          <w:color w:val="000000" w:themeColor="text1"/>
          <w:sz w:val="22"/>
          <w:lang w:val="en-GB"/>
        </w:rPr>
        <w:t xml:space="preserve">The </w:t>
      </w:r>
      <w:r w:rsidR="00DB7FE2">
        <w:rPr>
          <w:rFonts w:ascii="Arial" w:hAnsi="Arial" w:cs="Arial"/>
          <w:color w:val="000000" w:themeColor="text1"/>
          <w:sz w:val="22"/>
          <w:lang w:val="en-GB"/>
        </w:rPr>
        <w:t>currency</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of the </w:t>
      </w:r>
      <w:r w:rsidR="00B37E53">
        <w:rPr>
          <w:rFonts w:ascii="Arial" w:hAnsi="Arial" w:cs="Arial"/>
          <w:color w:val="000000" w:themeColor="text1"/>
          <w:sz w:val="22"/>
          <w:lang w:val="en-GB"/>
        </w:rPr>
        <w:t>financial collateral</w:t>
      </w:r>
      <w:r w:rsidR="009447E9"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must be</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equal to </w:t>
      </w:r>
      <w:r w:rsidR="00DB7FE2">
        <w:rPr>
          <w:rFonts w:ascii="Arial" w:hAnsi="Arial" w:cs="Arial"/>
          <w:color w:val="000000" w:themeColor="text1"/>
          <w:sz w:val="22"/>
          <w:lang w:val="en-GB"/>
        </w:rPr>
        <w:t>the currency</w:t>
      </w:r>
      <w:r w:rsidR="008D6CC4">
        <w:rPr>
          <w:rFonts w:ascii="Arial" w:hAnsi="Arial" w:cs="Arial"/>
          <w:color w:val="000000" w:themeColor="text1"/>
          <w:sz w:val="22"/>
          <w:lang w:val="en-GB"/>
        </w:rPr>
        <w:t xml:space="preserve"> of the</w:t>
      </w:r>
      <w:r w:rsidR="009447E9" w:rsidRPr="00B45353">
        <w:rPr>
          <w:rFonts w:ascii="Arial" w:hAnsi="Arial" w:cs="Arial"/>
          <w:color w:val="000000" w:themeColor="text1"/>
          <w:sz w:val="22"/>
          <w:lang w:val="en-GB"/>
        </w:rPr>
        <w:t xml:space="preserve"> </w:t>
      </w:r>
      <w:r w:rsidR="00173AD7" w:rsidRPr="00B45353">
        <w:rPr>
          <w:rFonts w:ascii="Arial" w:hAnsi="Arial" w:cs="Arial"/>
          <w:color w:val="000000" w:themeColor="text1"/>
          <w:sz w:val="22"/>
          <w:lang w:val="en-GB"/>
        </w:rPr>
        <w:t>public tender</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A </w:t>
      </w:r>
      <w:r w:rsidR="00B37E53">
        <w:rPr>
          <w:rFonts w:ascii="Arial" w:hAnsi="Arial" w:cs="Arial"/>
          <w:color w:val="000000" w:themeColor="text1"/>
          <w:sz w:val="22"/>
          <w:lang w:val="en-GB"/>
        </w:rPr>
        <w:t>financial collateral</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which </w:t>
      </w:r>
      <w:r w:rsidR="0044721D" w:rsidRPr="00B45353">
        <w:rPr>
          <w:rFonts w:ascii="Arial" w:hAnsi="Arial" w:cs="Arial"/>
          <w:color w:val="000000" w:themeColor="text1"/>
          <w:sz w:val="22"/>
          <w:lang w:val="en-GB"/>
        </w:rPr>
        <w:t>the successful tenderer</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does not submit in the format of the model provided in the</w:t>
      </w:r>
      <w:r w:rsidR="009447E9" w:rsidRPr="00B45353">
        <w:rPr>
          <w:rFonts w:ascii="Arial" w:hAnsi="Arial" w:cs="Arial"/>
          <w:color w:val="000000" w:themeColor="text1"/>
          <w:sz w:val="22"/>
          <w:lang w:val="en-GB"/>
        </w:rPr>
        <w:t xml:space="preserve"> </w:t>
      </w:r>
      <w:r w:rsidR="0065061D" w:rsidRPr="00B45353">
        <w:rPr>
          <w:rFonts w:ascii="Arial" w:hAnsi="Arial" w:cs="Arial"/>
          <w:color w:val="000000" w:themeColor="text1"/>
          <w:sz w:val="22"/>
          <w:lang w:val="en-GB"/>
        </w:rPr>
        <w:t>tender documentation</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in terms of its scope and content shall not materially deviate from the model</w:t>
      </w:r>
      <w:r w:rsidR="008D6CC4">
        <w:rPr>
          <w:rFonts w:ascii="Arial" w:hAnsi="Arial" w:cs="Arial"/>
          <w:color w:val="000000" w:themeColor="text1"/>
          <w:sz w:val="22"/>
          <w:lang w:val="en-GB"/>
        </w:rPr>
        <w:t xml:space="preserve"> form of</w:t>
      </w:r>
      <w:r w:rsidR="009447E9" w:rsidRPr="00B45353">
        <w:rPr>
          <w:rFonts w:ascii="Arial" w:hAnsi="Arial" w:cs="Arial"/>
          <w:color w:val="000000" w:themeColor="text1"/>
          <w:sz w:val="22"/>
          <w:lang w:val="en-GB"/>
        </w:rPr>
        <w:t xml:space="preserve"> </w:t>
      </w:r>
      <w:r w:rsidR="00B37E53">
        <w:rPr>
          <w:rFonts w:ascii="Arial" w:hAnsi="Arial" w:cs="Arial"/>
          <w:color w:val="000000" w:themeColor="text1"/>
          <w:sz w:val="22"/>
          <w:lang w:val="en-GB"/>
        </w:rPr>
        <w:t>financial collateral</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provided in the</w:t>
      </w:r>
      <w:r w:rsidR="009447E9" w:rsidRPr="00B45353">
        <w:rPr>
          <w:rFonts w:ascii="Arial" w:hAnsi="Arial" w:cs="Arial"/>
          <w:color w:val="000000" w:themeColor="text1"/>
          <w:sz w:val="22"/>
          <w:lang w:val="en-GB"/>
        </w:rPr>
        <w:t xml:space="preserve"> </w:t>
      </w:r>
      <w:r w:rsidR="0065061D" w:rsidRPr="00B45353">
        <w:rPr>
          <w:rFonts w:ascii="Arial" w:hAnsi="Arial" w:cs="Arial"/>
          <w:color w:val="000000" w:themeColor="text1"/>
          <w:sz w:val="22"/>
          <w:lang w:val="en-GB"/>
        </w:rPr>
        <w:t>tender documentation</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and</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shall not contain any</w:t>
      </w:r>
      <w:r w:rsidR="009447E9"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additional</w:t>
      </w:r>
      <w:r w:rsidR="009447E9"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terms and conditions</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for</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payment</w:t>
      </w:r>
      <w:r w:rsidR="009447E9"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shorter deadlines</w:t>
      </w:r>
      <w:r>
        <w:rPr>
          <w:rFonts w:ascii="Arial" w:hAnsi="Arial" w:cs="Arial"/>
          <w:color w:val="000000" w:themeColor="text1"/>
          <w:sz w:val="22"/>
          <w:lang w:val="en-GB"/>
        </w:rPr>
        <w:t xml:space="preserve"> than set by </w:t>
      </w:r>
      <w:r w:rsidR="00A10601" w:rsidRPr="00B45353">
        <w:rPr>
          <w:rFonts w:ascii="Arial" w:hAnsi="Arial" w:cs="Arial"/>
          <w:color w:val="000000" w:themeColor="text1"/>
          <w:sz w:val="22"/>
          <w:lang w:val="en-GB"/>
        </w:rPr>
        <w:t>the Contracting Authority</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a lower amount than determined by</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the Contracting Authority</w:t>
      </w:r>
      <w:r w:rsidR="009447E9" w:rsidRPr="00B45353">
        <w:rPr>
          <w:rFonts w:ascii="Arial" w:hAnsi="Arial" w:cs="Arial"/>
          <w:color w:val="000000" w:themeColor="text1"/>
          <w:sz w:val="22"/>
          <w:lang w:val="en-GB"/>
        </w:rPr>
        <w:t xml:space="preserve"> </w:t>
      </w:r>
      <w:r w:rsidR="00A10601" w:rsidRPr="00B45353">
        <w:rPr>
          <w:rFonts w:ascii="Arial" w:hAnsi="Arial" w:cs="Arial"/>
          <w:color w:val="000000" w:themeColor="text1"/>
          <w:sz w:val="22"/>
          <w:lang w:val="en-GB"/>
        </w:rPr>
        <w:t>or</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alteration of</w:t>
      </w:r>
      <w:r w:rsidR="009447E9" w:rsidRPr="00B45353">
        <w:rPr>
          <w:rFonts w:ascii="Arial" w:hAnsi="Arial" w:cs="Arial"/>
          <w:color w:val="000000" w:themeColor="text1"/>
          <w:sz w:val="22"/>
          <w:lang w:val="en-GB"/>
        </w:rPr>
        <w:t xml:space="preserve"> </w:t>
      </w:r>
      <w:r w:rsidR="0044721D" w:rsidRPr="00B45353">
        <w:rPr>
          <w:rFonts w:ascii="Arial" w:hAnsi="Arial" w:cs="Arial"/>
          <w:color w:val="000000" w:themeColor="text1"/>
          <w:sz w:val="22"/>
          <w:lang w:val="en-GB"/>
        </w:rPr>
        <w:t>territorial jurisdiction</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 xml:space="preserve">for resolving disputes between the beneficiary and the </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issuer of</w:t>
      </w:r>
      <w:r w:rsidR="009447E9" w:rsidRPr="00B45353">
        <w:rPr>
          <w:rFonts w:ascii="Arial" w:hAnsi="Arial" w:cs="Arial"/>
          <w:color w:val="000000" w:themeColor="text1"/>
          <w:sz w:val="22"/>
          <w:lang w:val="en-GB"/>
        </w:rPr>
        <w:t xml:space="preserve"> </w:t>
      </w:r>
      <w:r>
        <w:rPr>
          <w:rFonts w:ascii="Arial" w:hAnsi="Arial" w:cs="Arial"/>
          <w:color w:val="000000" w:themeColor="text1"/>
          <w:sz w:val="22"/>
          <w:lang w:val="en-GB"/>
        </w:rPr>
        <w:t>security</w:t>
      </w:r>
      <w:r w:rsidR="009447E9" w:rsidRPr="00B45353">
        <w:rPr>
          <w:rFonts w:ascii="Arial" w:hAnsi="Arial" w:cs="Arial"/>
          <w:color w:val="000000" w:themeColor="text1"/>
          <w:sz w:val="22"/>
          <w:lang w:val="en-GB"/>
        </w:rPr>
        <w:t>.</w:t>
      </w:r>
    </w:p>
    <w:p w14:paraId="35E5DBEC" w14:textId="77777777" w:rsidR="00EC0927" w:rsidRPr="00B45353" w:rsidRDefault="00EC0927" w:rsidP="004831EE">
      <w:pPr>
        <w:spacing w:line="276" w:lineRule="auto"/>
        <w:rPr>
          <w:color w:val="000000" w:themeColor="text1"/>
          <w:lang w:val="en-GB"/>
        </w:rPr>
      </w:pPr>
    </w:p>
    <w:p w14:paraId="4E32AED2" w14:textId="6541FC7D" w:rsidR="00422F99" w:rsidRPr="00B45353" w:rsidRDefault="0044721D" w:rsidP="004831EE">
      <w:pPr>
        <w:spacing w:line="276" w:lineRule="auto"/>
        <w:jc w:val="both"/>
        <w:rPr>
          <w:rFonts w:ascii="Arial" w:hAnsi="Arial" w:cs="Arial"/>
          <w:sz w:val="22"/>
          <w:lang w:val="en-GB"/>
        </w:rPr>
      </w:pPr>
      <w:r w:rsidRPr="00B45353">
        <w:rPr>
          <w:rFonts w:ascii="Arial" w:hAnsi="Arial" w:cs="Arial"/>
          <w:sz w:val="22"/>
          <w:lang w:val="en-GB"/>
        </w:rPr>
        <w:t>The</w:t>
      </w:r>
      <w:r w:rsidR="00840237">
        <w:rPr>
          <w:rFonts w:ascii="Arial" w:hAnsi="Arial" w:cs="Arial"/>
          <w:sz w:val="22"/>
          <w:lang w:val="en-GB"/>
        </w:rPr>
        <w:t xml:space="preserve"> deposit paid in shall be returned to the</w:t>
      </w:r>
      <w:r w:rsidRPr="00B45353">
        <w:rPr>
          <w:rFonts w:ascii="Arial" w:hAnsi="Arial" w:cs="Arial"/>
          <w:sz w:val="22"/>
          <w:lang w:val="en-GB"/>
        </w:rPr>
        <w:t xml:space="preserve"> successful tenderer</w:t>
      </w:r>
      <w:r w:rsidR="00422F99" w:rsidRPr="00B45353">
        <w:rPr>
          <w:rFonts w:ascii="Arial" w:hAnsi="Arial" w:cs="Arial"/>
          <w:sz w:val="22"/>
          <w:lang w:val="en-GB"/>
        </w:rPr>
        <w:t xml:space="preserve"> </w:t>
      </w:r>
      <w:r w:rsidR="00840237">
        <w:rPr>
          <w:rFonts w:ascii="Arial" w:hAnsi="Arial" w:cs="Arial"/>
          <w:sz w:val="22"/>
          <w:lang w:val="en-GB"/>
        </w:rPr>
        <w:t>without any interest accrued within</w:t>
      </w:r>
      <w:r w:rsidR="00422F99" w:rsidRPr="00B45353">
        <w:rPr>
          <w:rFonts w:ascii="Arial" w:hAnsi="Arial" w:cs="Arial"/>
          <w:sz w:val="22"/>
          <w:lang w:val="en-GB"/>
        </w:rPr>
        <w:t xml:space="preserve"> 30 </w:t>
      </w:r>
      <w:r w:rsidR="002254B2" w:rsidRPr="00B45353">
        <w:rPr>
          <w:rFonts w:ascii="Arial" w:hAnsi="Arial" w:cs="Arial"/>
          <w:sz w:val="22"/>
          <w:lang w:val="en-GB"/>
        </w:rPr>
        <w:t>days</w:t>
      </w:r>
      <w:r w:rsidR="00422F99" w:rsidRPr="00B45353">
        <w:rPr>
          <w:rFonts w:ascii="Arial" w:hAnsi="Arial" w:cs="Arial"/>
          <w:sz w:val="22"/>
          <w:lang w:val="en-GB"/>
        </w:rPr>
        <w:t xml:space="preserve"> </w:t>
      </w:r>
      <w:r w:rsidR="008D6CC4">
        <w:rPr>
          <w:rFonts w:ascii="Arial" w:hAnsi="Arial" w:cs="Arial"/>
          <w:sz w:val="22"/>
          <w:lang w:val="en-GB"/>
        </w:rPr>
        <w:t>following</w:t>
      </w:r>
      <w:r w:rsidR="00422F99" w:rsidRPr="00B45353">
        <w:rPr>
          <w:rFonts w:ascii="Arial" w:hAnsi="Arial" w:cs="Arial"/>
          <w:sz w:val="22"/>
          <w:lang w:val="en-GB"/>
        </w:rPr>
        <w:t xml:space="preserve"> </w:t>
      </w:r>
      <w:r w:rsidRPr="00B45353">
        <w:rPr>
          <w:rFonts w:ascii="Arial" w:hAnsi="Arial" w:cs="Arial"/>
          <w:sz w:val="22"/>
          <w:lang w:val="en-GB"/>
        </w:rPr>
        <w:t xml:space="preserve">the </w:t>
      </w:r>
      <w:r w:rsidR="008D6CC4">
        <w:rPr>
          <w:rFonts w:ascii="Arial" w:hAnsi="Arial" w:cs="Arial"/>
          <w:sz w:val="22"/>
          <w:lang w:val="en-GB"/>
        </w:rPr>
        <w:t xml:space="preserve">expiry of the </w:t>
      </w:r>
      <w:r w:rsidR="00840237">
        <w:rPr>
          <w:rFonts w:ascii="Arial" w:hAnsi="Arial" w:cs="Arial"/>
          <w:sz w:val="22"/>
          <w:lang w:val="en-GB"/>
        </w:rPr>
        <w:t>effectiveness</w:t>
      </w:r>
      <w:r w:rsidR="008D6CC4">
        <w:rPr>
          <w:rFonts w:ascii="Arial" w:hAnsi="Arial" w:cs="Arial"/>
          <w:sz w:val="22"/>
          <w:lang w:val="en-GB"/>
        </w:rPr>
        <w:t xml:space="preserve"> of the </w:t>
      </w:r>
      <w:r w:rsidRPr="00B45353">
        <w:rPr>
          <w:rFonts w:ascii="Arial" w:hAnsi="Arial" w:cs="Arial"/>
          <w:sz w:val="22"/>
          <w:lang w:val="en-GB"/>
        </w:rPr>
        <w:t>public procurement contract</w:t>
      </w:r>
      <w:r w:rsidR="00840237">
        <w:rPr>
          <w:rFonts w:ascii="Arial" w:hAnsi="Arial" w:cs="Arial"/>
          <w:sz w:val="22"/>
          <w:lang w:val="en-GB"/>
        </w:rPr>
        <w:t xml:space="preserve"> and it </w:t>
      </w:r>
      <w:r w:rsidR="001412DD" w:rsidRPr="00B45353">
        <w:rPr>
          <w:rFonts w:ascii="Arial" w:hAnsi="Arial" w:cs="Arial"/>
          <w:sz w:val="22"/>
          <w:lang w:val="en-GB"/>
        </w:rPr>
        <w:t>may</w:t>
      </w:r>
      <w:r w:rsidR="00422F99" w:rsidRPr="00B45353">
        <w:rPr>
          <w:rFonts w:ascii="Arial" w:hAnsi="Arial" w:cs="Arial"/>
          <w:sz w:val="22"/>
          <w:lang w:val="en-GB"/>
        </w:rPr>
        <w:t xml:space="preserve"> </w:t>
      </w:r>
      <w:r w:rsidR="00840237">
        <w:rPr>
          <w:rFonts w:ascii="Arial" w:hAnsi="Arial" w:cs="Arial"/>
          <w:sz w:val="22"/>
          <w:lang w:val="en-GB"/>
        </w:rPr>
        <w:t>be comprised in the payment of the contract price</w:t>
      </w:r>
      <w:r w:rsidR="00422F99" w:rsidRPr="00B45353">
        <w:rPr>
          <w:rFonts w:ascii="Arial" w:hAnsi="Arial" w:cs="Arial"/>
          <w:sz w:val="22"/>
          <w:lang w:val="en-GB"/>
        </w:rPr>
        <w:t>.</w:t>
      </w:r>
    </w:p>
    <w:p w14:paraId="09699013" w14:textId="77777777" w:rsidR="00422F99" w:rsidRPr="00B45353" w:rsidRDefault="00422F99" w:rsidP="004831EE">
      <w:pPr>
        <w:spacing w:line="276" w:lineRule="auto"/>
        <w:rPr>
          <w:color w:val="000000" w:themeColor="text1"/>
          <w:lang w:val="en-GB"/>
        </w:rPr>
      </w:pPr>
    </w:p>
    <w:p w14:paraId="31C8DDF4" w14:textId="5895F2C9" w:rsidR="0055046D" w:rsidRPr="00B45353" w:rsidRDefault="00A10601"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lastRenderedPageBreak/>
        <w:t>The Contracting Authority</w:t>
      </w:r>
      <w:r w:rsidR="00EC0927" w:rsidRPr="00B45353">
        <w:rPr>
          <w:rFonts w:ascii="Arial" w:hAnsi="Arial" w:cs="Arial"/>
          <w:color w:val="000000" w:themeColor="text1"/>
          <w:sz w:val="22"/>
          <w:szCs w:val="22"/>
          <w:lang w:val="en-GB"/>
        </w:rPr>
        <w:t xml:space="preserve"> </w:t>
      </w:r>
      <w:r w:rsidR="00840237">
        <w:rPr>
          <w:rFonts w:ascii="Arial" w:hAnsi="Arial" w:cs="Arial"/>
          <w:color w:val="000000" w:themeColor="text1"/>
          <w:sz w:val="22"/>
          <w:szCs w:val="22"/>
          <w:lang w:val="en-GB"/>
        </w:rPr>
        <w:t>shall</w:t>
      </w:r>
      <w:r w:rsidR="00EC0927"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 xml:space="preserve">forfeit the performance </w:t>
      </w:r>
      <w:r w:rsidR="008D6CC4">
        <w:rPr>
          <w:rFonts w:ascii="Arial" w:hAnsi="Arial" w:cs="Arial"/>
          <w:color w:val="000000" w:themeColor="text1"/>
          <w:sz w:val="22"/>
          <w:szCs w:val="22"/>
          <w:lang w:val="en-GB"/>
        </w:rPr>
        <w:t>security</w:t>
      </w:r>
      <w:r w:rsidR="00AF70FD">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EC0927"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w:t>
      </w:r>
      <w:r w:rsidR="00840237">
        <w:rPr>
          <w:rFonts w:ascii="Arial" w:hAnsi="Arial" w:cs="Arial"/>
          <w:color w:val="000000" w:themeColor="text1"/>
          <w:sz w:val="22"/>
          <w:szCs w:val="22"/>
          <w:lang w:val="en-GB"/>
        </w:rPr>
        <w:t xml:space="preserve">due </w:t>
      </w:r>
      <w:r w:rsidR="0044721D" w:rsidRPr="00B45353">
        <w:rPr>
          <w:rFonts w:ascii="Arial" w:hAnsi="Arial" w:cs="Arial"/>
          <w:color w:val="000000" w:themeColor="text1"/>
          <w:sz w:val="22"/>
          <w:szCs w:val="22"/>
          <w:lang w:val="en-GB"/>
        </w:rPr>
        <w:t>execution of</w:t>
      </w:r>
      <w:r w:rsidR="00EC0927" w:rsidRPr="00B45353">
        <w:rPr>
          <w:rFonts w:ascii="Arial" w:hAnsi="Arial" w:cs="Arial"/>
          <w:color w:val="000000" w:themeColor="text1"/>
          <w:sz w:val="22"/>
          <w:szCs w:val="22"/>
          <w:lang w:val="en-GB"/>
        </w:rPr>
        <w:t xml:space="preserve"> </w:t>
      </w:r>
      <w:r w:rsidR="00964A82" w:rsidRPr="00B45353">
        <w:rPr>
          <w:rFonts w:ascii="Arial" w:hAnsi="Arial" w:cs="Arial"/>
          <w:color w:val="000000" w:themeColor="text1"/>
          <w:sz w:val="22"/>
          <w:szCs w:val="22"/>
          <w:lang w:val="en-GB"/>
        </w:rPr>
        <w:t>obligations</w:t>
      </w:r>
      <w:r w:rsidR="00EC0927" w:rsidRPr="00B45353">
        <w:rPr>
          <w:rFonts w:ascii="Arial" w:hAnsi="Arial" w:cs="Arial"/>
          <w:color w:val="000000" w:themeColor="text1"/>
          <w:sz w:val="22"/>
          <w:szCs w:val="22"/>
          <w:lang w:val="en-GB"/>
        </w:rPr>
        <w:t xml:space="preserve"> </w:t>
      </w:r>
      <w:r w:rsidR="006811FB" w:rsidRPr="00B45353">
        <w:rPr>
          <w:rFonts w:ascii="Arial" w:hAnsi="Arial" w:cs="Arial"/>
          <w:color w:val="000000" w:themeColor="text1"/>
          <w:sz w:val="22"/>
          <w:szCs w:val="22"/>
          <w:lang w:val="en-GB"/>
        </w:rPr>
        <w:t>under</w:t>
      </w:r>
      <w:r w:rsidR="00EC0927"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public procurement contract</w:t>
      </w:r>
      <w:r w:rsidR="00EC0927"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EC0927" w:rsidRPr="00B45353">
        <w:rPr>
          <w:rFonts w:ascii="Arial" w:hAnsi="Arial" w:cs="Arial"/>
          <w:color w:val="000000" w:themeColor="text1"/>
          <w:sz w:val="22"/>
          <w:szCs w:val="22"/>
          <w:lang w:val="en-GB"/>
        </w:rPr>
        <w:t xml:space="preserve"> </w:t>
      </w:r>
      <w:r w:rsidR="008D6CC4">
        <w:rPr>
          <w:rFonts w:ascii="Arial" w:hAnsi="Arial" w:cs="Arial"/>
          <w:color w:val="000000" w:themeColor="text1"/>
          <w:sz w:val="22"/>
          <w:szCs w:val="22"/>
          <w:lang w:val="en-GB"/>
        </w:rPr>
        <w:t xml:space="preserve">the </w:t>
      </w:r>
      <w:r w:rsidR="001D5D73">
        <w:rPr>
          <w:rFonts w:ascii="Arial" w:hAnsi="Arial" w:cs="Arial"/>
          <w:color w:val="000000" w:themeColor="text1"/>
          <w:sz w:val="22"/>
          <w:szCs w:val="22"/>
          <w:lang w:val="en-GB"/>
        </w:rPr>
        <w:t>following cases</w:t>
      </w:r>
      <w:r w:rsidR="00EC0927" w:rsidRPr="00B45353">
        <w:rPr>
          <w:rFonts w:ascii="Arial" w:hAnsi="Arial" w:cs="Arial"/>
          <w:color w:val="000000" w:themeColor="text1"/>
          <w:sz w:val="22"/>
          <w:szCs w:val="22"/>
          <w:lang w:val="en-GB"/>
        </w:rPr>
        <w:t>:</w:t>
      </w:r>
    </w:p>
    <w:p w14:paraId="01F7A433" w14:textId="269F13D1" w:rsidR="0055046D" w:rsidRPr="00B45353" w:rsidRDefault="00A10601" w:rsidP="004831EE">
      <w:pPr>
        <w:pStyle w:val="ListParagraph"/>
        <w:numPr>
          <w:ilvl w:val="0"/>
          <w:numId w:val="28"/>
        </w:numPr>
        <w:rPr>
          <w:rFonts w:ascii="Arial" w:hAnsi="Arial" w:cs="Arial"/>
          <w:color w:val="000000" w:themeColor="text1"/>
          <w:lang w:val="en-GB"/>
        </w:rPr>
      </w:pPr>
      <w:r w:rsidRPr="00B45353">
        <w:rPr>
          <w:rFonts w:ascii="Arial" w:hAnsi="Arial" w:cs="Arial"/>
          <w:color w:val="000000" w:themeColor="text1"/>
          <w:lang w:val="en-GB"/>
        </w:rPr>
        <w:t>if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successful tenderer</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fails to begin to execute its </w:t>
      </w:r>
      <w:r w:rsidR="00964A82" w:rsidRPr="00B45353">
        <w:rPr>
          <w:rFonts w:ascii="Arial" w:hAnsi="Arial" w:cs="Arial"/>
          <w:color w:val="000000" w:themeColor="text1"/>
          <w:lang w:val="en-GB"/>
        </w:rPr>
        <w:t>contractual</w:t>
      </w:r>
      <w:r w:rsidR="00EC0927"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EC0927" w:rsidRPr="00B45353">
        <w:rPr>
          <w:rFonts w:ascii="Arial" w:hAnsi="Arial" w:cs="Arial"/>
          <w:color w:val="000000" w:themeColor="text1"/>
          <w:lang w:val="en-GB"/>
        </w:rPr>
        <w:t xml:space="preserve"> </w:t>
      </w:r>
      <w:r w:rsidRPr="00B45353">
        <w:rPr>
          <w:rFonts w:ascii="Arial" w:hAnsi="Arial" w:cs="Arial"/>
          <w:color w:val="000000" w:themeColor="text1"/>
          <w:lang w:val="en-GB"/>
        </w:rPr>
        <w:t>in accordance with</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the </w:t>
      </w:r>
      <w:r w:rsidR="002254B2" w:rsidRPr="00B45353">
        <w:rPr>
          <w:rFonts w:ascii="Arial" w:hAnsi="Arial" w:cs="Arial"/>
          <w:color w:val="000000" w:themeColor="text1"/>
          <w:lang w:val="en-GB"/>
        </w:rPr>
        <w:t>provisions</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of </w:t>
      </w:r>
      <w:r w:rsidR="0044721D" w:rsidRPr="00B45353">
        <w:rPr>
          <w:rFonts w:ascii="Arial" w:hAnsi="Arial" w:cs="Arial"/>
          <w:color w:val="000000" w:themeColor="text1"/>
          <w:lang w:val="en-GB"/>
        </w:rPr>
        <w:t>the public procurement contract</w:t>
      </w:r>
      <w:r w:rsidR="00EC0927" w:rsidRPr="00B45353">
        <w:rPr>
          <w:rFonts w:ascii="Arial" w:hAnsi="Arial" w:cs="Arial"/>
          <w:color w:val="000000" w:themeColor="text1"/>
          <w:lang w:val="en-GB"/>
        </w:rPr>
        <w:t xml:space="preserve"> </w:t>
      </w:r>
      <w:r w:rsidRPr="00B45353">
        <w:rPr>
          <w:rFonts w:ascii="Arial" w:hAnsi="Arial" w:cs="Arial"/>
          <w:color w:val="000000" w:themeColor="text1"/>
          <w:lang w:val="en-GB"/>
        </w:rPr>
        <w:t>or</w:t>
      </w:r>
    </w:p>
    <w:p w14:paraId="1462E1BE" w14:textId="4F7C6E14" w:rsidR="0055046D" w:rsidRPr="00B45353" w:rsidRDefault="001B7D8B" w:rsidP="004831EE">
      <w:pPr>
        <w:pStyle w:val="ListParagraph"/>
        <w:numPr>
          <w:ilvl w:val="0"/>
          <w:numId w:val="28"/>
        </w:numPr>
        <w:rPr>
          <w:rFonts w:ascii="Arial" w:hAnsi="Arial" w:cs="Arial"/>
          <w:color w:val="000000" w:themeColor="text1"/>
          <w:lang w:val="en-GB"/>
        </w:rPr>
      </w:pPr>
      <w:r>
        <w:rPr>
          <w:rFonts w:ascii="Arial" w:hAnsi="Arial" w:cs="Arial"/>
          <w:color w:val="000000" w:themeColor="text1"/>
          <w:lang w:val="en-GB"/>
        </w:rPr>
        <w:t>if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successful tenderer</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fails to execute its contractual</w:t>
      </w:r>
      <w:r w:rsidR="00EC0927"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EC0927"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in accordance with</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the </w:t>
      </w:r>
      <w:r w:rsidR="002254B2" w:rsidRPr="00B45353">
        <w:rPr>
          <w:rFonts w:ascii="Arial" w:hAnsi="Arial" w:cs="Arial"/>
          <w:color w:val="000000" w:themeColor="text1"/>
          <w:lang w:val="en-GB"/>
        </w:rPr>
        <w:t>provisions</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of </w:t>
      </w:r>
      <w:r w:rsidR="0044721D" w:rsidRPr="00B45353">
        <w:rPr>
          <w:rFonts w:ascii="Arial" w:hAnsi="Arial" w:cs="Arial"/>
          <w:color w:val="000000" w:themeColor="text1"/>
          <w:lang w:val="en-GB"/>
        </w:rPr>
        <w:t>the public procurement contract</w:t>
      </w:r>
      <w:r w:rsidR="00EC0927" w:rsidRPr="00B45353">
        <w:rPr>
          <w:rFonts w:ascii="Arial" w:hAnsi="Arial" w:cs="Arial"/>
          <w:color w:val="000000" w:themeColor="text1"/>
          <w:lang w:val="en-GB"/>
        </w:rPr>
        <w:t xml:space="preserve"> </w:t>
      </w:r>
      <w:r w:rsidR="00A10601" w:rsidRPr="00B45353">
        <w:rPr>
          <w:rFonts w:ascii="Arial" w:hAnsi="Arial" w:cs="Arial"/>
          <w:color w:val="000000" w:themeColor="text1"/>
          <w:lang w:val="en-GB"/>
        </w:rPr>
        <w:t>or</w:t>
      </w:r>
    </w:p>
    <w:p w14:paraId="307AE5C2" w14:textId="19687A5D" w:rsidR="0055046D" w:rsidRPr="00B45353" w:rsidRDefault="00A10601" w:rsidP="004831EE">
      <w:pPr>
        <w:pStyle w:val="ListParagraph"/>
        <w:numPr>
          <w:ilvl w:val="0"/>
          <w:numId w:val="28"/>
        </w:numPr>
        <w:rPr>
          <w:rFonts w:ascii="Arial" w:hAnsi="Arial" w:cs="Arial"/>
          <w:color w:val="000000" w:themeColor="text1"/>
          <w:lang w:val="en-GB"/>
        </w:rPr>
      </w:pPr>
      <w:r w:rsidRPr="00B45353">
        <w:rPr>
          <w:rFonts w:ascii="Arial" w:hAnsi="Arial" w:cs="Arial"/>
          <w:color w:val="000000" w:themeColor="text1"/>
          <w:lang w:val="en-GB"/>
        </w:rPr>
        <w:t>if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successful tenderer</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fails to execute its contractual</w:t>
      </w:r>
      <w:r w:rsidR="00EC0927"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EC0927" w:rsidRPr="00B45353">
        <w:rPr>
          <w:rFonts w:ascii="Arial" w:hAnsi="Arial" w:cs="Arial"/>
          <w:color w:val="000000" w:themeColor="text1"/>
          <w:lang w:val="en-GB"/>
        </w:rPr>
        <w:t xml:space="preserve"> </w:t>
      </w:r>
      <w:r w:rsidRPr="00B45353">
        <w:rPr>
          <w:rFonts w:ascii="Arial" w:hAnsi="Arial" w:cs="Arial"/>
          <w:color w:val="000000" w:themeColor="text1"/>
          <w:lang w:val="en-GB"/>
        </w:rPr>
        <w:t>in accordance with</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the </w:t>
      </w:r>
      <w:r w:rsidR="002254B2" w:rsidRPr="00B45353">
        <w:rPr>
          <w:rFonts w:ascii="Arial" w:hAnsi="Arial" w:cs="Arial"/>
          <w:color w:val="000000" w:themeColor="text1"/>
          <w:lang w:val="en-GB"/>
        </w:rPr>
        <w:t>provisions</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of </w:t>
      </w:r>
      <w:r w:rsidR="0044721D" w:rsidRPr="00B45353">
        <w:rPr>
          <w:rFonts w:ascii="Arial" w:hAnsi="Arial" w:cs="Arial"/>
          <w:color w:val="000000" w:themeColor="text1"/>
          <w:lang w:val="en-GB"/>
        </w:rPr>
        <w:t>the public procurement contract</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in a timely manner </w:t>
      </w:r>
      <w:r w:rsidRPr="00B45353">
        <w:rPr>
          <w:rFonts w:ascii="Arial" w:hAnsi="Arial" w:cs="Arial"/>
          <w:color w:val="000000" w:themeColor="text1"/>
          <w:lang w:val="en-GB"/>
        </w:rPr>
        <w:t>or</w:t>
      </w:r>
    </w:p>
    <w:p w14:paraId="75CD02A3" w14:textId="0326DBFB" w:rsidR="0055046D" w:rsidRPr="00B45353" w:rsidRDefault="00A10601" w:rsidP="004831EE">
      <w:pPr>
        <w:pStyle w:val="ListParagraph"/>
        <w:numPr>
          <w:ilvl w:val="0"/>
          <w:numId w:val="28"/>
        </w:numPr>
        <w:rPr>
          <w:rFonts w:ascii="Arial" w:hAnsi="Arial" w:cs="Arial"/>
          <w:color w:val="000000" w:themeColor="text1"/>
          <w:lang w:val="en-GB"/>
        </w:rPr>
      </w:pPr>
      <w:r w:rsidRPr="00B45353">
        <w:rPr>
          <w:rFonts w:ascii="Arial" w:hAnsi="Arial" w:cs="Arial"/>
          <w:color w:val="000000" w:themeColor="text1"/>
          <w:lang w:val="en-GB"/>
        </w:rPr>
        <w:t>if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successful tenderer</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fails to execute its contractual</w:t>
      </w:r>
      <w:r w:rsidR="00EC0927"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with due diligence </w:t>
      </w:r>
      <w:r w:rsidRPr="00B45353">
        <w:rPr>
          <w:rFonts w:ascii="Arial" w:hAnsi="Arial" w:cs="Arial"/>
          <w:color w:val="000000" w:themeColor="text1"/>
          <w:lang w:val="en-GB"/>
        </w:rPr>
        <w:t>in accordance with</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the </w:t>
      </w:r>
      <w:r w:rsidR="002254B2" w:rsidRPr="00B45353">
        <w:rPr>
          <w:rFonts w:ascii="Arial" w:hAnsi="Arial" w:cs="Arial"/>
          <w:color w:val="000000" w:themeColor="text1"/>
          <w:lang w:val="en-GB"/>
        </w:rPr>
        <w:t>provisions</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of </w:t>
      </w:r>
      <w:r w:rsidR="0044721D" w:rsidRPr="00B45353">
        <w:rPr>
          <w:rFonts w:ascii="Arial" w:hAnsi="Arial" w:cs="Arial"/>
          <w:color w:val="000000" w:themeColor="text1"/>
          <w:lang w:val="en-GB"/>
        </w:rPr>
        <w:t>the public procurement contract</w:t>
      </w:r>
      <w:r w:rsidR="00EC0927" w:rsidRPr="00B45353">
        <w:rPr>
          <w:rFonts w:ascii="Arial" w:hAnsi="Arial" w:cs="Arial"/>
          <w:color w:val="000000" w:themeColor="text1"/>
          <w:lang w:val="en-GB"/>
        </w:rPr>
        <w:t xml:space="preserve"> </w:t>
      </w:r>
      <w:r w:rsidRPr="00B45353">
        <w:rPr>
          <w:rFonts w:ascii="Arial" w:hAnsi="Arial" w:cs="Arial"/>
          <w:color w:val="000000" w:themeColor="text1"/>
          <w:lang w:val="en-GB"/>
        </w:rPr>
        <w:t>or</w:t>
      </w:r>
    </w:p>
    <w:p w14:paraId="54EB2C23" w14:textId="0A24DFE1" w:rsidR="00EC0927" w:rsidRPr="00B45353" w:rsidRDefault="00A10601" w:rsidP="004831EE">
      <w:pPr>
        <w:pStyle w:val="ListParagraph"/>
        <w:numPr>
          <w:ilvl w:val="0"/>
          <w:numId w:val="28"/>
        </w:numPr>
        <w:rPr>
          <w:rFonts w:ascii="Arial" w:hAnsi="Arial" w:cs="Arial"/>
          <w:color w:val="000000" w:themeColor="text1"/>
          <w:lang w:val="en-GB"/>
        </w:rPr>
      </w:pPr>
      <w:r w:rsidRPr="00B45353">
        <w:rPr>
          <w:rFonts w:ascii="Arial" w:hAnsi="Arial" w:cs="Arial"/>
          <w:color w:val="000000" w:themeColor="text1"/>
          <w:lang w:val="en-GB"/>
        </w:rPr>
        <w:t>if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successful tenderer</w:t>
      </w:r>
      <w:r w:rsidR="00EC0927" w:rsidRPr="00B45353">
        <w:rPr>
          <w:rFonts w:ascii="Arial" w:hAnsi="Arial" w:cs="Arial"/>
          <w:color w:val="000000" w:themeColor="text1"/>
          <w:lang w:val="en-GB"/>
        </w:rPr>
        <w:t xml:space="preserve"> </w:t>
      </w:r>
      <w:r w:rsidR="00840237">
        <w:rPr>
          <w:rFonts w:ascii="Arial" w:hAnsi="Arial" w:cs="Arial"/>
          <w:color w:val="000000" w:themeColor="text1"/>
          <w:lang w:val="en-GB"/>
        </w:rPr>
        <w:t xml:space="preserve">suspends </w:t>
      </w:r>
      <w:r w:rsidR="001B7D8B">
        <w:rPr>
          <w:rFonts w:ascii="Arial" w:hAnsi="Arial" w:cs="Arial"/>
          <w:color w:val="000000" w:themeColor="text1"/>
          <w:lang w:val="en-GB"/>
        </w:rPr>
        <w:t>the execution of</w:t>
      </w:r>
      <w:r w:rsidR="00840237">
        <w:rPr>
          <w:rFonts w:ascii="Arial" w:hAnsi="Arial" w:cs="Arial"/>
          <w:color w:val="000000" w:themeColor="text1"/>
          <w:lang w:val="en-GB"/>
        </w:rPr>
        <w:t xml:space="preserve"> its contractual</w:t>
      </w:r>
      <w:r w:rsidR="00EC0927" w:rsidRPr="00B45353">
        <w:rPr>
          <w:rFonts w:ascii="Arial" w:hAnsi="Arial" w:cs="Arial"/>
          <w:color w:val="000000" w:themeColor="text1"/>
          <w:lang w:val="en-GB"/>
        </w:rPr>
        <w:t xml:space="preserve"> </w:t>
      </w:r>
      <w:r w:rsidR="00964A82" w:rsidRPr="00B45353">
        <w:rPr>
          <w:rFonts w:ascii="Arial" w:hAnsi="Arial" w:cs="Arial"/>
          <w:color w:val="000000" w:themeColor="text1"/>
          <w:lang w:val="en-GB"/>
        </w:rPr>
        <w:t>obligations</w:t>
      </w:r>
      <w:r w:rsidR="00EC0927" w:rsidRPr="00B45353">
        <w:rPr>
          <w:rFonts w:ascii="Arial" w:hAnsi="Arial" w:cs="Arial"/>
          <w:color w:val="000000" w:themeColor="text1"/>
          <w:lang w:val="en-GB"/>
        </w:rPr>
        <w:t xml:space="preserve"> </w:t>
      </w:r>
      <w:r w:rsidRPr="00B45353">
        <w:rPr>
          <w:rFonts w:ascii="Arial" w:hAnsi="Arial" w:cs="Arial"/>
          <w:color w:val="000000" w:themeColor="text1"/>
          <w:lang w:val="en-GB"/>
        </w:rPr>
        <w:t>in accordance with</w:t>
      </w:r>
      <w:r w:rsidR="00840237">
        <w:rPr>
          <w:rFonts w:ascii="Arial" w:hAnsi="Arial" w:cs="Arial"/>
          <w:color w:val="000000" w:themeColor="text1"/>
          <w:lang w:val="en-GB"/>
        </w:rPr>
        <w:t xml:space="preserve"> the</w:t>
      </w:r>
      <w:r w:rsidR="00EC0927" w:rsidRPr="00B45353">
        <w:rPr>
          <w:rFonts w:ascii="Arial" w:hAnsi="Arial" w:cs="Arial"/>
          <w:color w:val="000000" w:themeColor="text1"/>
          <w:lang w:val="en-GB"/>
        </w:rPr>
        <w:t xml:space="preserve"> </w:t>
      </w:r>
      <w:r w:rsidR="002254B2" w:rsidRPr="00B45353">
        <w:rPr>
          <w:rFonts w:ascii="Arial" w:hAnsi="Arial" w:cs="Arial"/>
          <w:color w:val="000000" w:themeColor="text1"/>
          <w:lang w:val="en-GB"/>
        </w:rPr>
        <w:t>provisions</w:t>
      </w:r>
      <w:r w:rsidR="00840237">
        <w:rPr>
          <w:rFonts w:ascii="Arial" w:hAnsi="Arial" w:cs="Arial"/>
          <w:color w:val="000000" w:themeColor="text1"/>
          <w:lang w:val="en-GB"/>
        </w:rPr>
        <w:t xml:space="preserve"> of</w:t>
      </w:r>
      <w:r w:rsidR="00EC0927" w:rsidRPr="00B45353">
        <w:rPr>
          <w:rFonts w:ascii="Arial" w:hAnsi="Arial" w:cs="Arial"/>
          <w:color w:val="000000" w:themeColor="text1"/>
          <w:lang w:val="en-GB"/>
        </w:rPr>
        <w:t xml:space="preserve"> </w:t>
      </w:r>
      <w:r w:rsidR="0044721D" w:rsidRPr="00B45353">
        <w:rPr>
          <w:rFonts w:ascii="Arial" w:hAnsi="Arial" w:cs="Arial"/>
          <w:color w:val="000000" w:themeColor="text1"/>
          <w:lang w:val="en-GB"/>
        </w:rPr>
        <w:t>the public procurement contract</w:t>
      </w:r>
      <w:r w:rsidR="00EC0927" w:rsidRPr="00B45353">
        <w:rPr>
          <w:rFonts w:ascii="Arial" w:hAnsi="Arial" w:cs="Arial"/>
          <w:color w:val="000000" w:themeColor="text1"/>
          <w:lang w:val="en-GB"/>
        </w:rPr>
        <w:t>.</w:t>
      </w:r>
    </w:p>
    <w:p w14:paraId="5D091D8B" w14:textId="77777777" w:rsidR="00EC0927" w:rsidRPr="00B45353" w:rsidRDefault="00EC0927" w:rsidP="004831EE">
      <w:pPr>
        <w:spacing w:line="276" w:lineRule="auto"/>
        <w:rPr>
          <w:color w:val="000000" w:themeColor="text1"/>
          <w:lang w:val="en-GB"/>
        </w:rPr>
      </w:pPr>
    </w:p>
    <w:p w14:paraId="41BF4DBD" w14:textId="498542D3" w:rsidR="00EC0927"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If</w:t>
      </w:r>
      <w:r w:rsidR="00EC0927"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during the duration of</w:t>
      </w:r>
      <w:r w:rsidR="00EC0927"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public procurement contract, the deadlines </w:t>
      </w:r>
      <w:r w:rsidRPr="00B45353">
        <w:rPr>
          <w:rFonts w:ascii="Arial" w:hAnsi="Arial" w:cs="Arial"/>
          <w:color w:val="000000" w:themeColor="text1"/>
          <w:sz w:val="22"/>
          <w:szCs w:val="22"/>
          <w:lang w:val="en-GB"/>
        </w:rPr>
        <w:t>for</w:t>
      </w:r>
      <w:r w:rsidR="00EC0927"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execution of the contract</w:t>
      </w:r>
      <w:r w:rsidR="00320513">
        <w:rPr>
          <w:rFonts w:ascii="Arial" w:hAnsi="Arial" w:cs="Arial"/>
          <w:color w:val="000000" w:themeColor="text1"/>
          <w:sz w:val="22"/>
          <w:szCs w:val="22"/>
          <w:lang w:val="en-GB"/>
        </w:rPr>
        <w:t xml:space="preserve"> are changed, the contractor shall also modify the</w:t>
      </w:r>
      <w:r w:rsidR="00EC0927" w:rsidRPr="00B45353">
        <w:rPr>
          <w:rFonts w:ascii="Arial" w:hAnsi="Arial" w:cs="Arial"/>
          <w:color w:val="000000" w:themeColor="text1"/>
          <w:sz w:val="22"/>
          <w:szCs w:val="22"/>
          <w:lang w:val="en-GB"/>
        </w:rPr>
        <w:t xml:space="preserve"> </w:t>
      </w:r>
      <w:r w:rsidR="00840237">
        <w:rPr>
          <w:rFonts w:ascii="Arial" w:hAnsi="Arial" w:cs="Arial"/>
          <w:color w:val="000000" w:themeColor="text1"/>
          <w:sz w:val="22"/>
          <w:szCs w:val="22"/>
          <w:lang w:val="en-GB"/>
        </w:rPr>
        <w:t>security</w:t>
      </w:r>
      <w:r w:rsidR="00320513">
        <w:rPr>
          <w:rFonts w:ascii="Arial" w:hAnsi="Arial" w:cs="Arial"/>
          <w:color w:val="000000" w:themeColor="text1"/>
          <w:sz w:val="22"/>
          <w:szCs w:val="22"/>
          <w:lang w:val="en-GB"/>
        </w:rPr>
        <w:t>,</w:t>
      </w:r>
      <w:r w:rsidR="00EC0927"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i.e.</w:t>
      </w:r>
      <w:r w:rsidR="00EC0927" w:rsidRPr="00B45353">
        <w:rPr>
          <w:rFonts w:ascii="Arial" w:hAnsi="Arial" w:cs="Arial"/>
          <w:color w:val="000000" w:themeColor="text1"/>
          <w:sz w:val="22"/>
          <w:szCs w:val="22"/>
          <w:lang w:val="en-GB"/>
        </w:rPr>
        <w:t xml:space="preserve"> </w:t>
      </w:r>
      <w:r w:rsidR="00320513">
        <w:rPr>
          <w:rFonts w:ascii="Arial" w:hAnsi="Arial" w:cs="Arial"/>
          <w:color w:val="000000" w:themeColor="text1"/>
          <w:sz w:val="22"/>
          <w:szCs w:val="22"/>
          <w:lang w:val="en-GB"/>
        </w:rPr>
        <w:t xml:space="preserve">extend its </w:t>
      </w:r>
      <w:r w:rsidR="00964A82" w:rsidRPr="00B45353">
        <w:rPr>
          <w:rFonts w:ascii="Arial" w:hAnsi="Arial" w:cs="Arial"/>
          <w:color w:val="000000" w:themeColor="text1"/>
          <w:sz w:val="22"/>
          <w:szCs w:val="22"/>
          <w:lang w:val="en-GB"/>
        </w:rPr>
        <w:t>validity</w:t>
      </w:r>
      <w:r w:rsidR="00EC0927" w:rsidRPr="00B45353">
        <w:rPr>
          <w:rFonts w:ascii="Arial" w:hAnsi="Arial" w:cs="Arial"/>
          <w:color w:val="000000" w:themeColor="text1"/>
          <w:sz w:val="22"/>
          <w:szCs w:val="22"/>
          <w:lang w:val="en-GB"/>
        </w:rPr>
        <w:t>.</w:t>
      </w:r>
    </w:p>
    <w:p w14:paraId="6316293E" w14:textId="71B208B4" w:rsidR="00800F70" w:rsidRPr="00B45353" w:rsidRDefault="00702D2E" w:rsidP="004831EE">
      <w:pPr>
        <w:pStyle w:val="Heading2"/>
        <w:numPr>
          <w:ilvl w:val="1"/>
          <w:numId w:val="23"/>
        </w:numPr>
        <w:spacing w:before="240" w:after="120" w:line="276" w:lineRule="auto"/>
        <w:jc w:val="both"/>
        <w:rPr>
          <w:rFonts w:ascii="Arial" w:hAnsi="Arial" w:cs="Arial"/>
          <w:color w:val="000000" w:themeColor="text1"/>
          <w:sz w:val="22"/>
          <w:szCs w:val="22"/>
          <w:lang w:val="en-GB"/>
        </w:rPr>
      </w:pPr>
      <w:bookmarkStart w:id="114" w:name="_Toc41544282"/>
      <w:r w:rsidRPr="00B45353">
        <w:rPr>
          <w:rFonts w:ascii="Arial" w:hAnsi="Arial" w:cs="Arial"/>
          <w:color w:val="000000" w:themeColor="text1"/>
          <w:sz w:val="22"/>
          <w:szCs w:val="22"/>
          <w:lang w:val="en-GB"/>
        </w:rPr>
        <w:t>Other</w:t>
      </w:r>
      <w:r w:rsidR="00800F70" w:rsidRPr="00B45353">
        <w:rPr>
          <w:rFonts w:ascii="Arial" w:hAnsi="Arial" w:cs="Arial"/>
          <w:color w:val="000000" w:themeColor="text1"/>
          <w:sz w:val="22"/>
          <w:szCs w:val="22"/>
          <w:lang w:val="en-GB"/>
        </w:rPr>
        <w:t xml:space="preserve"> </w:t>
      </w:r>
      <w:r w:rsidR="002254B2" w:rsidRPr="00B45353">
        <w:rPr>
          <w:rFonts w:ascii="Arial" w:hAnsi="Arial" w:cs="Arial"/>
          <w:color w:val="000000" w:themeColor="text1"/>
          <w:sz w:val="22"/>
          <w:szCs w:val="22"/>
          <w:lang w:val="en-GB"/>
        </w:rPr>
        <w:t>provisions</w:t>
      </w:r>
      <w:r w:rsidR="00800F7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800F7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preparation of</w:t>
      </w:r>
      <w:r w:rsidR="00800F70" w:rsidRPr="00B45353">
        <w:rPr>
          <w:rFonts w:ascii="Arial" w:hAnsi="Arial" w:cs="Arial"/>
          <w:color w:val="000000" w:themeColor="text1"/>
          <w:sz w:val="22"/>
          <w:szCs w:val="22"/>
          <w:lang w:val="en-GB"/>
        </w:rPr>
        <w:t xml:space="preserve"> </w:t>
      </w:r>
      <w:bookmarkEnd w:id="114"/>
      <w:r w:rsidR="00AF70FD">
        <w:rPr>
          <w:rFonts w:ascii="Arial" w:hAnsi="Arial" w:cs="Arial"/>
          <w:color w:val="000000" w:themeColor="text1"/>
          <w:sz w:val="22"/>
          <w:szCs w:val="22"/>
          <w:lang w:val="en-GB"/>
        </w:rPr>
        <w:t>tenders</w:t>
      </w:r>
    </w:p>
    <w:p w14:paraId="64392AB4" w14:textId="2ABB99E2" w:rsidR="007B4BB1" w:rsidRPr="00B45353" w:rsidRDefault="0044721D" w:rsidP="004831EE">
      <w:pPr>
        <w:pStyle w:val="Heading3"/>
        <w:numPr>
          <w:ilvl w:val="2"/>
          <w:numId w:val="23"/>
        </w:numPr>
        <w:spacing w:line="276" w:lineRule="auto"/>
        <w:rPr>
          <w:rFonts w:cs="Arial"/>
          <w:color w:val="000000" w:themeColor="text1"/>
          <w:sz w:val="22"/>
          <w:szCs w:val="22"/>
          <w:lang w:val="en-GB"/>
        </w:rPr>
      </w:pPr>
      <w:bookmarkStart w:id="115" w:name="_Toc509692067"/>
      <w:bookmarkStart w:id="116" w:name="_Toc509692069"/>
      <w:bookmarkStart w:id="117" w:name="_Toc336851754"/>
      <w:bookmarkStart w:id="118" w:name="_Toc336851802"/>
      <w:bookmarkStart w:id="119" w:name="_Toc41544283"/>
      <w:bookmarkEnd w:id="115"/>
      <w:bookmarkEnd w:id="116"/>
      <w:r w:rsidRPr="00B45353">
        <w:rPr>
          <w:rFonts w:cs="Arial"/>
          <w:color w:val="000000" w:themeColor="text1"/>
          <w:sz w:val="22"/>
          <w:szCs w:val="22"/>
          <w:lang w:val="en-GB"/>
        </w:rPr>
        <w:t>Joint</w:t>
      </w:r>
      <w:r w:rsidR="007B4BB1" w:rsidRPr="00B45353">
        <w:rPr>
          <w:rFonts w:cs="Arial"/>
          <w:color w:val="000000" w:themeColor="text1"/>
          <w:sz w:val="22"/>
          <w:szCs w:val="22"/>
          <w:lang w:val="en-GB"/>
        </w:rPr>
        <w:t xml:space="preserve"> </w:t>
      </w:r>
      <w:r w:rsidR="00904E70" w:rsidRPr="00B45353">
        <w:rPr>
          <w:rFonts w:cs="Arial"/>
          <w:color w:val="000000" w:themeColor="text1"/>
          <w:sz w:val="22"/>
          <w:szCs w:val="22"/>
          <w:lang w:val="en-GB"/>
        </w:rPr>
        <w:t>tender</w:t>
      </w:r>
      <w:bookmarkEnd w:id="117"/>
      <w:bookmarkEnd w:id="118"/>
      <w:bookmarkEnd w:id="119"/>
    </w:p>
    <w:p w14:paraId="00282CE9" w14:textId="48475C20" w:rsidR="007B4BB1" w:rsidRPr="00B45353" w:rsidRDefault="00FB5005"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In the </w:t>
      </w:r>
      <w:r w:rsidR="00320513">
        <w:rPr>
          <w:rFonts w:ascii="Arial" w:hAnsi="Arial" w:cs="Arial"/>
          <w:color w:val="000000" w:themeColor="text1"/>
          <w:sz w:val="22"/>
          <w:szCs w:val="22"/>
          <w:lang w:val="en-GB"/>
        </w:rPr>
        <w:t>case</w:t>
      </w:r>
      <w:r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that</w:t>
      </w:r>
      <w:r w:rsidR="007B4BB1" w:rsidRPr="00B45353">
        <w:rPr>
          <w:rFonts w:ascii="Arial" w:hAnsi="Arial" w:cs="Arial"/>
          <w:color w:val="000000" w:themeColor="text1"/>
          <w:sz w:val="22"/>
          <w:szCs w:val="22"/>
          <w:lang w:val="en-GB"/>
        </w:rPr>
        <w:t xml:space="preserve"> </w:t>
      </w:r>
      <w:r w:rsidR="00320513">
        <w:rPr>
          <w:rFonts w:ascii="Arial" w:hAnsi="Arial" w:cs="Arial"/>
          <w:color w:val="000000" w:themeColor="text1"/>
          <w:sz w:val="22"/>
          <w:szCs w:val="22"/>
          <w:lang w:val="en-GB"/>
        </w:rPr>
        <w:t>a</w:t>
      </w:r>
      <w:r w:rsidR="00320513" w:rsidRPr="00B45353">
        <w:rPr>
          <w:rFonts w:ascii="Arial" w:hAnsi="Arial" w:cs="Arial"/>
          <w:color w:val="000000" w:themeColor="text1"/>
          <w:sz w:val="22"/>
          <w:szCs w:val="22"/>
          <w:lang w:val="en-GB"/>
        </w:rPr>
        <w:t xml:space="preserve"> joint tender</w:t>
      </w:r>
      <w:r w:rsidR="00320513" w:rsidRPr="00B45353">
        <w:rPr>
          <w:rFonts w:ascii="Arial" w:hAnsi="Arial" w:cs="Arial"/>
          <w:color w:val="000000" w:themeColor="text1"/>
          <w:sz w:val="22"/>
          <w:szCs w:val="22"/>
          <w:lang w:val="en-GB"/>
        </w:rPr>
        <w:t xml:space="preserve"> </w:t>
      </w:r>
      <w:r w:rsidR="00320513">
        <w:rPr>
          <w:rFonts w:ascii="Arial" w:hAnsi="Arial" w:cs="Arial"/>
          <w:color w:val="000000" w:themeColor="text1"/>
          <w:sz w:val="22"/>
          <w:szCs w:val="22"/>
          <w:lang w:val="en-GB"/>
        </w:rPr>
        <w:t xml:space="preserve">is submitted by </w:t>
      </w:r>
      <w:r w:rsidR="007B4BB1" w:rsidRPr="00B45353">
        <w:rPr>
          <w:rFonts w:ascii="Arial" w:hAnsi="Arial" w:cs="Arial"/>
          <w:color w:val="000000" w:themeColor="text1"/>
          <w:sz w:val="22"/>
          <w:szCs w:val="22"/>
          <w:lang w:val="en-GB"/>
        </w:rPr>
        <w:t xml:space="preserve">a </w:t>
      </w:r>
      <w:r w:rsidR="001D5D73">
        <w:rPr>
          <w:rFonts w:ascii="Arial" w:hAnsi="Arial" w:cs="Arial"/>
          <w:color w:val="000000" w:themeColor="text1"/>
          <w:sz w:val="22"/>
          <w:szCs w:val="22"/>
          <w:lang w:val="en-GB"/>
        </w:rPr>
        <w:t xml:space="preserve">group of </w:t>
      </w:r>
      <w:r w:rsidR="00A10601" w:rsidRPr="00B45353">
        <w:rPr>
          <w:rFonts w:ascii="Arial" w:hAnsi="Arial" w:cs="Arial"/>
          <w:color w:val="000000" w:themeColor="text1"/>
          <w:sz w:val="22"/>
          <w:szCs w:val="22"/>
          <w:lang w:val="en-GB"/>
        </w:rPr>
        <w:t>tenderers</w:t>
      </w:r>
      <w:r w:rsidR="00320513">
        <w:rPr>
          <w:rFonts w:ascii="Arial" w:hAnsi="Arial" w:cs="Arial"/>
          <w:color w:val="000000" w:themeColor="text1"/>
          <w:sz w:val="22"/>
          <w:szCs w:val="22"/>
          <w:lang w:val="en-GB"/>
        </w:rPr>
        <w:t xml:space="preserve"> (consortium)</w:t>
      </w:r>
      <w:r w:rsidR="007B4BB1" w:rsidRPr="00B45353">
        <w:rPr>
          <w:rFonts w:ascii="Arial" w:hAnsi="Arial" w:cs="Arial"/>
          <w:color w:val="000000" w:themeColor="text1"/>
          <w:sz w:val="22"/>
          <w:szCs w:val="22"/>
          <w:lang w:val="en-GB"/>
        </w:rPr>
        <w:t xml:space="preserve">, </w:t>
      </w:r>
      <w:r w:rsidR="003F7E78">
        <w:rPr>
          <w:rFonts w:ascii="Arial" w:hAnsi="Arial" w:cs="Arial"/>
          <w:color w:val="000000" w:themeColor="text1"/>
          <w:sz w:val="22"/>
          <w:szCs w:val="22"/>
          <w:lang w:val="en-GB"/>
        </w:rPr>
        <w:t>each</w:t>
      </w:r>
      <w:r w:rsidR="00A10601" w:rsidRPr="00B45353">
        <w:rPr>
          <w:rFonts w:ascii="Arial" w:hAnsi="Arial" w:cs="Arial"/>
          <w:color w:val="000000" w:themeColor="text1"/>
          <w:sz w:val="22"/>
          <w:szCs w:val="22"/>
          <w:lang w:val="en-GB"/>
        </w:rPr>
        <w:t xml:space="preserve"> tenderer</w:t>
      </w:r>
      <w:r w:rsidR="007B4BB1" w:rsidRPr="00B45353">
        <w:rPr>
          <w:rFonts w:ascii="Arial" w:hAnsi="Arial" w:cs="Arial"/>
          <w:color w:val="000000" w:themeColor="text1"/>
          <w:sz w:val="22"/>
          <w:szCs w:val="22"/>
          <w:lang w:val="en-GB"/>
        </w:rPr>
        <w:t xml:space="preserve"> </w:t>
      </w:r>
      <w:r w:rsidR="003F7E78" w:rsidRPr="00B45353">
        <w:rPr>
          <w:rFonts w:ascii="Arial" w:hAnsi="Arial" w:cs="Arial"/>
          <w:color w:val="000000" w:themeColor="text1"/>
          <w:sz w:val="22"/>
          <w:szCs w:val="22"/>
          <w:lang w:val="en-GB"/>
        </w:rPr>
        <w:t xml:space="preserve">must </w:t>
      </w:r>
      <w:r w:rsidR="003F7E78">
        <w:rPr>
          <w:rFonts w:ascii="Arial" w:hAnsi="Arial" w:cs="Arial"/>
          <w:color w:val="000000" w:themeColor="text1"/>
          <w:sz w:val="22"/>
          <w:szCs w:val="22"/>
          <w:lang w:val="en-GB"/>
        </w:rPr>
        <w:t xml:space="preserve">fulfil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320513">
        <w:rPr>
          <w:rFonts w:ascii="Arial" w:hAnsi="Arial" w:cs="Arial"/>
          <w:color w:val="000000" w:themeColor="text1"/>
          <w:sz w:val="22"/>
          <w:szCs w:val="22"/>
          <w:lang w:val="en-GB"/>
        </w:rPr>
        <w:t>the requirements</w:t>
      </w:r>
      <w:r w:rsidR="003F7E78">
        <w:rPr>
          <w:rFonts w:ascii="Arial" w:hAnsi="Arial" w:cs="Arial"/>
          <w:color w:val="000000" w:themeColor="text1"/>
          <w:sz w:val="22"/>
          <w:szCs w:val="22"/>
          <w:lang w:val="en-GB"/>
        </w:rPr>
        <w:t xml:space="preserve"> set out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point</w:t>
      </w:r>
      <w:r w:rsidR="003F7E78">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 xml:space="preserve"> </w:t>
      </w:r>
      <w:r w:rsidR="00EF3174" w:rsidRPr="00B45353">
        <w:rPr>
          <w:rFonts w:ascii="Arial" w:hAnsi="Arial" w:cs="Arial"/>
          <w:color w:val="000000" w:themeColor="text1"/>
          <w:sz w:val="22"/>
          <w:szCs w:val="22"/>
          <w:lang w:val="en-GB"/>
        </w:rPr>
        <w:t>8.1</w:t>
      </w:r>
      <w:r w:rsidR="007B4BB1" w:rsidRPr="00B45353">
        <w:rPr>
          <w:rFonts w:ascii="Arial" w:hAnsi="Arial" w:cs="Arial"/>
          <w:color w:val="000000" w:themeColor="text1"/>
          <w:sz w:val="22"/>
          <w:szCs w:val="22"/>
          <w:lang w:val="en-GB"/>
        </w:rPr>
        <w:t>.</w:t>
      </w:r>
      <w:r w:rsidR="00835666" w:rsidRPr="00B45353">
        <w:rPr>
          <w:rFonts w:ascii="Arial" w:hAnsi="Arial" w:cs="Arial"/>
          <w:color w:val="000000" w:themeColor="text1"/>
          <w:sz w:val="22"/>
          <w:szCs w:val="22"/>
          <w:lang w:val="en-GB"/>
        </w:rPr>
        <w:t xml:space="preserve">1, 8.1.2, 8.1.3, </w:t>
      </w:r>
      <w:r w:rsidR="00A10601" w:rsidRPr="00B45353">
        <w:rPr>
          <w:rFonts w:ascii="Arial" w:hAnsi="Arial" w:cs="Arial"/>
          <w:color w:val="000000" w:themeColor="text1"/>
          <w:sz w:val="22"/>
          <w:szCs w:val="22"/>
          <w:lang w:val="en-GB"/>
        </w:rPr>
        <w:t>and</w:t>
      </w:r>
      <w:r w:rsidR="00835666" w:rsidRPr="00B45353">
        <w:rPr>
          <w:rFonts w:ascii="Arial" w:hAnsi="Arial" w:cs="Arial"/>
          <w:color w:val="000000" w:themeColor="text1"/>
          <w:sz w:val="22"/>
          <w:szCs w:val="22"/>
          <w:lang w:val="en-GB"/>
        </w:rPr>
        <w:t xml:space="preserve"> 8.1.5.</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3F7E78">
        <w:rPr>
          <w:rFonts w:ascii="Arial" w:hAnsi="Arial" w:cs="Arial"/>
          <w:color w:val="000000" w:themeColor="text1"/>
          <w:sz w:val="22"/>
          <w:szCs w:val="22"/>
          <w:lang w:val="en-GB"/>
        </w:rPr>
        <w:t xml:space="preserve">the </w:t>
      </w:r>
      <w:r w:rsidR="00660923">
        <w:rPr>
          <w:rFonts w:ascii="Arial" w:hAnsi="Arial" w:cs="Arial"/>
          <w:color w:val="000000" w:themeColor="text1"/>
          <w:sz w:val="22"/>
          <w:szCs w:val="22"/>
          <w:lang w:val="en-GB"/>
        </w:rPr>
        <w:t>joint</w:t>
      </w:r>
      <w:r w:rsidR="003F7E78">
        <w:rPr>
          <w:rFonts w:ascii="Arial" w:hAnsi="Arial" w:cs="Arial"/>
          <w:color w:val="000000" w:themeColor="text1"/>
          <w:sz w:val="22"/>
          <w:szCs w:val="22"/>
          <w:lang w:val="en-GB"/>
        </w:rPr>
        <w:t xml:space="preserve"> </w:t>
      </w:r>
      <w:r w:rsidR="00660923">
        <w:rPr>
          <w:rFonts w:ascii="Arial" w:hAnsi="Arial" w:cs="Arial"/>
          <w:color w:val="000000" w:themeColor="text1"/>
          <w:sz w:val="22"/>
          <w:szCs w:val="22"/>
          <w:lang w:val="en-GB"/>
        </w:rPr>
        <w:t>tender</w:t>
      </w:r>
      <w:r w:rsidR="007B4BB1" w:rsidRPr="00B45353">
        <w:rPr>
          <w:rFonts w:ascii="Arial" w:hAnsi="Arial" w:cs="Arial"/>
          <w:color w:val="000000" w:themeColor="text1"/>
          <w:sz w:val="22"/>
          <w:szCs w:val="22"/>
          <w:lang w:val="en-GB"/>
        </w:rPr>
        <w:t xml:space="preserve"> m</w:t>
      </w:r>
      <w:r w:rsidR="00660923">
        <w:rPr>
          <w:rFonts w:ascii="Arial" w:hAnsi="Arial" w:cs="Arial"/>
          <w:color w:val="000000" w:themeColor="text1"/>
          <w:sz w:val="22"/>
          <w:szCs w:val="22"/>
          <w:lang w:val="en-GB"/>
        </w:rPr>
        <w:t>ust submit the</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docum</w:t>
      </w:r>
      <w:r w:rsidR="007B4BB1" w:rsidRPr="00B45353">
        <w:rPr>
          <w:rFonts w:ascii="Arial" w:hAnsi="Arial" w:cs="Arial"/>
          <w:color w:val="000000" w:themeColor="text1"/>
          <w:sz w:val="22"/>
          <w:szCs w:val="22"/>
          <w:lang w:val="en-GB"/>
        </w:rPr>
        <w:t>ent</w:t>
      </w:r>
      <w:r w:rsidR="00660923">
        <w:rPr>
          <w:rFonts w:ascii="Arial" w:hAnsi="Arial" w:cs="Arial"/>
          <w:color w:val="000000" w:themeColor="text1"/>
          <w:sz w:val="22"/>
          <w:szCs w:val="22"/>
          <w:lang w:val="en-GB"/>
        </w:rPr>
        <w:t xml:space="preserve">s that </w:t>
      </w:r>
      <w:r w:rsidR="00320513">
        <w:rPr>
          <w:rFonts w:ascii="Arial" w:hAnsi="Arial" w:cs="Arial"/>
          <w:color w:val="000000" w:themeColor="text1"/>
          <w:sz w:val="22"/>
          <w:szCs w:val="22"/>
          <w:lang w:val="en-GB"/>
        </w:rPr>
        <w:t xml:space="preserve">attest to the fulfilment of those requirements by </w:t>
      </w:r>
      <w:proofErr w:type="gramStart"/>
      <w:r w:rsidR="00320513">
        <w:rPr>
          <w:rFonts w:ascii="Arial" w:hAnsi="Arial" w:cs="Arial"/>
          <w:color w:val="000000" w:themeColor="text1"/>
          <w:sz w:val="22"/>
          <w:szCs w:val="22"/>
          <w:lang w:val="en-GB"/>
        </w:rPr>
        <w:t>each and every</w:t>
      </w:r>
      <w:proofErr w:type="gramEnd"/>
      <w:r w:rsidR="00320513">
        <w:rPr>
          <w:rFonts w:ascii="Arial" w:hAnsi="Arial" w:cs="Arial"/>
          <w:color w:val="000000" w:themeColor="text1"/>
          <w:sz w:val="22"/>
          <w:szCs w:val="22"/>
          <w:lang w:val="en-GB"/>
        </w:rPr>
        <w:t xml:space="preserve"> partner in the consortium</w:t>
      </w:r>
      <w:r w:rsidR="007B4BB1" w:rsidRPr="00B45353">
        <w:rPr>
          <w:rFonts w:ascii="Arial" w:hAnsi="Arial" w:cs="Arial"/>
          <w:color w:val="000000" w:themeColor="text1"/>
          <w:sz w:val="22"/>
          <w:szCs w:val="22"/>
          <w:lang w:val="en-GB"/>
        </w:rPr>
        <w:t>.</w:t>
      </w:r>
    </w:p>
    <w:p w14:paraId="204FA13E"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9E97CA7" w14:textId="27ED26DF" w:rsidR="00D76148"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AF70FD">
        <w:rPr>
          <w:rFonts w:ascii="Arial" w:hAnsi="Arial" w:cs="Arial"/>
          <w:color w:val="000000" w:themeColor="text1"/>
          <w:sz w:val="22"/>
          <w:szCs w:val="22"/>
          <w:lang w:val="en-GB"/>
        </w:rPr>
        <w:t>h</w:t>
      </w:r>
      <w:r w:rsidRPr="00B45353">
        <w:rPr>
          <w:rFonts w:ascii="Arial" w:hAnsi="Arial" w:cs="Arial"/>
          <w:color w:val="000000" w:themeColor="text1"/>
          <w:sz w:val="22"/>
          <w:szCs w:val="22"/>
          <w:lang w:val="en-GB"/>
        </w:rPr>
        <w:t>e</w:t>
      </w:r>
      <w:r w:rsidR="00AF70FD">
        <w:rPr>
          <w:rFonts w:ascii="Arial" w:hAnsi="Arial" w:cs="Arial"/>
          <w:color w:val="000000" w:themeColor="text1"/>
          <w:sz w:val="22"/>
          <w:szCs w:val="22"/>
          <w:lang w:val="en-GB"/>
        </w:rPr>
        <w:t xml:space="preserve"> </w:t>
      </w:r>
      <w:r w:rsidR="00320513" w:rsidRPr="00B45353">
        <w:rPr>
          <w:rFonts w:ascii="Arial" w:hAnsi="Arial" w:cs="Arial"/>
          <w:color w:val="000000" w:themeColor="text1"/>
          <w:sz w:val="22"/>
          <w:szCs w:val="22"/>
          <w:lang w:val="en-GB"/>
        </w:rPr>
        <w:t>tenderers may cumulati</w:t>
      </w:r>
      <w:r w:rsidR="00320513">
        <w:rPr>
          <w:rFonts w:ascii="Arial" w:hAnsi="Arial" w:cs="Arial"/>
          <w:color w:val="000000" w:themeColor="text1"/>
          <w:sz w:val="22"/>
          <w:szCs w:val="22"/>
          <w:lang w:val="en-GB"/>
        </w:rPr>
        <w:t>vely</w:t>
      </w:r>
      <w:r w:rsidR="00320513">
        <w:rPr>
          <w:rFonts w:ascii="Arial" w:hAnsi="Arial" w:cs="Arial"/>
          <w:color w:val="000000" w:themeColor="text1"/>
          <w:sz w:val="22"/>
          <w:szCs w:val="22"/>
          <w:lang w:val="en-GB"/>
        </w:rPr>
        <w:t xml:space="preserve"> fulfil the</w:t>
      </w:r>
      <w:r w:rsidR="00320513" w:rsidRPr="00B45353">
        <w:rPr>
          <w:rFonts w:ascii="Arial" w:hAnsi="Arial" w:cs="Arial"/>
          <w:color w:val="000000" w:themeColor="text1"/>
          <w:sz w:val="22"/>
          <w:szCs w:val="22"/>
          <w:lang w:val="en-GB"/>
        </w:rPr>
        <w:t xml:space="preserve"> </w:t>
      </w:r>
      <w:r w:rsidR="00320513">
        <w:rPr>
          <w:rFonts w:ascii="Arial" w:hAnsi="Arial" w:cs="Arial"/>
          <w:color w:val="000000" w:themeColor="text1"/>
          <w:sz w:val="22"/>
          <w:szCs w:val="22"/>
          <w:lang w:val="en-GB"/>
        </w:rPr>
        <w:t>requirements</w:t>
      </w:r>
      <w:r w:rsidR="00AF70FD">
        <w:rPr>
          <w:rFonts w:ascii="Arial" w:hAnsi="Arial" w:cs="Arial"/>
          <w:color w:val="000000" w:themeColor="text1"/>
          <w:sz w:val="22"/>
          <w:szCs w:val="22"/>
          <w:lang w:val="en-GB"/>
        </w:rPr>
        <w:t xml:space="preserve"> stipulated</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point</w:t>
      </w:r>
      <w:r w:rsidR="00835666" w:rsidRPr="00B45353">
        <w:rPr>
          <w:rFonts w:ascii="Arial" w:hAnsi="Arial" w:cs="Arial"/>
          <w:color w:val="000000" w:themeColor="text1"/>
          <w:sz w:val="22"/>
          <w:szCs w:val="22"/>
          <w:lang w:val="en-GB"/>
        </w:rPr>
        <w:t xml:space="preserve"> 8.1.4</w:t>
      </w:r>
      <w:r w:rsidR="00AF70FD">
        <w:rPr>
          <w:rFonts w:ascii="Arial" w:hAnsi="Arial" w:cs="Arial"/>
          <w:color w:val="000000" w:themeColor="text1"/>
          <w:sz w:val="22"/>
          <w:szCs w:val="22"/>
          <w:lang w:val="en-GB"/>
        </w:rPr>
        <w:t>. The d</w:t>
      </w:r>
      <w:r w:rsidR="00207CB1" w:rsidRPr="00B45353">
        <w:rPr>
          <w:rFonts w:ascii="Arial" w:hAnsi="Arial" w:cs="Arial"/>
          <w:color w:val="000000" w:themeColor="text1"/>
          <w:sz w:val="22"/>
          <w:szCs w:val="22"/>
          <w:lang w:val="en-GB"/>
        </w:rPr>
        <w:t>ocum</w:t>
      </w:r>
      <w:r w:rsidR="00D76148" w:rsidRPr="00B45353">
        <w:rPr>
          <w:rFonts w:ascii="Arial" w:hAnsi="Arial" w:cs="Arial"/>
          <w:color w:val="000000" w:themeColor="text1"/>
          <w:sz w:val="22"/>
          <w:szCs w:val="22"/>
          <w:lang w:val="en-GB"/>
        </w:rPr>
        <w:t>ent</w:t>
      </w:r>
      <w:r w:rsidR="00AF70FD">
        <w:rPr>
          <w:rFonts w:ascii="Arial" w:hAnsi="Arial" w:cs="Arial"/>
          <w:color w:val="000000" w:themeColor="text1"/>
          <w:sz w:val="22"/>
          <w:szCs w:val="22"/>
          <w:lang w:val="en-GB"/>
        </w:rPr>
        <w:t xml:space="preserve">s, which refer to </w:t>
      </w:r>
      <w:r w:rsidR="00320513">
        <w:rPr>
          <w:rFonts w:ascii="Arial" w:hAnsi="Arial" w:cs="Arial"/>
          <w:color w:val="000000" w:themeColor="text1"/>
          <w:sz w:val="22"/>
          <w:szCs w:val="22"/>
          <w:lang w:val="en-GB"/>
        </w:rPr>
        <w:t xml:space="preserve">attesting to </w:t>
      </w:r>
      <w:r w:rsidR="001B7D8B">
        <w:rPr>
          <w:rFonts w:ascii="Arial" w:hAnsi="Arial" w:cs="Arial"/>
          <w:color w:val="000000" w:themeColor="text1"/>
          <w:sz w:val="22"/>
          <w:szCs w:val="22"/>
          <w:lang w:val="en-GB"/>
        </w:rPr>
        <w:t xml:space="preserve">the </w:t>
      </w:r>
      <w:r w:rsidR="001B7D8B" w:rsidRPr="00B45353">
        <w:rPr>
          <w:rFonts w:ascii="Arial" w:hAnsi="Arial" w:cs="Arial"/>
          <w:color w:val="000000" w:themeColor="text1"/>
          <w:sz w:val="22"/>
          <w:szCs w:val="22"/>
          <w:lang w:val="en-GB"/>
        </w:rPr>
        <w:t>fulfilment</w:t>
      </w:r>
      <w:r w:rsidR="00320513">
        <w:rPr>
          <w:rFonts w:ascii="Arial" w:hAnsi="Arial" w:cs="Arial"/>
          <w:color w:val="000000" w:themeColor="text1"/>
          <w:sz w:val="22"/>
          <w:szCs w:val="22"/>
          <w:lang w:val="en-GB"/>
        </w:rPr>
        <w:t xml:space="preserve"> of those requirements, shall be provided </w:t>
      </w:r>
      <w:r w:rsidR="006C7AEB">
        <w:rPr>
          <w:rFonts w:ascii="Arial" w:hAnsi="Arial" w:cs="Arial"/>
          <w:color w:val="000000" w:themeColor="text1"/>
          <w:sz w:val="22"/>
          <w:szCs w:val="22"/>
          <w:lang w:val="en-GB"/>
        </w:rPr>
        <w:t>by any partner</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D76148"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 xml:space="preserve">the </w:t>
      </w:r>
      <w:r w:rsidR="006C7AEB">
        <w:rPr>
          <w:rFonts w:ascii="Arial" w:hAnsi="Arial" w:cs="Arial"/>
          <w:color w:val="000000" w:themeColor="text1"/>
          <w:sz w:val="22"/>
          <w:szCs w:val="22"/>
          <w:lang w:val="en-GB"/>
        </w:rPr>
        <w:t xml:space="preserve">consortium that submits the </w:t>
      </w:r>
      <w:r w:rsidR="00AF70FD">
        <w:rPr>
          <w:rFonts w:ascii="Arial" w:hAnsi="Arial" w:cs="Arial"/>
          <w:color w:val="000000" w:themeColor="text1"/>
          <w:sz w:val="22"/>
          <w:szCs w:val="22"/>
          <w:lang w:val="en-GB"/>
        </w:rPr>
        <w:t>joint tender</w:t>
      </w:r>
      <w:r w:rsidR="00D76148" w:rsidRPr="00B45353">
        <w:rPr>
          <w:rFonts w:ascii="Arial" w:hAnsi="Arial" w:cs="Arial"/>
          <w:color w:val="000000" w:themeColor="text1"/>
          <w:sz w:val="22"/>
          <w:szCs w:val="22"/>
          <w:lang w:val="en-GB"/>
        </w:rPr>
        <w:t>.</w:t>
      </w:r>
    </w:p>
    <w:p w14:paraId="7D5FCC36" w14:textId="77777777" w:rsidR="00D76148" w:rsidRPr="00B45353" w:rsidRDefault="00D76148" w:rsidP="004831EE">
      <w:pPr>
        <w:spacing w:line="276" w:lineRule="auto"/>
        <w:jc w:val="both"/>
        <w:rPr>
          <w:rFonts w:ascii="Arial" w:hAnsi="Arial" w:cs="Arial"/>
          <w:color w:val="000000" w:themeColor="text1"/>
          <w:sz w:val="22"/>
          <w:szCs w:val="22"/>
          <w:lang w:val="en-GB"/>
        </w:rPr>
      </w:pPr>
    </w:p>
    <w:p w14:paraId="5F2A20A3" w14:textId="4A3D1131" w:rsidR="007B4BB1" w:rsidRPr="00B45353" w:rsidRDefault="00207CB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6C7AEB">
        <w:rPr>
          <w:rFonts w:ascii="Arial" w:hAnsi="Arial" w:cs="Arial"/>
          <w:color w:val="000000" w:themeColor="text1"/>
          <w:sz w:val="22"/>
          <w:szCs w:val="22"/>
          <w:lang w:val="en-GB"/>
        </w:rPr>
        <w:t xml:space="preserve">the joint tender </w:t>
      </w:r>
      <w:r w:rsidR="007B4BB1" w:rsidRPr="00B45353">
        <w:rPr>
          <w:rFonts w:ascii="Arial" w:hAnsi="Arial" w:cs="Arial"/>
          <w:color w:val="000000" w:themeColor="text1"/>
          <w:sz w:val="22"/>
          <w:szCs w:val="22"/>
          <w:lang w:val="en-GB"/>
        </w:rPr>
        <w:t>m</w:t>
      </w:r>
      <w:r w:rsidR="006C7AEB">
        <w:rPr>
          <w:rFonts w:ascii="Arial" w:hAnsi="Arial" w:cs="Arial"/>
          <w:color w:val="000000" w:themeColor="text1"/>
          <w:sz w:val="22"/>
          <w:szCs w:val="22"/>
          <w:lang w:val="en-GB"/>
        </w:rPr>
        <w:t>ust fill in the</w:t>
      </w:r>
      <w:r w:rsidR="007B4BB1" w:rsidRPr="00B45353">
        <w:rPr>
          <w:rFonts w:ascii="Arial" w:hAnsi="Arial" w:cs="Arial"/>
          <w:color w:val="000000" w:themeColor="text1"/>
          <w:sz w:val="22"/>
          <w:szCs w:val="22"/>
          <w:lang w:val="en-GB"/>
        </w:rPr>
        <w:t xml:space="preserve"> ESPD </w:t>
      </w:r>
      <w:r w:rsidR="006C7AEB">
        <w:rPr>
          <w:rFonts w:ascii="Arial" w:hAnsi="Arial" w:cs="Arial"/>
          <w:color w:val="000000" w:themeColor="text1"/>
          <w:sz w:val="22"/>
          <w:szCs w:val="22"/>
          <w:lang w:val="en-GB"/>
        </w:rPr>
        <w:t xml:space="preserve">individually </w:t>
      </w:r>
      <w:r w:rsidR="00A10601" w:rsidRPr="00B45353">
        <w:rPr>
          <w:rFonts w:ascii="Arial" w:hAnsi="Arial" w:cs="Arial"/>
          <w:color w:val="000000" w:themeColor="text1"/>
          <w:sz w:val="22"/>
          <w:szCs w:val="22"/>
          <w:lang w:val="en-GB"/>
        </w:rPr>
        <w:t>and</w:t>
      </w:r>
      <w:r w:rsidR="006C7AEB">
        <w:rPr>
          <w:rFonts w:ascii="Arial" w:hAnsi="Arial" w:cs="Arial"/>
          <w:color w:val="000000" w:themeColor="text1"/>
          <w:sz w:val="22"/>
          <w:szCs w:val="22"/>
          <w:lang w:val="en-GB"/>
        </w:rPr>
        <w:t xml:space="preserve"> state there</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all</w:t>
      </w:r>
      <w:r w:rsidR="006C7AEB">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requested</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w:t>
      </w:r>
    </w:p>
    <w:p w14:paraId="6E32F224" w14:textId="77777777" w:rsidR="000F6419" w:rsidRPr="00B45353" w:rsidRDefault="000F6419" w:rsidP="004831EE">
      <w:pPr>
        <w:spacing w:line="276" w:lineRule="auto"/>
        <w:jc w:val="both"/>
        <w:rPr>
          <w:rFonts w:ascii="Arial" w:hAnsi="Arial" w:cs="Arial"/>
          <w:color w:val="000000" w:themeColor="text1"/>
          <w:sz w:val="22"/>
          <w:szCs w:val="22"/>
          <w:lang w:val="en-GB"/>
        </w:rPr>
      </w:pPr>
    </w:p>
    <w:p w14:paraId="3380429E" w14:textId="19B78F1A" w:rsidR="007B4BB1" w:rsidRPr="00B45353" w:rsidRDefault="006C7AEB"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The f</w:t>
      </w:r>
      <w:r w:rsidR="00A10601" w:rsidRPr="00B45353">
        <w:rPr>
          <w:rFonts w:ascii="Arial" w:hAnsi="Arial" w:cs="Arial"/>
          <w:color w:val="000000" w:themeColor="text1"/>
          <w:sz w:val="22"/>
          <w:szCs w:val="22"/>
          <w:lang w:val="en-GB"/>
        </w:rPr>
        <w:t>orm</w:t>
      </w:r>
      <w:r w:rsidR="007B4BB1" w:rsidRPr="00B45353">
        <w:rPr>
          <w:rFonts w:ascii="Arial" w:hAnsi="Arial" w:cs="Arial"/>
          <w:color w:val="000000" w:themeColor="text1"/>
          <w:sz w:val="22"/>
          <w:szCs w:val="22"/>
          <w:lang w:val="en-GB"/>
        </w:rPr>
        <w:t xml:space="preserve"> »</w:t>
      </w:r>
      <w:r w:rsidR="00702D2E" w:rsidRPr="00B45353">
        <w:rPr>
          <w:rFonts w:ascii="Arial" w:hAnsi="Arial" w:cs="Arial"/>
          <w:color w:val="000000" w:themeColor="text1"/>
          <w:sz w:val="22"/>
          <w:szCs w:val="22"/>
          <w:lang w:val="en-GB"/>
        </w:rPr>
        <w:t xml:space="preserve">Estimated value </w:t>
      </w:r>
      <w:r w:rsidR="00D45630" w:rsidRPr="00B45353">
        <w:rPr>
          <w:rFonts w:ascii="Arial" w:hAnsi="Arial" w:cs="Arial"/>
          <w:color w:val="000000" w:themeColor="text1"/>
          <w:sz w:val="22"/>
          <w:szCs w:val="22"/>
          <w:lang w:val="en-GB"/>
        </w:rPr>
        <w:t>of single lots</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shall be submitted by</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Pr>
          <w:rFonts w:ascii="Arial" w:hAnsi="Arial" w:cs="Arial"/>
          <w:color w:val="000000" w:themeColor="text1"/>
          <w:sz w:val="22"/>
          <w:szCs w:val="22"/>
          <w:lang w:val="en-GB"/>
        </w:rPr>
        <w:t xml:space="preserve"> stated </w:t>
      </w:r>
      <w:r w:rsidR="00A10601" w:rsidRPr="00B45353">
        <w:rPr>
          <w:rFonts w:ascii="Arial" w:hAnsi="Arial" w:cs="Arial"/>
          <w:color w:val="000000" w:themeColor="text1"/>
          <w:sz w:val="22"/>
          <w:szCs w:val="22"/>
          <w:lang w:val="en-GB"/>
        </w:rPr>
        <w:t>in</w:t>
      </w:r>
      <w:r>
        <w:rPr>
          <w:rFonts w:ascii="Arial" w:hAnsi="Arial" w:cs="Arial"/>
          <w:color w:val="000000" w:themeColor="text1"/>
          <w:sz w:val="22"/>
          <w:szCs w:val="22"/>
          <w:lang w:val="en-GB"/>
        </w:rPr>
        <w:t xml:space="preserve"> the joint tender</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o</w:t>
      </w:r>
      <w:r w:rsidR="007B4BB1" w:rsidRPr="00B45353">
        <w:rPr>
          <w:rFonts w:ascii="Arial" w:hAnsi="Arial" w:cs="Arial"/>
          <w:color w:val="000000" w:themeColor="text1"/>
          <w:sz w:val="22"/>
          <w:szCs w:val="22"/>
          <w:lang w:val="en-GB"/>
        </w:rPr>
        <w:t>n</w:t>
      </w:r>
      <w:r w:rsidR="0008722A" w:rsidRPr="00B45353">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form</w:t>
      </w:r>
      <w:r w:rsidR="007B4BB1" w:rsidRPr="00B45353">
        <w:rPr>
          <w:rFonts w:ascii="Arial" w:hAnsi="Arial" w:cs="Arial"/>
          <w:color w:val="000000" w:themeColor="text1"/>
          <w:sz w:val="22"/>
          <w:szCs w:val="22"/>
          <w:lang w:val="en-GB"/>
        </w:rPr>
        <w:t xml:space="preserve"> </w:t>
      </w:r>
      <w:r w:rsidR="002254B2" w:rsidRPr="00B45353">
        <w:rPr>
          <w:rFonts w:ascii="Arial" w:hAnsi="Arial" w:cs="Arial"/>
          <w:color w:val="000000" w:themeColor="text1"/>
          <w:sz w:val="22"/>
          <w:szCs w:val="22"/>
          <w:lang w:val="en-GB"/>
        </w:rPr>
        <w:t>signed by</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at least one of the</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partners</w:t>
      </w:r>
      <w:r w:rsidR="0008722A" w:rsidRPr="00B45353">
        <w:rPr>
          <w:rFonts w:ascii="Arial" w:hAnsi="Arial" w:cs="Arial"/>
          <w:color w:val="000000" w:themeColor="text1"/>
          <w:sz w:val="22"/>
          <w:szCs w:val="22"/>
          <w:lang w:val="en-GB"/>
        </w:rPr>
        <w:t>, which take part in the joint tender</w:t>
      </w:r>
      <w:r w:rsidR="007B4BB1" w:rsidRPr="00B45353">
        <w:rPr>
          <w:rFonts w:ascii="Arial" w:hAnsi="Arial" w:cs="Arial"/>
          <w:color w:val="000000" w:themeColor="text1"/>
          <w:sz w:val="22"/>
          <w:szCs w:val="22"/>
          <w:lang w:val="en-GB"/>
        </w:rPr>
        <w:t xml:space="preserve">). </w:t>
      </w:r>
      <w:r w:rsidR="00810827">
        <w:rPr>
          <w:rFonts w:ascii="Arial" w:hAnsi="Arial" w:cs="Arial"/>
          <w:color w:val="000000" w:themeColor="text1"/>
          <w:sz w:val="22"/>
          <w:szCs w:val="22"/>
          <w:lang w:val="en-GB"/>
        </w:rPr>
        <w:t>T</w:t>
      </w:r>
      <w:r w:rsidR="00810827" w:rsidRPr="00B45353">
        <w:rPr>
          <w:rFonts w:ascii="Arial" w:hAnsi="Arial" w:cs="Arial"/>
          <w:color w:val="000000" w:themeColor="text1"/>
          <w:sz w:val="22"/>
          <w:szCs w:val="22"/>
          <w:lang w:val="en-GB"/>
        </w:rPr>
        <w:t xml:space="preserve">he tenderers may </w:t>
      </w:r>
      <w:r>
        <w:rPr>
          <w:rFonts w:ascii="Arial" w:hAnsi="Arial" w:cs="Arial"/>
          <w:color w:val="000000" w:themeColor="text1"/>
          <w:sz w:val="22"/>
          <w:szCs w:val="22"/>
          <w:lang w:val="en-GB"/>
        </w:rPr>
        <w:t>submit the</w:t>
      </w:r>
      <w:r w:rsidR="00810827" w:rsidRPr="00B45353">
        <w:rPr>
          <w:rFonts w:ascii="Arial" w:hAnsi="Arial" w:cs="Arial"/>
          <w:color w:val="000000" w:themeColor="text1"/>
          <w:sz w:val="22"/>
          <w:szCs w:val="22"/>
          <w:lang w:val="en-GB"/>
        </w:rPr>
        <w:t xml:space="preserve"> </w:t>
      </w:r>
      <w:r w:rsidR="00B37E53">
        <w:rPr>
          <w:rFonts w:ascii="Arial" w:hAnsi="Arial" w:cs="Arial"/>
          <w:color w:val="000000" w:themeColor="text1"/>
          <w:sz w:val="22"/>
          <w:szCs w:val="22"/>
          <w:lang w:val="en-GB"/>
        </w:rPr>
        <w:t>financial collateral</w:t>
      </w:r>
      <w:r w:rsidR="00D7614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in such a way that</w:t>
      </w:r>
      <w:r w:rsidR="00D76148" w:rsidRPr="00B45353">
        <w:rPr>
          <w:rFonts w:ascii="Arial" w:hAnsi="Arial" w:cs="Arial"/>
          <w:color w:val="000000" w:themeColor="text1"/>
          <w:sz w:val="22"/>
          <w:szCs w:val="22"/>
          <w:lang w:val="en-GB"/>
        </w:rPr>
        <w:t xml:space="preserve"> </w:t>
      </w:r>
      <w:r w:rsidR="00B617D8">
        <w:rPr>
          <w:rFonts w:ascii="Arial" w:hAnsi="Arial" w:cs="Arial"/>
          <w:color w:val="000000" w:themeColor="text1"/>
          <w:sz w:val="22"/>
          <w:szCs w:val="22"/>
          <w:lang w:val="en-GB"/>
        </w:rPr>
        <w:t xml:space="preserve">only one of the </w:t>
      </w:r>
      <w:r>
        <w:rPr>
          <w:rFonts w:ascii="Arial" w:hAnsi="Arial" w:cs="Arial"/>
          <w:color w:val="000000" w:themeColor="text1"/>
          <w:sz w:val="22"/>
          <w:szCs w:val="22"/>
          <w:lang w:val="en-GB"/>
        </w:rPr>
        <w:t>partners in the consortium</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D76148" w:rsidRPr="00B45353">
        <w:rPr>
          <w:rFonts w:ascii="Arial" w:hAnsi="Arial" w:cs="Arial"/>
          <w:color w:val="000000" w:themeColor="text1"/>
          <w:sz w:val="22"/>
          <w:szCs w:val="22"/>
          <w:lang w:val="en-GB"/>
        </w:rPr>
        <w:t xml:space="preserve"> </w:t>
      </w:r>
      <w:r w:rsidR="00B617D8">
        <w:rPr>
          <w:rFonts w:ascii="Arial" w:hAnsi="Arial" w:cs="Arial"/>
          <w:color w:val="000000" w:themeColor="text1"/>
          <w:sz w:val="22"/>
          <w:szCs w:val="22"/>
          <w:lang w:val="en-GB"/>
        </w:rPr>
        <w:t>each</w:t>
      </w:r>
      <w:r w:rsidR="00A1060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partner</w:t>
      </w:r>
      <w:r w:rsidR="00D76148" w:rsidRPr="00B45353">
        <w:rPr>
          <w:rFonts w:ascii="Arial" w:hAnsi="Arial" w:cs="Arial"/>
          <w:color w:val="000000" w:themeColor="text1"/>
          <w:sz w:val="22"/>
          <w:szCs w:val="22"/>
          <w:lang w:val="en-GB"/>
        </w:rPr>
        <w:t xml:space="preserve"> </w:t>
      </w:r>
      <w:r w:rsidR="00B617D8">
        <w:rPr>
          <w:rFonts w:ascii="Arial" w:hAnsi="Arial" w:cs="Arial"/>
          <w:color w:val="000000" w:themeColor="text1"/>
          <w:sz w:val="22"/>
          <w:szCs w:val="22"/>
          <w:lang w:val="en-GB"/>
        </w:rPr>
        <w:t>separately</w:t>
      </w:r>
      <w:r>
        <w:rPr>
          <w:rFonts w:ascii="Arial" w:hAnsi="Arial" w:cs="Arial"/>
          <w:color w:val="000000" w:themeColor="text1"/>
          <w:sz w:val="22"/>
          <w:szCs w:val="22"/>
          <w:lang w:val="en-GB"/>
        </w:rPr>
        <w:t xml:space="preserve"> submits it</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Insofar as</w:t>
      </w:r>
      <w:r w:rsidR="00D7614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the security is submitted by every partner ion the consortium, the </w:t>
      </w:r>
      <w:r w:rsidR="00865E0C">
        <w:rPr>
          <w:rFonts w:ascii="Arial" w:hAnsi="Arial" w:cs="Arial"/>
          <w:color w:val="000000" w:themeColor="text1"/>
          <w:sz w:val="22"/>
          <w:szCs w:val="22"/>
          <w:lang w:val="en-GB"/>
        </w:rPr>
        <w:t>sum of</w:t>
      </w:r>
      <w:r w:rsidR="00D76148"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865E0C">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the </w:t>
      </w:r>
      <w:r w:rsidR="00865E0C">
        <w:rPr>
          <w:rFonts w:ascii="Arial" w:hAnsi="Arial" w:cs="Arial"/>
          <w:color w:val="000000" w:themeColor="text1"/>
          <w:sz w:val="22"/>
          <w:szCs w:val="22"/>
          <w:lang w:val="en-GB"/>
        </w:rPr>
        <w:t>amounts of</w:t>
      </w:r>
      <w:r w:rsidR="00D76148" w:rsidRPr="00B45353">
        <w:rPr>
          <w:rFonts w:ascii="Arial" w:hAnsi="Arial" w:cs="Arial"/>
          <w:color w:val="000000" w:themeColor="text1"/>
          <w:sz w:val="22"/>
          <w:szCs w:val="22"/>
          <w:lang w:val="en-GB"/>
        </w:rPr>
        <w:t xml:space="preserve"> </w:t>
      </w:r>
      <w:r w:rsidR="00840237">
        <w:rPr>
          <w:rFonts w:ascii="Arial" w:hAnsi="Arial" w:cs="Arial"/>
          <w:color w:val="000000" w:themeColor="text1"/>
          <w:sz w:val="22"/>
          <w:szCs w:val="22"/>
          <w:lang w:val="en-GB"/>
        </w:rPr>
        <w:t>security</w:t>
      </w:r>
      <w:r w:rsidR="00D76148"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shall add up as a minimum to</w:t>
      </w:r>
      <w:r w:rsidR="00207CB1" w:rsidRPr="00B45353">
        <w:rPr>
          <w:rFonts w:ascii="Arial" w:hAnsi="Arial" w:cs="Arial"/>
          <w:color w:val="000000" w:themeColor="text1"/>
          <w:sz w:val="22"/>
          <w:szCs w:val="22"/>
          <w:lang w:val="en-GB"/>
        </w:rPr>
        <w:t xml:space="preserve"> the amount of</w:t>
      </w:r>
      <w:r w:rsidR="00D76148" w:rsidRPr="00B45353">
        <w:rPr>
          <w:rFonts w:ascii="Arial" w:hAnsi="Arial" w:cs="Arial"/>
          <w:color w:val="000000" w:themeColor="text1"/>
          <w:sz w:val="22"/>
          <w:szCs w:val="22"/>
          <w:lang w:val="en-GB"/>
        </w:rPr>
        <w:t xml:space="preserve"> </w:t>
      </w:r>
      <w:r w:rsidR="00865E0C">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requested</w:t>
      </w:r>
      <w:r w:rsidR="00D76148" w:rsidRPr="00B45353">
        <w:rPr>
          <w:rFonts w:ascii="Arial" w:hAnsi="Arial" w:cs="Arial"/>
          <w:color w:val="000000" w:themeColor="text1"/>
          <w:sz w:val="22"/>
          <w:szCs w:val="22"/>
          <w:lang w:val="en-GB"/>
        </w:rPr>
        <w:t xml:space="preserve"> a</w:t>
      </w:r>
      <w:r w:rsidR="0008722A" w:rsidRPr="00B45353">
        <w:rPr>
          <w:rFonts w:ascii="Arial" w:hAnsi="Arial" w:cs="Arial"/>
          <w:color w:val="000000" w:themeColor="text1"/>
          <w:sz w:val="22"/>
          <w:szCs w:val="22"/>
          <w:lang w:val="en-GB"/>
        </w:rPr>
        <w:t>mount</w:t>
      </w:r>
      <w:r w:rsidR="00D76148" w:rsidRPr="00B45353">
        <w:rPr>
          <w:rFonts w:ascii="Arial" w:hAnsi="Arial" w:cs="Arial"/>
          <w:color w:val="000000" w:themeColor="text1"/>
          <w:sz w:val="22"/>
          <w:szCs w:val="22"/>
          <w:lang w:val="en-GB"/>
        </w:rPr>
        <w:t>.</w:t>
      </w:r>
    </w:p>
    <w:p w14:paraId="5A8884D5" w14:textId="77777777" w:rsidR="00EF3174" w:rsidRPr="00B45353" w:rsidRDefault="00EF3174" w:rsidP="004831EE">
      <w:pPr>
        <w:spacing w:line="276" w:lineRule="auto"/>
        <w:jc w:val="both"/>
        <w:rPr>
          <w:rFonts w:ascii="Arial" w:hAnsi="Arial" w:cs="Arial"/>
          <w:color w:val="000000" w:themeColor="text1"/>
          <w:sz w:val="22"/>
          <w:szCs w:val="22"/>
          <w:lang w:val="en-GB"/>
        </w:rPr>
      </w:pPr>
    </w:p>
    <w:p w14:paraId="425CCCA0" w14:textId="52F4A30F" w:rsidR="007B4BB1" w:rsidRPr="00B45353" w:rsidRDefault="00FB5005"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In the </w:t>
      </w:r>
      <w:r w:rsidR="006C7AEB">
        <w:rPr>
          <w:rFonts w:ascii="Arial" w:hAnsi="Arial" w:cs="Arial"/>
          <w:color w:val="000000" w:themeColor="text1"/>
          <w:sz w:val="22"/>
          <w:szCs w:val="22"/>
          <w:lang w:val="en-GB"/>
        </w:rPr>
        <w:t>case that a joint tender is submitted, the</w:t>
      </w:r>
      <w:r w:rsidR="00865E0C">
        <w:rPr>
          <w:rFonts w:ascii="Arial" w:hAnsi="Arial" w:cs="Arial"/>
          <w:color w:val="000000" w:themeColor="text1"/>
          <w:sz w:val="22"/>
          <w:szCs w:val="22"/>
          <w:lang w:val="en-GB"/>
        </w:rPr>
        <w:t xml:space="preserve"> leg</w:t>
      </w:r>
      <w:r w:rsidR="00EF49FC">
        <w:rPr>
          <w:rFonts w:ascii="Arial" w:hAnsi="Arial" w:cs="Arial"/>
          <w:color w:val="000000" w:themeColor="text1"/>
          <w:sz w:val="22"/>
          <w:szCs w:val="22"/>
          <w:lang w:val="en-GB"/>
        </w:rPr>
        <w:t xml:space="preserve">al persons </w:t>
      </w:r>
      <w:r w:rsidR="006C7AEB">
        <w:rPr>
          <w:rFonts w:ascii="Arial" w:hAnsi="Arial" w:cs="Arial"/>
          <w:color w:val="000000" w:themeColor="text1"/>
          <w:sz w:val="22"/>
          <w:szCs w:val="22"/>
          <w:lang w:val="en-GB"/>
        </w:rPr>
        <w:t xml:space="preserve">shall state </w:t>
      </w:r>
      <w:r w:rsidR="00A10601" w:rsidRPr="00B45353">
        <w:rPr>
          <w:rFonts w:ascii="Arial" w:hAnsi="Arial" w:cs="Arial"/>
          <w:color w:val="000000" w:themeColor="text1"/>
          <w:sz w:val="22"/>
          <w:szCs w:val="22"/>
          <w:lang w:val="en-GB"/>
        </w:rPr>
        <w:t>in</w:t>
      </w:r>
      <w:r w:rsidR="00EF49FC">
        <w:rPr>
          <w:rFonts w:ascii="Arial" w:hAnsi="Arial" w:cs="Arial"/>
          <w:color w:val="000000" w:themeColor="text1"/>
          <w:sz w:val="22"/>
          <w:szCs w:val="22"/>
          <w:lang w:val="en-GB"/>
        </w:rPr>
        <w:t xml:space="preserve"> the</w:t>
      </w:r>
      <w:r w:rsidR="007B4BB1" w:rsidRPr="00B45353">
        <w:rPr>
          <w:rFonts w:ascii="Arial" w:hAnsi="Arial" w:cs="Arial"/>
          <w:color w:val="000000" w:themeColor="text1"/>
          <w:sz w:val="22"/>
          <w:szCs w:val="22"/>
          <w:lang w:val="en-GB"/>
        </w:rPr>
        <w:t xml:space="preserve"> »ESPD« </w:t>
      </w:r>
      <w:r w:rsidR="00EF49FC" w:rsidRPr="00B45353">
        <w:rPr>
          <w:rFonts w:ascii="Arial" w:hAnsi="Arial" w:cs="Arial"/>
          <w:color w:val="000000" w:themeColor="text1"/>
          <w:sz w:val="22"/>
          <w:szCs w:val="22"/>
          <w:lang w:val="en-GB"/>
        </w:rPr>
        <w:t xml:space="preserve">form </w:t>
      </w:r>
      <w:r w:rsidR="00207CB1" w:rsidRPr="00B45353">
        <w:rPr>
          <w:rFonts w:ascii="Arial" w:hAnsi="Arial" w:cs="Arial"/>
          <w:color w:val="000000" w:themeColor="text1"/>
          <w:sz w:val="22"/>
          <w:szCs w:val="22"/>
          <w:lang w:val="en-GB"/>
        </w:rPr>
        <w:t>all</w:t>
      </w:r>
      <w:r w:rsidR="006C7AEB">
        <w:rPr>
          <w:rFonts w:ascii="Arial" w:hAnsi="Arial" w:cs="Arial"/>
          <w:color w:val="000000" w:themeColor="text1"/>
          <w:sz w:val="22"/>
          <w:szCs w:val="22"/>
          <w:lang w:val="en-GB"/>
        </w:rPr>
        <w:t xml:space="preserve"> the partners to participate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that joint tender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w:t>
      </w:r>
      <w:r w:rsidR="006C7AEB">
        <w:rPr>
          <w:rFonts w:ascii="Arial" w:hAnsi="Arial" w:cs="Arial"/>
          <w:color w:val="000000" w:themeColor="text1"/>
          <w:sz w:val="22"/>
          <w:szCs w:val="22"/>
          <w:lang w:val="en-GB"/>
        </w:rPr>
        <w:t xml:space="preserve"> partners taking part in the joint tender</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also</w:t>
      </w:r>
      <w:r w:rsidR="007B4BB1" w:rsidRPr="00B45353">
        <w:rPr>
          <w:rFonts w:ascii="Arial" w:hAnsi="Arial" w:cs="Arial"/>
          <w:color w:val="000000" w:themeColor="text1"/>
          <w:sz w:val="22"/>
          <w:szCs w:val="22"/>
          <w:lang w:val="en-GB"/>
        </w:rPr>
        <w:t xml:space="preserve"> </w:t>
      </w:r>
      <w:r w:rsidR="00EF49FC">
        <w:rPr>
          <w:rFonts w:ascii="Arial" w:hAnsi="Arial" w:cs="Arial"/>
          <w:color w:val="000000" w:themeColor="text1"/>
          <w:sz w:val="22"/>
          <w:szCs w:val="22"/>
          <w:lang w:val="en-GB"/>
        </w:rPr>
        <w:t>one of the legal persons</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006C7AEB">
        <w:rPr>
          <w:rFonts w:ascii="Arial" w:hAnsi="Arial" w:cs="Arial"/>
          <w:color w:val="000000" w:themeColor="text1"/>
          <w:sz w:val="22"/>
          <w:szCs w:val="22"/>
          <w:lang w:val="en-GB"/>
        </w:rPr>
        <w:t xml:space="preserve">which </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6C7AEB" w:rsidRPr="00B45353">
        <w:rPr>
          <w:rFonts w:ascii="Arial" w:hAnsi="Arial" w:cs="Arial"/>
          <w:color w:val="000000" w:themeColor="text1"/>
          <w:sz w:val="22"/>
          <w:szCs w:val="22"/>
          <w:lang w:val="en-GB"/>
        </w:rPr>
        <w:t xml:space="preserve">will </w:t>
      </w:r>
      <w:r w:rsidR="006C7AEB">
        <w:rPr>
          <w:rFonts w:ascii="Arial" w:hAnsi="Arial" w:cs="Arial"/>
          <w:color w:val="000000" w:themeColor="text1"/>
          <w:sz w:val="22"/>
          <w:szCs w:val="22"/>
          <w:lang w:val="en-GB"/>
        </w:rPr>
        <w:t>communicate</w:t>
      </w:r>
      <w:r w:rsidR="007F7F09">
        <w:rPr>
          <w:rFonts w:ascii="Arial" w:hAnsi="Arial" w:cs="Arial"/>
          <w:color w:val="000000" w:themeColor="text1"/>
          <w:sz w:val="22"/>
          <w:szCs w:val="22"/>
          <w:lang w:val="en-GB"/>
        </w:rPr>
        <w:t xml:space="preserve"> until the decision </w:t>
      </w:r>
      <w:r w:rsidR="00660923">
        <w:rPr>
          <w:rFonts w:ascii="Arial" w:hAnsi="Arial" w:cs="Arial"/>
          <w:color w:val="000000" w:themeColor="text1"/>
          <w:sz w:val="22"/>
          <w:szCs w:val="22"/>
          <w:lang w:val="en-GB"/>
        </w:rPr>
        <w:t>on the award of the public contract</w:t>
      </w:r>
      <w:r w:rsidR="007F7F09">
        <w:rPr>
          <w:rFonts w:ascii="Arial" w:hAnsi="Arial" w:cs="Arial"/>
          <w:color w:val="000000" w:themeColor="text1"/>
          <w:sz w:val="22"/>
          <w:szCs w:val="22"/>
          <w:lang w:val="en-GB"/>
        </w:rPr>
        <w:t xml:space="preserve"> is taken; otherwise,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will address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the </w:t>
      </w:r>
      <w:r w:rsidR="00660923" w:rsidRPr="00B45353">
        <w:rPr>
          <w:rFonts w:ascii="Arial" w:hAnsi="Arial" w:cs="Arial"/>
          <w:color w:val="000000" w:themeColor="text1"/>
          <w:sz w:val="22"/>
          <w:szCs w:val="22"/>
          <w:lang w:val="en-GB"/>
        </w:rPr>
        <w:t>documents</w:t>
      </w:r>
      <w:r w:rsidR="007B4BB1" w:rsidRPr="00B45353">
        <w:rPr>
          <w:rFonts w:ascii="Arial" w:hAnsi="Arial" w:cs="Arial"/>
          <w:color w:val="000000" w:themeColor="text1"/>
          <w:sz w:val="22"/>
          <w:szCs w:val="22"/>
          <w:lang w:val="en-GB"/>
        </w:rPr>
        <w:t xml:space="preserve"> </w:t>
      </w:r>
      <w:r w:rsidR="00660923">
        <w:rPr>
          <w:rFonts w:ascii="Arial" w:hAnsi="Arial" w:cs="Arial"/>
          <w:color w:val="000000" w:themeColor="text1"/>
          <w:sz w:val="22"/>
          <w:szCs w:val="22"/>
          <w:lang w:val="en-GB"/>
        </w:rPr>
        <w:t>to</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the partners taking part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the joint tender</w:t>
      </w:r>
      <w:r w:rsidR="007B4BB1" w:rsidRPr="00B45353">
        <w:rPr>
          <w:rFonts w:ascii="Arial" w:hAnsi="Arial" w:cs="Arial"/>
          <w:color w:val="000000" w:themeColor="text1"/>
          <w:sz w:val="22"/>
          <w:szCs w:val="22"/>
          <w:lang w:val="en-GB"/>
        </w:rPr>
        <w:t>.</w:t>
      </w:r>
    </w:p>
    <w:p w14:paraId="7D22E984" w14:textId="77777777" w:rsidR="0013112F" w:rsidRPr="00B45353" w:rsidRDefault="0013112F" w:rsidP="004831EE">
      <w:pPr>
        <w:spacing w:line="276" w:lineRule="auto"/>
        <w:jc w:val="both"/>
        <w:rPr>
          <w:rFonts w:ascii="Arial" w:hAnsi="Arial" w:cs="Arial"/>
          <w:color w:val="000000" w:themeColor="text1"/>
          <w:sz w:val="22"/>
          <w:szCs w:val="22"/>
          <w:lang w:val="en-GB"/>
        </w:rPr>
      </w:pPr>
    </w:p>
    <w:p w14:paraId="3F657386" w14:textId="2CAE2B6A" w:rsidR="0013112F"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Insofar as</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joint</w:t>
      </w:r>
      <w:r w:rsidR="0013112F" w:rsidRPr="00B45353">
        <w:rPr>
          <w:rFonts w:ascii="Arial" w:hAnsi="Arial" w:cs="Arial"/>
          <w:color w:val="000000" w:themeColor="text1"/>
          <w:sz w:val="22"/>
          <w:szCs w:val="22"/>
          <w:lang w:val="en-GB"/>
        </w:rPr>
        <w:t xml:space="preserve"> </w:t>
      </w:r>
      <w:r w:rsidR="00904E70" w:rsidRPr="00B45353">
        <w:rPr>
          <w:rFonts w:ascii="Arial" w:hAnsi="Arial" w:cs="Arial"/>
          <w:color w:val="000000" w:themeColor="text1"/>
          <w:sz w:val="22"/>
          <w:szCs w:val="22"/>
          <w:lang w:val="en-GB"/>
        </w:rPr>
        <w:t>tender</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has not been submitted</w:t>
      </w:r>
      <w:r w:rsidR="0013112F"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13112F"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13112F"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r w:rsidR="0044721D" w:rsidRPr="00B45353">
        <w:rPr>
          <w:rFonts w:ascii="Arial" w:hAnsi="Arial" w:cs="Arial"/>
          <w:color w:val="000000" w:themeColor="text1"/>
          <w:sz w:val="22"/>
          <w:szCs w:val="22"/>
          <w:lang w:val="en-GB"/>
        </w:rPr>
        <w:t xml:space="preserve"> </w:t>
      </w:r>
      <w:r w:rsidR="004A1245" w:rsidRPr="00B45353">
        <w:rPr>
          <w:rFonts w:ascii="Arial" w:hAnsi="Arial" w:cs="Arial"/>
          <w:color w:val="000000" w:themeColor="text1"/>
          <w:sz w:val="22"/>
          <w:szCs w:val="22"/>
          <w:lang w:val="en-GB"/>
        </w:rPr>
        <w:t>categories</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it shall be clearly stated to</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which </w:t>
      </w:r>
      <w:r w:rsidR="0065061D" w:rsidRPr="00B45353">
        <w:rPr>
          <w:rFonts w:ascii="Arial" w:hAnsi="Arial" w:cs="Arial"/>
          <w:color w:val="000000" w:themeColor="text1"/>
          <w:sz w:val="22"/>
          <w:szCs w:val="22"/>
          <w:lang w:val="en-GB"/>
        </w:rPr>
        <w:t>lots</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joint</w:t>
      </w:r>
      <w:r w:rsidR="0013112F" w:rsidRPr="00B45353">
        <w:rPr>
          <w:rFonts w:ascii="Arial" w:hAnsi="Arial" w:cs="Arial"/>
          <w:color w:val="000000" w:themeColor="text1"/>
          <w:sz w:val="22"/>
          <w:szCs w:val="22"/>
          <w:lang w:val="en-GB"/>
        </w:rPr>
        <w:t xml:space="preserve"> </w:t>
      </w:r>
      <w:r w:rsidR="00904E70" w:rsidRPr="00B45353">
        <w:rPr>
          <w:rFonts w:ascii="Arial" w:hAnsi="Arial" w:cs="Arial"/>
          <w:color w:val="000000" w:themeColor="text1"/>
          <w:sz w:val="22"/>
          <w:szCs w:val="22"/>
          <w:lang w:val="en-GB"/>
        </w:rPr>
        <w:t>tender</w:t>
      </w:r>
      <w:r w:rsidR="007F7F09">
        <w:rPr>
          <w:rFonts w:ascii="Arial" w:hAnsi="Arial" w:cs="Arial"/>
          <w:color w:val="000000" w:themeColor="text1"/>
          <w:sz w:val="22"/>
          <w:szCs w:val="22"/>
          <w:lang w:val="en-GB"/>
        </w:rPr>
        <w:t xml:space="preserve"> applies</w:t>
      </w:r>
      <w:r w:rsidR="0013112F"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which partners in the consortium submitting the partners in the consortium submit </w:t>
      </w:r>
      <w:r w:rsidRPr="00B45353">
        <w:rPr>
          <w:rFonts w:ascii="Arial" w:hAnsi="Arial" w:cs="Arial"/>
          <w:color w:val="000000" w:themeColor="text1"/>
          <w:sz w:val="22"/>
          <w:szCs w:val="22"/>
          <w:lang w:val="en-GB"/>
        </w:rPr>
        <w:t>the</w:t>
      </w:r>
      <w:r w:rsidR="0013112F"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13112F"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13112F"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a particular</w:t>
      </w:r>
      <w:r w:rsidR="0013112F"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lot</w:t>
      </w:r>
      <w:r w:rsidR="0013112F" w:rsidRPr="00B45353">
        <w:rPr>
          <w:rFonts w:ascii="Arial" w:hAnsi="Arial" w:cs="Arial"/>
          <w:color w:val="000000" w:themeColor="text1"/>
          <w:sz w:val="22"/>
          <w:szCs w:val="22"/>
          <w:lang w:val="en-GB"/>
        </w:rPr>
        <w:t>.</w:t>
      </w:r>
    </w:p>
    <w:p w14:paraId="320DBE36" w14:textId="77777777" w:rsidR="007B4BB1" w:rsidRPr="00B45353" w:rsidRDefault="007B4BB1" w:rsidP="004831EE">
      <w:pPr>
        <w:spacing w:line="276" w:lineRule="auto"/>
        <w:rPr>
          <w:rFonts w:ascii="Arial" w:hAnsi="Arial" w:cs="Arial"/>
          <w:color w:val="000000" w:themeColor="text1"/>
          <w:sz w:val="22"/>
          <w:szCs w:val="22"/>
          <w:lang w:val="en-GB"/>
        </w:rPr>
      </w:pPr>
    </w:p>
    <w:p w14:paraId="5446F1FC" w14:textId="103F0072" w:rsidR="007B4BB1" w:rsidRPr="00B45353" w:rsidRDefault="00FB5005"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lastRenderedPageBreak/>
        <w:t xml:space="preserve">In the event </w:t>
      </w:r>
      <w:r w:rsidR="0044721D" w:rsidRPr="00B45353">
        <w:rPr>
          <w:rFonts w:ascii="Arial" w:hAnsi="Arial" w:cs="Arial"/>
          <w:color w:val="000000" w:themeColor="text1"/>
          <w:sz w:val="22"/>
          <w:szCs w:val="22"/>
          <w:lang w:val="en-GB"/>
        </w:rPr>
        <w:t>that</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such a consortium  is</w:t>
      </w:r>
      <w:r w:rsidR="007B4BB1" w:rsidRPr="00B45353">
        <w:rPr>
          <w:rFonts w:ascii="Arial" w:hAnsi="Arial" w:cs="Arial"/>
          <w:color w:val="000000" w:themeColor="text1"/>
          <w:sz w:val="22"/>
          <w:szCs w:val="22"/>
          <w:lang w:val="en-GB"/>
        </w:rPr>
        <w:t xml:space="preserve"> </w:t>
      </w:r>
      <w:r w:rsidR="002254B2" w:rsidRPr="00B45353">
        <w:rPr>
          <w:rFonts w:ascii="Arial" w:hAnsi="Arial" w:cs="Arial"/>
          <w:color w:val="000000" w:themeColor="text1"/>
          <w:sz w:val="22"/>
          <w:szCs w:val="22"/>
          <w:lang w:val="en-GB"/>
        </w:rPr>
        <w:t>selected</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execution of</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procurement under the public contract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will be able to demand than an act</w:t>
      </w:r>
      <w:r w:rsidR="007B4BB1" w:rsidRPr="00B45353">
        <w:rPr>
          <w:rFonts w:ascii="Arial" w:hAnsi="Arial" w:cs="Arial"/>
          <w:color w:val="000000" w:themeColor="text1"/>
          <w:sz w:val="22"/>
          <w:szCs w:val="22"/>
          <w:lang w:val="en-GB"/>
        </w:rPr>
        <w:t xml:space="preserve"> o</w:t>
      </w:r>
      <w:r w:rsidR="0044721D" w:rsidRPr="00B45353">
        <w:rPr>
          <w:rFonts w:ascii="Arial" w:hAnsi="Arial" w:cs="Arial"/>
          <w:color w:val="000000" w:themeColor="text1"/>
          <w:sz w:val="22"/>
          <w:szCs w:val="22"/>
          <w:lang w:val="en-GB"/>
        </w:rPr>
        <w:t>n joint execution of the public contract be drawn up</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such as, for example, a</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co-operation contract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44721D" w:rsidRPr="00B45353">
        <w:rPr>
          <w:rFonts w:ascii="Arial" w:hAnsi="Arial" w:cs="Arial"/>
          <w:color w:val="000000" w:themeColor="text1"/>
          <w:sz w:val="22"/>
          <w:szCs w:val="22"/>
          <w:lang w:val="en-GB"/>
        </w:rPr>
        <w:t xml:space="preserve"> which the tasks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responsibilities of individual</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tenderers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execution of</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public contract shall be specified in detail</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Notwithstanding any such contract,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shall be jointly and severally liable to</w:t>
      </w:r>
      <w:r w:rsidR="00A10601" w:rsidRPr="00B45353">
        <w:rPr>
          <w:rFonts w:ascii="Arial" w:hAnsi="Arial" w:cs="Arial"/>
          <w:color w:val="000000" w:themeColor="text1"/>
          <w:sz w:val="22"/>
          <w:szCs w:val="22"/>
          <w:lang w:val="en-GB"/>
        </w:rPr>
        <w:t xml:space="preserve"> the Contracting Authority</w:t>
      </w:r>
      <w:r w:rsidR="007B4BB1" w:rsidRPr="00B45353">
        <w:rPr>
          <w:rFonts w:ascii="Arial" w:hAnsi="Arial" w:cs="Arial"/>
          <w:color w:val="000000" w:themeColor="text1"/>
          <w:sz w:val="22"/>
          <w:szCs w:val="22"/>
          <w:lang w:val="en-GB"/>
        </w:rPr>
        <w:t>.</w:t>
      </w:r>
    </w:p>
    <w:p w14:paraId="40BE3E9E" w14:textId="6FFD52A1" w:rsidR="007B4BB1" w:rsidRPr="00B45353" w:rsidRDefault="00904E70" w:rsidP="004831EE">
      <w:pPr>
        <w:pStyle w:val="Heading3"/>
        <w:numPr>
          <w:ilvl w:val="2"/>
          <w:numId w:val="23"/>
        </w:numPr>
        <w:spacing w:line="276" w:lineRule="auto"/>
        <w:rPr>
          <w:rFonts w:cs="Arial"/>
          <w:color w:val="000000" w:themeColor="text1"/>
          <w:sz w:val="22"/>
          <w:szCs w:val="22"/>
          <w:lang w:val="en-GB"/>
        </w:rPr>
      </w:pPr>
      <w:bookmarkStart w:id="120" w:name="_Toc336851755"/>
      <w:bookmarkStart w:id="121" w:name="_Toc336851803"/>
      <w:bookmarkStart w:id="122" w:name="_Toc41544284"/>
      <w:r w:rsidRPr="00B45353">
        <w:rPr>
          <w:rFonts w:cs="Arial"/>
          <w:color w:val="000000" w:themeColor="text1"/>
          <w:sz w:val="22"/>
          <w:szCs w:val="22"/>
          <w:lang w:val="en-GB"/>
        </w:rPr>
        <w:t>Tender</w:t>
      </w:r>
      <w:r w:rsidR="007B4BB1" w:rsidRPr="00B45353">
        <w:rPr>
          <w:rFonts w:cs="Arial"/>
          <w:color w:val="000000" w:themeColor="text1"/>
          <w:sz w:val="22"/>
          <w:szCs w:val="22"/>
          <w:lang w:val="en-GB"/>
        </w:rPr>
        <w:t xml:space="preserve"> </w:t>
      </w:r>
      <w:r w:rsidR="00207CB1" w:rsidRPr="00B45353">
        <w:rPr>
          <w:rFonts w:cs="Arial"/>
          <w:color w:val="000000" w:themeColor="text1"/>
          <w:sz w:val="22"/>
          <w:szCs w:val="22"/>
          <w:lang w:val="en-GB"/>
        </w:rPr>
        <w:t>with</w:t>
      </w:r>
      <w:r w:rsidR="007B4BB1"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sub-contractors</w:t>
      </w:r>
      <w:bookmarkEnd w:id="120"/>
      <w:bookmarkEnd w:id="121"/>
      <w:bookmarkEnd w:id="122"/>
    </w:p>
    <w:p w14:paraId="5D7506B8" w14:textId="1A026DBC" w:rsidR="007B4BB1" w:rsidRPr="00B45353" w:rsidRDefault="00FB5005" w:rsidP="004831EE">
      <w:pPr>
        <w:spacing w:line="276" w:lineRule="auto"/>
        <w:jc w:val="both"/>
        <w:rPr>
          <w:rFonts w:ascii="Arial" w:hAnsi="Arial" w:cs="Arial"/>
          <w:color w:val="000000" w:themeColor="text1"/>
          <w:sz w:val="22"/>
          <w:szCs w:val="22"/>
          <w:lang w:val="en-GB"/>
        </w:rPr>
      </w:pPr>
      <w:proofErr w:type="gramStart"/>
      <w:r w:rsidRPr="00B45353">
        <w:rPr>
          <w:rFonts w:ascii="Arial" w:hAnsi="Arial" w:cs="Arial"/>
          <w:color w:val="000000" w:themeColor="text1"/>
          <w:sz w:val="22"/>
          <w:szCs w:val="22"/>
          <w:lang w:val="en-GB"/>
        </w:rPr>
        <w:t xml:space="preserve">In the event </w:t>
      </w:r>
      <w:r w:rsidR="0044721D" w:rsidRPr="00B45353">
        <w:rPr>
          <w:rFonts w:ascii="Arial" w:hAnsi="Arial" w:cs="Arial"/>
          <w:color w:val="000000" w:themeColor="text1"/>
          <w:sz w:val="22"/>
          <w:szCs w:val="22"/>
          <w:lang w:val="en-GB"/>
        </w:rPr>
        <w:t>that</w:t>
      </w:r>
      <w:proofErr w:type="gramEnd"/>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 xml:space="preserve">co-operate </w:t>
      </w:r>
      <w:r w:rsidR="00207CB1"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sub-contractors</w:t>
      </w:r>
      <w:r w:rsidR="007F7F09">
        <w:rPr>
          <w:rFonts w:ascii="Arial" w:hAnsi="Arial" w:cs="Arial"/>
          <w:color w:val="000000" w:themeColor="text1"/>
          <w:sz w:val="22"/>
          <w:szCs w:val="22"/>
          <w:lang w:val="en-GB"/>
        </w:rPr>
        <w:t xml:space="preserve"> for the execution of the public procurement</w:t>
      </w:r>
      <w:r w:rsidR="007B4BB1" w:rsidRPr="00B45353">
        <w:rPr>
          <w:rFonts w:ascii="Arial" w:hAnsi="Arial" w:cs="Arial"/>
          <w:color w:val="000000" w:themeColor="text1"/>
          <w:sz w:val="22"/>
          <w:szCs w:val="22"/>
          <w:lang w:val="en-GB"/>
        </w:rPr>
        <w:t xml:space="preserve">, </w:t>
      </w:r>
      <w:r w:rsidR="007F7F09" w:rsidRPr="00B45353">
        <w:rPr>
          <w:rFonts w:ascii="Arial" w:hAnsi="Arial" w:cs="Arial"/>
          <w:color w:val="000000" w:themeColor="text1"/>
          <w:sz w:val="22"/>
          <w:szCs w:val="22"/>
          <w:lang w:val="en-GB"/>
        </w:rPr>
        <w:t xml:space="preserve">all </w:t>
      </w:r>
      <w:r w:rsidR="007F7F09">
        <w:rPr>
          <w:rFonts w:ascii="Arial" w:hAnsi="Arial" w:cs="Arial"/>
          <w:color w:val="000000" w:themeColor="text1"/>
          <w:sz w:val="22"/>
          <w:szCs w:val="22"/>
          <w:lang w:val="en-GB"/>
        </w:rPr>
        <w:t>the proposed</w:t>
      </w:r>
      <w:r w:rsidR="007F7F09" w:rsidRPr="00B45353">
        <w:rPr>
          <w:rFonts w:ascii="Arial" w:hAnsi="Arial" w:cs="Arial"/>
          <w:color w:val="000000" w:themeColor="text1"/>
          <w:sz w:val="22"/>
          <w:szCs w:val="22"/>
          <w:lang w:val="en-GB"/>
        </w:rPr>
        <w:t xml:space="preserve"> sub-contractors</w:t>
      </w:r>
      <w:r w:rsidR="007F7F0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must be</w:t>
      </w:r>
      <w:r w:rsidR="007F7F09">
        <w:rPr>
          <w:rFonts w:ascii="Arial" w:hAnsi="Arial" w:cs="Arial"/>
          <w:color w:val="000000" w:themeColor="text1"/>
          <w:sz w:val="22"/>
          <w:szCs w:val="22"/>
          <w:lang w:val="en-GB"/>
        </w:rPr>
        <w:t xml:space="preserve"> stated</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the </w:t>
      </w:r>
      <w:r w:rsidR="007B4BB1" w:rsidRPr="00B45353">
        <w:rPr>
          <w:rFonts w:ascii="Arial" w:hAnsi="Arial" w:cs="Arial"/>
          <w:color w:val="000000" w:themeColor="text1"/>
          <w:sz w:val="22"/>
          <w:szCs w:val="22"/>
          <w:lang w:val="en-GB"/>
        </w:rPr>
        <w:t xml:space="preserve">ESPD.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7F7F09" w:rsidRPr="00B45353">
        <w:rPr>
          <w:rFonts w:ascii="Arial" w:hAnsi="Arial" w:cs="Arial"/>
          <w:color w:val="000000" w:themeColor="text1"/>
          <w:sz w:val="22"/>
          <w:szCs w:val="22"/>
          <w:lang w:val="en-GB"/>
        </w:rPr>
        <w:t xml:space="preserve">also </w:t>
      </w:r>
      <w:r w:rsidR="007F7F09">
        <w:rPr>
          <w:rFonts w:ascii="Arial" w:hAnsi="Arial" w:cs="Arial"/>
          <w:color w:val="000000" w:themeColor="text1"/>
          <w:sz w:val="22"/>
          <w:szCs w:val="22"/>
          <w:lang w:val="en-GB"/>
        </w:rPr>
        <w:t xml:space="preserve">submit in the tender </w:t>
      </w:r>
      <w:r w:rsidR="00AF70FD">
        <w:rPr>
          <w:rFonts w:ascii="Arial" w:hAnsi="Arial" w:cs="Arial"/>
          <w:color w:val="000000" w:themeColor="text1"/>
          <w:sz w:val="22"/>
          <w:szCs w:val="22"/>
          <w:lang w:val="en-GB"/>
        </w:rPr>
        <w:t>the filled</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in </w:t>
      </w:r>
      <w:r w:rsidR="007B4BB1" w:rsidRPr="00B45353">
        <w:rPr>
          <w:rFonts w:ascii="Arial" w:hAnsi="Arial" w:cs="Arial"/>
          <w:color w:val="000000" w:themeColor="text1"/>
          <w:sz w:val="22"/>
          <w:szCs w:val="22"/>
          <w:lang w:val="en-GB"/>
        </w:rPr>
        <w:t xml:space="preserve">ESPD </w:t>
      </w:r>
      <w:r w:rsidR="0008722A" w:rsidRPr="00B45353">
        <w:rPr>
          <w:rFonts w:ascii="Arial" w:hAnsi="Arial" w:cs="Arial"/>
          <w:color w:val="000000" w:themeColor="text1"/>
          <w:sz w:val="22"/>
          <w:szCs w:val="22"/>
          <w:lang w:val="en-GB"/>
        </w:rPr>
        <w:t xml:space="preserve">forms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proofErr w:type="gramStart"/>
      <w:r w:rsidR="0008722A" w:rsidRPr="00B45353">
        <w:rPr>
          <w:rFonts w:ascii="Arial" w:hAnsi="Arial" w:cs="Arial"/>
          <w:color w:val="000000" w:themeColor="text1"/>
          <w:sz w:val="22"/>
          <w:szCs w:val="22"/>
          <w:lang w:val="en-GB"/>
        </w:rPr>
        <w:t>each and every</w:t>
      </w:r>
      <w:proofErr w:type="gramEnd"/>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with</w:t>
      </w:r>
      <w:r w:rsidR="0008722A" w:rsidRPr="00B45353">
        <w:rPr>
          <w:rFonts w:ascii="Arial" w:hAnsi="Arial" w:cs="Arial"/>
          <w:color w:val="000000" w:themeColor="text1"/>
          <w:sz w:val="22"/>
          <w:szCs w:val="22"/>
          <w:lang w:val="en-GB"/>
        </w:rPr>
        <w:t xml:space="preserve"> which he</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collaborate in the public tender</w:t>
      </w:r>
      <w:r w:rsidR="007B4BB1" w:rsidRPr="00B45353">
        <w:rPr>
          <w:rFonts w:ascii="Arial" w:hAnsi="Arial" w:cs="Arial"/>
          <w:color w:val="000000" w:themeColor="text1"/>
          <w:sz w:val="22"/>
          <w:szCs w:val="22"/>
          <w:lang w:val="en-GB"/>
        </w:rPr>
        <w:t>.</w:t>
      </w:r>
    </w:p>
    <w:p w14:paraId="6D8F9A15" w14:textId="77777777" w:rsidR="00733930" w:rsidRPr="00B45353" w:rsidRDefault="00733930" w:rsidP="004831EE">
      <w:pPr>
        <w:spacing w:line="276" w:lineRule="auto"/>
        <w:jc w:val="both"/>
        <w:rPr>
          <w:rFonts w:ascii="Arial" w:hAnsi="Arial" w:cs="Arial"/>
          <w:color w:val="000000" w:themeColor="text1"/>
          <w:sz w:val="22"/>
          <w:szCs w:val="22"/>
          <w:lang w:val="en-GB"/>
        </w:rPr>
      </w:pPr>
    </w:p>
    <w:p w14:paraId="3916FE48" w14:textId="16250730" w:rsidR="00733930"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Insofar as</w:t>
      </w:r>
      <w:r w:rsidR="0073393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tenderer</w:t>
      </w:r>
      <w:r w:rsidR="0073393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does not apply for</w:t>
      </w:r>
      <w:r w:rsidR="00733930"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all</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the </w:t>
      </w:r>
      <w:r w:rsidR="0065061D" w:rsidRPr="00B45353">
        <w:rPr>
          <w:rFonts w:ascii="Arial" w:hAnsi="Arial" w:cs="Arial"/>
          <w:color w:val="000000" w:themeColor="text1"/>
          <w:sz w:val="22"/>
          <w:szCs w:val="22"/>
          <w:lang w:val="en-GB"/>
        </w:rPr>
        <w:t>lots</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it shall be clear from the statement</w:t>
      </w:r>
      <w:r w:rsidR="0073393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the </w:t>
      </w:r>
      <w:r w:rsidR="00733930" w:rsidRPr="00B45353">
        <w:rPr>
          <w:rFonts w:ascii="Arial" w:hAnsi="Arial" w:cs="Arial"/>
          <w:color w:val="000000" w:themeColor="text1"/>
          <w:sz w:val="22"/>
          <w:szCs w:val="22"/>
          <w:lang w:val="en-GB"/>
        </w:rPr>
        <w:t xml:space="preserve">ESPD </w:t>
      </w:r>
      <w:r w:rsidRPr="00B45353">
        <w:rPr>
          <w:rFonts w:ascii="Arial" w:hAnsi="Arial" w:cs="Arial"/>
          <w:color w:val="000000" w:themeColor="text1"/>
          <w:sz w:val="22"/>
          <w:szCs w:val="22"/>
          <w:lang w:val="en-GB"/>
        </w:rPr>
        <w:t>for</w:t>
      </w:r>
      <w:r w:rsidR="00390D5A">
        <w:rPr>
          <w:rFonts w:ascii="Arial" w:hAnsi="Arial" w:cs="Arial"/>
          <w:color w:val="000000" w:themeColor="text1"/>
          <w:sz w:val="22"/>
          <w:szCs w:val="22"/>
          <w:lang w:val="en-GB"/>
        </w:rPr>
        <w:t xml:space="preserve"> each</w:t>
      </w:r>
      <w:r w:rsidR="0073393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sub-contractor</w:t>
      </w:r>
      <w:r w:rsidR="0073393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which </w:t>
      </w:r>
      <w:r w:rsidR="0065061D" w:rsidRPr="00B45353">
        <w:rPr>
          <w:rFonts w:ascii="Arial" w:hAnsi="Arial" w:cs="Arial"/>
          <w:color w:val="000000" w:themeColor="text1"/>
          <w:sz w:val="22"/>
          <w:szCs w:val="22"/>
          <w:lang w:val="en-GB"/>
        </w:rPr>
        <w:t>lots</w:t>
      </w:r>
      <w:r w:rsidR="00733930"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a </w:t>
      </w:r>
      <w:proofErr w:type="gramStart"/>
      <w:r w:rsidR="00390D5A">
        <w:rPr>
          <w:rFonts w:ascii="Arial" w:hAnsi="Arial" w:cs="Arial"/>
          <w:color w:val="000000" w:themeColor="text1"/>
          <w:sz w:val="22"/>
          <w:szCs w:val="22"/>
          <w:lang w:val="en-GB"/>
        </w:rPr>
        <w:t>particular</w:t>
      </w:r>
      <w:r w:rsidR="0044721D" w:rsidRPr="00B45353">
        <w:rPr>
          <w:rFonts w:ascii="Arial" w:hAnsi="Arial" w:cs="Arial"/>
          <w:color w:val="000000" w:themeColor="text1"/>
          <w:sz w:val="22"/>
          <w:szCs w:val="22"/>
          <w:lang w:val="en-GB"/>
        </w:rPr>
        <w:t xml:space="preserve"> sub-</w:t>
      </w:r>
      <w:proofErr w:type="gramEnd"/>
      <w:r w:rsidR="0044721D" w:rsidRPr="00B45353">
        <w:rPr>
          <w:rFonts w:ascii="Arial" w:hAnsi="Arial" w:cs="Arial"/>
          <w:color w:val="000000" w:themeColor="text1"/>
          <w:sz w:val="22"/>
          <w:szCs w:val="22"/>
          <w:lang w:val="en-GB"/>
        </w:rPr>
        <w:t>contractor</w:t>
      </w:r>
      <w:r w:rsidR="00390D5A">
        <w:rPr>
          <w:rFonts w:ascii="Arial" w:hAnsi="Arial" w:cs="Arial"/>
          <w:color w:val="000000" w:themeColor="text1"/>
          <w:sz w:val="22"/>
          <w:szCs w:val="22"/>
          <w:lang w:val="en-GB"/>
        </w:rPr>
        <w:t xml:space="preserve"> has applied</w:t>
      </w:r>
      <w:r w:rsidR="00733930" w:rsidRPr="00B45353">
        <w:rPr>
          <w:rFonts w:ascii="Arial" w:hAnsi="Arial" w:cs="Arial"/>
          <w:color w:val="000000" w:themeColor="text1"/>
          <w:sz w:val="22"/>
          <w:szCs w:val="22"/>
          <w:lang w:val="en-GB"/>
        </w:rPr>
        <w:t>.</w:t>
      </w:r>
    </w:p>
    <w:p w14:paraId="4225E44D"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42B43723" w14:textId="47961338"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Insofar as</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 xml:space="preserve">in relation to the </w:t>
      </w:r>
      <w:r w:rsidR="0044721D" w:rsidRPr="00B45353">
        <w:rPr>
          <w:rFonts w:ascii="Arial" w:hAnsi="Arial" w:cs="Arial"/>
          <w:color w:val="000000" w:themeColor="text1"/>
          <w:sz w:val="22"/>
          <w:szCs w:val="22"/>
          <w:lang w:val="en-GB"/>
        </w:rPr>
        <w:t>sub-contractor</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there are</w:t>
      </w:r>
      <w:r w:rsidR="007F7F09"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grounds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exclusion</w:t>
      </w:r>
      <w:r w:rsidR="007F7F09">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i.e.</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the sub-contractor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not fulfil</w:t>
      </w:r>
      <w:r w:rsidR="007B4BB1"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the relevant</w:t>
      </w:r>
      <w:r w:rsidR="0044721D" w:rsidRPr="00B45353">
        <w:rPr>
          <w:rFonts w:ascii="Arial" w:hAnsi="Arial" w:cs="Arial"/>
          <w:color w:val="000000" w:themeColor="text1"/>
          <w:sz w:val="22"/>
          <w:szCs w:val="22"/>
          <w:lang w:val="en-GB"/>
        </w:rPr>
        <w:t xml:space="preserve"> </w:t>
      </w:r>
      <w:r w:rsidR="007F7F09">
        <w:rPr>
          <w:rFonts w:ascii="Arial" w:hAnsi="Arial" w:cs="Arial"/>
          <w:color w:val="000000" w:themeColor="text1"/>
          <w:sz w:val="22"/>
          <w:szCs w:val="22"/>
          <w:lang w:val="en-GB"/>
        </w:rPr>
        <w:t>requirements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FF39BF">
        <w:rPr>
          <w:rFonts w:ascii="Arial" w:hAnsi="Arial" w:cs="Arial"/>
          <w:color w:val="000000" w:themeColor="text1"/>
          <w:sz w:val="22"/>
          <w:szCs w:val="22"/>
          <w:lang w:val="en-GB"/>
        </w:rPr>
        <w:t>set out in point</w:t>
      </w:r>
      <w:r w:rsidR="007B4BB1" w:rsidRPr="00B45353">
        <w:rPr>
          <w:rFonts w:ascii="Arial" w:hAnsi="Arial" w:cs="Arial"/>
          <w:color w:val="000000" w:themeColor="text1"/>
          <w:sz w:val="22"/>
          <w:szCs w:val="22"/>
          <w:lang w:val="en-GB"/>
        </w:rPr>
        <w:t xml:space="preserve"> 8.1</w:t>
      </w:r>
      <w:r w:rsidR="00EF3174"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of these Instructions to Tenderers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390D5A" w:rsidRPr="00B45353">
        <w:rPr>
          <w:rFonts w:ascii="Arial" w:hAnsi="Arial" w:cs="Arial"/>
          <w:color w:val="000000" w:themeColor="text1"/>
          <w:sz w:val="22"/>
          <w:szCs w:val="22"/>
          <w:lang w:val="en-GB"/>
        </w:rPr>
        <w:t>will</w:t>
      </w:r>
      <w:r w:rsidR="00390D5A"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reject the </w:t>
      </w:r>
      <w:r w:rsidR="0044721D" w:rsidRPr="00B45353">
        <w:rPr>
          <w:rFonts w:ascii="Arial" w:hAnsi="Arial" w:cs="Arial"/>
          <w:color w:val="000000" w:themeColor="text1"/>
          <w:sz w:val="22"/>
          <w:szCs w:val="22"/>
          <w:lang w:val="en-GB"/>
        </w:rPr>
        <w:t>sub-contractor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proofErr w:type="gramStart"/>
      <w:r w:rsidR="00390D5A">
        <w:rPr>
          <w:rFonts w:ascii="Arial" w:hAnsi="Arial" w:cs="Arial"/>
          <w:color w:val="000000" w:themeColor="text1"/>
          <w:sz w:val="22"/>
          <w:szCs w:val="22"/>
          <w:lang w:val="en-GB"/>
        </w:rPr>
        <w:t xml:space="preserve">request </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its</w:t>
      </w:r>
      <w:proofErr w:type="gramEnd"/>
      <w:r w:rsidR="00390D5A">
        <w:rPr>
          <w:rFonts w:ascii="Arial" w:hAnsi="Arial" w:cs="Arial"/>
          <w:color w:val="000000" w:themeColor="text1"/>
          <w:sz w:val="22"/>
          <w:szCs w:val="22"/>
          <w:lang w:val="en-GB"/>
        </w:rPr>
        <w:t xml:space="preserve"> replacement</w:t>
      </w:r>
      <w:r w:rsidR="007B4BB1" w:rsidRPr="00B45353">
        <w:rPr>
          <w:rFonts w:ascii="Arial" w:hAnsi="Arial" w:cs="Arial"/>
          <w:color w:val="000000" w:themeColor="text1"/>
          <w:sz w:val="22"/>
          <w:szCs w:val="22"/>
          <w:lang w:val="en-GB"/>
        </w:rPr>
        <w:t>.</w:t>
      </w:r>
    </w:p>
    <w:p w14:paraId="16B41967" w14:textId="77777777" w:rsidR="00D76148" w:rsidRPr="00B45353" w:rsidRDefault="00D76148" w:rsidP="004831EE">
      <w:pPr>
        <w:spacing w:line="276" w:lineRule="auto"/>
        <w:jc w:val="both"/>
        <w:rPr>
          <w:rFonts w:ascii="Arial" w:hAnsi="Arial" w:cs="Arial"/>
          <w:color w:val="000000" w:themeColor="text1"/>
          <w:sz w:val="22"/>
          <w:szCs w:val="22"/>
          <w:lang w:val="en-GB"/>
        </w:rPr>
      </w:pPr>
    </w:p>
    <w:p w14:paraId="163F362C" w14:textId="45937981" w:rsidR="00835666"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sub-contractor</w:t>
      </w:r>
      <w:r w:rsidR="00D76148"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must </w:t>
      </w:r>
      <w:r w:rsidR="00390D5A">
        <w:rPr>
          <w:rFonts w:ascii="Arial" w:hAnsi="Arial" w:cs="Arial"/>
          <w:color w:val="000000" w:themeColor="text1"/>
          <w:sz w:val="22"/>
          <w:szCs w:val="22"/>
          <w:lang w:val="en-GB"/>
        </w:rPr>
        <w:t>in the same way as</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D76148"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fulfil the requirements set out in</w:t>
      </w:r>
      <w:r w:rsidR="00D76148"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points</w:t>
      </w:r>
      <w:r w:rsidR="00D76148" w:rsidRPr="00B45353">
        <w:rPr>
          <w:rFonts w:ascii="Arial" w:hAnsi="Arial" w:cs="Arial"/>
          <w:color w:val="000000" w:themeColor="text1"/>
          <w:sz w:val="22"/>
          <w:szCs w:val="22"/>
          <w:lang w:val="en-GB"/>
        </w:rPr>
        <w:t xml:space="preserve"> </w:t>
      </w:r>
      <w:r w:rsidR="00835666" w:rsidRPr="00B45353">
        <w:rPr>
          <w:rFonts w:ascii="Arial" w:hAnsi="Arial" w:cs="Arial"/>
          <w:color w:val="000000" w:themeColor="text1"/>
          <w:sz w:val="22"/>
          <w:szCs w:val="22"/>
          <w:lang w:val="en-GB"/>
        </w:rPr>
        <w:t xml:space="preserve">8.1.1, 8.1.2, 8.1.3, </w:t>
      </w:r>
      <w:r w:rsidR="00A10601" w:rsidRPr="00B45353">
        <w:rPr>
          <w:rFonts w:ascii="Arial" w:hAnsi="Arial" w:cs="Arial"/>
          <w:color w:val="000000" w:themeColor="text1"/>
          <w:sz w:val="22"/>
          <w:szCs w:val="22"/>
          <w:lang w:val="en-GB"/>
        </w:rPr>
        <w:t>and</w:t>
      </w:r>
      <w:r w:rsidR="00835666" w:rsidRPr="00B45353">
        <w:rPr>
          <w:rFonts w:ascii="Arial" w:hAnsi="Arial" w:cs="Arial"/>
          <w:color w:val="000000" w:themeColor="text1"/>
          <w:sz w:val="22"/>
          <w:szCs w:val="22"/>
          <w:lang w:val="en-GB"/>
        </w:rPr>
        <w:t xml:space="preserve"> 8.1.5. </w:t>
      </w:r>
      <w:r w:rsidR="00A10601" w:rsidRPr="00B45353">
        <w:rPr>
          <w:rFonts w:ascii="Arial" w:hAnsi="Arial" w:cs="Arial"/>
          <w:color w:val="000000" w:themeColor="text1"/>
          <w:sz w:val="22"/>
          <w:szCs w:val="22"/>
          <w:lang w:val="en-GB"/>
        </w:rPr>
        <w:t>of these Instructions to Tenderers</w:t>
      </w:r>
      <w:r w:rsidR="00835666" w:rsidRPr="00B45353">
        <w:rPr>
          <w:rFonts w:ascii="Arial" w:hAnsi="Arial" w:cs="Arial"/>
          <w:color w:val="000000" w:themeColor="text1"/>
          <w:sz w:val="22"/>
          <w:szCs w:val="22"/>
          <w:lang w:val="en-GB"/>
        </w:rPr>
        <w:t>.</w:t>
      </w:r>
    </w:p>
    <w:p w14:paraId="120E00D7" w14:textId="77777777" w:rsidR="00835666" w:rsidRPr="00B45353" w:rsidRDefault="00835666" w:rsidP="004831EE">
      <w:pPr>
        <w:spacing w:line="276" w:lineRule="auto"/>
        <w:jc w:val="both"/>
        <w:rPr>
          <w:rFonts w:ascii="Arial" w:hAnsi="Arial" w:cs="Arial"/>
          <w:color w:val="000000" w:themeColor="text1"/>
          <w:sz w:val="22"/>
          <w:szCs w:val="22"/>
          <w:lang w:val="en-GB"/>
        </w:rPr>
      </w:pPr>
    </w:p>
    <w:p w14:paraId="3E42FD31" w14:textId="2637E428"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must </w:t>
      </w:r>
      <w:r w:rsidR="00390D5A">
        <w:rPr>
          <w:rFonts w:ascii="Arial" w:hAnsi="Arial" w:cs="Arial"/>
          <w:color w:val="000000" w:themeColor="text1"/>
          <w:sz w:val="22"/>
          <w:szCs w:val="22"/>
          <w:lang w:val="en-GB"/>
        </w:rPr>
        <w:t>enclose for each</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and every </w:t>
      </w:r>
      <w:r w:rsidR="0044721D" w:rsidRPr="00B45353">
        <w:rPr>
          <w:rFonts w:ascii="Arial" w:hAnsi="Arial" w:cs="Arial"/>
          <w:color w:val="000000" w:themeColor="text1"/>
          <w:sz w:val="22"/>
          <w:szCs w:val="22"/>
          <w:lang w:val="en-GB"/>
        </w:rPr>
        <w:t>sub-contractor</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the same</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2254B2" w:rsidRPr="00B45353">
        <w:rPr>
          <w:rFonts w:ascii="Arial" w:hAnsi="Arial" w:cs="Arial"/>
          <w:color w:val="000000" w:themeColor="text1"/>
          <w:sz w:val="22"/>
          <w:szCs w:val="22"/>
          <w:lang w:val="en-GB"/>
        </w:rPr>
        <w:t>s</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attesting to the fulfilment of the requirements set out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sidR="00AF70FD">
        <w:rPr>
          <w:rFonts w:ascii="Arial" w:hAnsi="Arial" w:cs="Arial"/>
          <w:color w:val="000000" w:themeColor="text1"/>
          <w:sz w:val="22"/>
          <w:szCs w:val="22"/>
          <w:lang w:val="en-GB"/>
        </w:rPr>
        <w:t xml:space="preserve">the </w:t>
      </w:r>
      <w:r w:rsidR="007B4BB1" w:rsidRPr="00B45353">
        <w:rPr>
          <w:rFonts w:ascii="Arial" w:hAnsi="Arial" w:cs="Arial"/>
          <w:color w:val="000000" w:themeColor="text1"/>
          <w:sz w:val="22"/>
          <w:szCs w:val="22"/>
          <w:lang w:val="en-GB"/>
        </w:rPr>
        <w:t>pre</w:t>
      </w:r>
      <w:r w:rsidR="00AF70FD">
        <w:rPr>
          <w:rFonts w:ascii="Arial" w:hAnsi="Arial" w:cs="Arial"/>
          <w:color w:val="000000" w:themeColor="text1"/>
          <w:sz w:val="22"/>
          <w:szCs w:val="22"/>
          <w:lang w:val="en-GB"/>
        </w:rPr>
        <w:t xml:space="preserve">ceding sentence </w:t>
      </w:r>
      <w:r w:rsidR="00390D5A">
        <w:rPr>
          <w:rFonts w:ascii="Arial" w:hAnsi="Arial" w:cs="Arial"/>
          <w:color w:val="000000" w:themeColor="text1"/>
          <w:sz w:val="22"/>
          <w:szCs w:val="22"/>
          <w:lang w:val="en-GB"/>
        </w:rPr>
        <w:t xml:space="preserve">as it itself </w:t>
      </w:r>
      <w:r w:rsidR="0044721D" w:rsidRPr="00B45353">
        <w:rPr>
          <w:rFonts w:ascii="Arial" w:hAnsi="Arial" w:cs="Arial"/>
          <w:color w:val="000000" w:themeColor="text1"/>
          <w:sz w:val="22"/>
          <w:szCs w:val="22"/>
          <w:lang w:val="en-GB"/>
        </w:rPr>
        <w:t xml:space="preserve">must </w:t>
      </w:r>
      <w:r w:rsidR="00390D5A">
        <w:rPr>
          <w:rFonts w:ascii="Arial" w:hAnsi="Arial" w:cs="Arial"/>
          <w:color w:val="000000" w:themeColor="text1"/>
          <w:sz w:val="22"/>
          <w:szCs w:val="22"/>
          <w:lang w:val="en-GB"/>
        </w:rPr>
        <w:t xml:space="preserve">submit, other than in relation to the requirements for which </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the</w:t>
      </w:r>
      <w:r w:rsidR="007B4BB1" w:rsidRPr="00B45353">
        <w:rPr>
          <w:rFonts w:ascii="Arial" w:hAnsi="Arial" w:cs="Arial"/>
          <w:color w:val="000000" w:themeColor="text1"/>
          <w:sz w:val="22"/>
          <w:szCs w:val="22"/>
          <w:lang w:val="en-GB"/>
        </w:rPr>
        <w:t xml:space="preserve"> </w:t>
      </w:r>
      <w:r w:rsidR="006E614B" w:rsidRPr="00B45353">
        <w:rPr>
          <w:rFonts w:ascii="Arial" w:hAnsi="Arial" w:cs="Arial"/>
          <w:color w:val="000000" w:themeColor="text1"/>
          <w:sz w:val="22"/>
          <w:szCs w:val="22"/>
          <w:lang w:val="en-GB"/>
        </w:rPr>
        <w:t>documentary evidence</w:t>
      </w:r>
      <w:r w:rsidR="00F7204D">
        <w:rPr>
          <w:rFonts w:ascii="Arial" w:hAnsi="Arial" w:cs="Arial"/>
          <w:color w:val="000000" w:themeColor="text1"/>
          <w:sz w:val="22"/>
          <w:szCs w:val="22"/>
          <w:lang w:val="en-GB"/>
        </w:rPr>
        <w:t>/STATEMENTS</w:t>
      </w:r>
      <w:r w:rsidR="002254B2" w:rsidRPr="00B45353">
        <w:rPr>
          <w:rFonts w:ascii="Arial" w:hAnsi="Arial" w:cs="Arial"/>
          <w:color w:val="000000" w:themeColor="text1"/>
          <w:sz w:val="22"/>
          <w:szCs w:val="22"/>
          <w:lang w:val="en-GB"/>
        </w:rPr>
        <w:t>s</w:t>
      </w:r>
      <w:r w:rsidR="00390D5A">
        <w:rPr>
          <w:rFonts w:ascii="Arial" w:hAnsi="Arial" w:cs="Arial"/>
          <w:color w:val="000000" w:themeColor="text1"/>
          <w:sz w:val="22"/>
          <w:szCs w:val="22"/>
          <w:lang w:val="en-GB"/>
        </w:rPr>
        <w:t xml:space="preserve"> to be submitted by </w:t>
      </w:r>
      <w:r w:rsidR="00390D5A" w:rsidRPr="00B45353">
        <w:rPr>
          <w:rFonts w:ascii="Arial" w:hAnsi="Arial" w:cs="Arial"/>
          <w:color w:val="000000" w:themeColor="text1"/>
          <w:sz w:val="22"/>
          <w:szCs w:val="22"/>
          <w:lang w:val="en-GB"/>
        </w:rPr>
        <w:t>the sub-contractor</w:t>
      </w:r>
      <w:r w:rsidR="00390D5A">
        <w:rPr>
          <w:rFonts w:ascii="Arial" w:hAnsi="Arial" w:cs="Arial"/>
          <w:color w:val="000000" w:themeColor="text1"/>
          <w:sz w:val="22"/>
          <w:szCs w:val="22"/>
          <w:lang w:val="en-GB"/>
        </w:rPr>
        <w:t xml:space="preserve"> are envisaged</w:t>
      </w:r>
      <w:r w:rsidR="007B4BB1" w:rsidRPr="00B45353">
        <w:rPr>
          <w:rFonts w:ascii="Arial" w:hAnsi="Arial" w:cs="Arial"/>
          <w:color w:val="000000" w:themeColor="text1"/>
          <w:sz w:val="22"/>
          <w:szCs w:val="22"/>
          <w:lang w:val="en-GB"/>
        </w:rPr>
        <w:t>.</w:t>
      </w:r>
    </w:p>
    <w:p w14:paraId="2AF80669" w14:textId="77777777" w:rsidR="0013112F" w:rsidRPr="00B45353" w:rsidRDefault="0013112F" w:rsidP="004831EE">
      <w:pPr>
        <w:spacing w:line="276" w:lineRule="auto"/>
        <w:jc w:val="both"/>
        <w:rPr>
          <w:rFonts w:ascii="Arial" w:hAnsi="Arial" w:cs="Arial"/>
          <w:color w:val="000000" w:themeColor="text1"/>
          <w:sz w:val="22"/>
          <w:szCs w:val="22"/>
          <w:lang w:val="en-GB"/>
        </w:rPr>
      </w:pPr>
    </w:p>
    <w:p w14:paraId="081ABA2C" w14:textId="4EE488D8"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successful tenderer</w:t>
      </w:r>
      <w:r w:rsidR="007B4BB1" w:rsidRPr="00B45353">
        <w:rPr>
          <w:rFonts w:ascii="Arial" w:hAnsi="Arial" w:cs="Arial"/>
          <w:color w:val="000000" w:themeColor="text1"/>
          <w:sz w:val="22"/>
          <w:szCs w:val="22"/>
          <w:lang w:val="en-GB"/>
        </w:rPr>
        <w:t xml:space="preserve"> </w:t>
      </w:r>
      <w:r w:rsidR="00390D5A">
        <w:rPr>
          <w:rFonts w:ascii="Arial" w:hAnsi="Arial" w:cs="Arial"/>
          <w:color w:val="000000" w:themeColor="text1"/>
          <w:sz w:val="22"/>
          <w:szCs w:val="22"/>
          <w:lang w:val="en-GB"/>
        </w:rPr>
        <w:t xml:space="preserve">shall be entirely liable vis-à-vis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execution of</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the public procurement contract</w:t>
      </w:r>
      <w:r w:rsidR="007B4BB1" w:rsidRPr="00B45353">
        <w:rPr>
          <w:rFonts w:ascii="Arial" w:hAnsi="Arial" w:cs="Arial"/>
          <w:color w:val="000000" w:themeColor="text1"/>
          <w:sz w:val="22"/>
          <w:szCs w:val="22"/>
          <w:lang w:val="en-GB"/>
        </w:rPr>
        <w:t xml:space="preserve">. </w:t>
      </w:r>
    </w:p>
    <w:p w14:paraId="0464DD2A" w14:textId="0F929131" w:rsidR="007B4BB1" w:rsidRPr="00B45353" w:rsidRDefault="0044721D" w:rsidP="004831EE">
      <w:pPr>
        <w:pStyle w:val="Heading3"/>
        <w:numPr>
          <w:ilvl w:val="2"/>
          <w:numId w:val="23"/>
        </w:numPr>
        <w:spacing w:line="276" w:lineRule="auto"/>
        <w:rPr>
          <w:rFonts w:cs="Arial"/>
          <w:color w:val="000000" w:themeColor="text1"/>
          <w:sz w:val="22"/>
          <w:szCs w:val="22"/>
          <w:lang w:val="en-GB"/>
        </w:rPr>
      </w:pPr>
      <w:r w:rsidRPr="00B45353">
        <w:rPr>
          <w:rFonts w:cs="Arial"/>
          <w:color w:val="000000" w:themeColor="text1"/>
          <w:sz w:val="22"/>
          <w:szCs w:val="22"/>
          <w:lang w:val="en-GB"/>
        </w:rPr>
        <w:t>Information about variants</w:t>
      </w:r>
    </w:p>
    <w:p w14:paraId="2C854A0F" w14:textId="6C4D2274" w:rsidR="007B4BB1" w:rsidRPr="00B45353" w:rsidRDefault="0044721D" w:rsidP="004831EE">
      <w:pPr>
        <w:spacing w:line="276" w:lineRule="auto"/>
        <w:rPr>
          <w:rFonts w:ascii="Arial" w:hAnsi="Arial" w:cs="Arial"/>
          <w:color w:val="000000" w:themeColor="text1"/>
          <w:sz w:val="22"/>
          <w:szCs w:val="22"/>
          <w:lang w:val="en-GB"/>
        </w:rPr>
      </w:pPr>
      <w:r w:rsidRPr="00B45353">
        <w:rPr>
          <w:rFonts w:ascii="Arial" w:hAnsi="Arial" w:cs="Arial"/>
          <w:color w:val="000000" w:themeColor="text1"/>
          <w:sz w:val="22"/>
          <w:szCs w:val="22"/>
          <w:lang w:val="en-GB"/>
        </w:rPr>
        <w:t>No variants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will be accepted</w:t>
      </w:r>
      <w:r w:rsidR="005A3047" w:rsidRPr="00B45353">
        <w:rPr>
          <w:rFonts w:ascii="Arial" w:hAnsi="Arial" w:cs="Arial"/>
          <w:color w:val="000000" w:themeColor="text1"/>
          <w:sz w:val="22"/>
          <w:szCs w:val="22"/>
          <w:lang w:val="en-GB"/>
        </w:rPr>
        <w:t>.</w:t>
      </w:r>
    </w:p>
    <w:p w14:paraId="1076E4F6" w14:textId="0ED7436C" w:rsidR="007B4BB1" w:rsidRPr="00B45353" w:rsidRDefault="0044721D" w:rsidP="004831EE">
      <w:pPr>
        <w:pStyle w:val="Heading3"/>
        <w:numPr>
          <w:ilvl w:val="2"/>
          <w:numId w:val="23"/>
        </w:numPr>
        <w:spacing w:line="276" w:lineRule="auto"/>
        <w:rPr>
          <w:rFonts w:cs="Arial"/>
          <w:color w:val="000000" w:themeColor="text1"/>
          <w:sz w:val="22"/>
          <w:szCs w:val="22"/>
          <w:lang w:val="en-GB"/>
        </w:rPr>
      </w:pPr>
      <w:r w:rsidRPr="00B45353">
        <w:rPr>
          <w:rFonts w:cs="Arial"/>
          <w:color w:val="000000" w:themeColor="text1"/>
          <w:sz w:val="22"/>
          <w:szCs w:val="22"/>
          <w:lang w:val="en-GB"/>
        </w:rPr>
        <w:t>Languages in which tenders may be submitted</w:t>
      </w:r>
    </w:p>
    <w:p w14:paraId="3C3A7E18" w14:textId="273B548C" w:rsidR="007B4BB1" w:rsidRPr="00B45353" w:rsidRDefault="00904E70"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08722A" w:rsidRPr="00B45353">
        <w:rPr>
          <w:rFonts w:ascii="Arial" w:hAnsi="Arial" w:cs="Arial"/>
          <w:color w:val="000000" w:themeColor="text1"/>
          <w:sz w:val="22"/>
          <w:szCs w:val="22"/>
          <w:lang w:val="en-GB"/>
        </w:rPr>
        <w:t>he t</w:t>
      </w:r>
      <w:r w:rsidRPr="00B45353">
        <w:rPr>
          <w:rFonts w:ascii="Arial" w:hAnsi="Arial" w:cs="Arial"/>
          <w:color w:val="000000" w:themeColor="text1"/>
          <w:sz w:val="22"/>
          <w:szCs w:val="22"/>
          <w:lang w:val="en-GB"/>
        </w:rPr>
        <w:t>ender</w:t>
      </w:r>
      <w:r w:rsidR="00422F9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must be</w:t>
      </w:r>
      <w:r w:rsidR="00422F9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drawn up</w:t>
      </w:r>
      <w:r w:rsidR="00422F9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422F9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Slovenian</w:t>
      </w:r>
      <w:r w:rsidR="00422F9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422F99"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in the English </w:t>
      </w:r>
      <w:r w:rsidR="00A10601" w:rsidRPr="00B45353">
        <w:rPr>
          <w:rFonts w:ascii="Arial" w:hAnsi="Arial" w:cs="Arial"/>
          <w:color w:val="000000" w:themeColor="text1"/>
          <w:sz w:val="22"/>
          <w:szCs w:val="22"/>
          <w:lang w:val="en-GB"/>
        </w:rPr>
        <w:t>language</w:t>
      </w:r>
      <w:r w:rsidR="00422F99" w:rsidRPr="00B45353">
        <w:rPr>
          <w:rFonts w:ascii="Arial" w:hAnsi="Arial" w:cs="Arial"/>
          <w:color w:val="000000" w:themeColor="text1"/>
          <w:sz w:val="22"/>
          <w:szCs w:val="22"/>
          <w:lang w:val="en-GB"/>
        </w:rPr>
        <w:t>.</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w:t>
      </w:r>
      <w:r w:rsidRPr="00B45353">
        <w:rPr>
          <w:rFonts w:ascii="Arial" w:hAnsi="Arial" w:cs="Arial"/>
          <w:color w:val="000000" w:themeColor="text1"/>
          <w:sz w:val="22"/>
          <w:szCs w:val="22"/>
          <w:lang w:val="en-GB"/>
        </w:rPr>
        <w:t>he T</w:t>
      </w:r>
      <w:r w:rsidR="00A10601" w:rsidRPr="00B45353">
        <w:rPr>
          <w:rFonts w:ascii="Arial" w:hAnsi="Arial" w:cs="Arial"/>
          <w:color w:val="000000" w:themeColor="text1"/>
          <w:sz w:val="22"/>
          <w:szCs w:val="22"/>
          <w:lang w:val="en-GB"/>
        </w:rPr>
        <w:t>ender Documentation</w:t>
      </w:r>
      <w:r w:rsidR="0073363A" w:rsidRPr="00B45353">
        <w:rPr>
          <w:rFonts w:ascii="Arial" w:hAnsi="Arial" w:cs="Arial"/>
          <w:color w:val="000000" w:themeColor="text1"/>
          <w:sz w:val="22"/>
          <w:szCs w:val="22"/>
          <w:lang w:val="en-GB"/>
        </w:rPr>
        <w:t xml:space="preserve"> je </w:t>
      </w:r>
      <w:r w:rsidR="0044721D" w:rsidRPr="00B45353">
        <w:rPr>
          <w:rFonts w:ascii="Arial" w:hAnsi="Arial" w:cs="Arial"/>
          <w:color w:val="000000" w:themeColor="text1"/>
          <w:sz w:val="22"/>
          <w:szCs w:val="22"/>
          <w:lang w:val="en-GB"/>
        </w:rPr>
        <w:t>drawn up</w:t>
      </w:r>
      <w:r w:rsidR="0073363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also</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3363A"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English </w:t>
      </w:r>
      <w:r w:rsidR="00A10601" w:rsidRPr="00B45353">
        <w:rPr>
          <w:rFonts w:ascii="Arial" w:hAnsi="Arial" w:cs="Arial"/>
          <w:color w:val="000000" w:themeColor="text1"/>
          <w:sz w:val="22"/>
          <w:szCs w:val="22"/>
          <w:lang w:val="en-GB"/>
        </w:rPr>
        <w:t>language</w:t>
      </w:r>
      <w:r w:rsidR="0073363A" w:rsidRPr="00B45353">
        <w:rPr>
          <w:rFonts w:ascii="Arial" w:hAnsi="Arial" w:cs="Arial"/>
          <w:color w:val="000000" w:themeColor="text1"/>
          <w:sz w:val="22"/>
          <w:szCs w:val="22"/>
          <w:lang w:val="en-GB"/>
        </w:rPr>
        <w:t xml:space="preserve">. </w:t>
      </w:r>
      <w:r w:rsidR="00FB5005" w:rsidRPr="00B45353">
        <w:rPr>
          <w:rFonts w:ascii="Arial" w:hAnsi="Arial" w:cs="Arial"/>
          <w:color w:val="000000" w:themeColor="text1"/>
          <w:sz w:val="22"/>
          <w:szCs w:val="22"/>
          <w:lang w:val="en-GB"/>
        </w:rPr>
        <w:t>In the event of</w:t>
      </w:r>
      <w:r w:rsidR="0073363A"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a discrepancy between the version in the S</w:t>
      </w:r>
      <w:r w:rsidR="0073363A" w:rsidRPr="00B45353">
        <w:rPr>
          <w:rFonts w:ascii="Arial" w:hAnsi="Arial" w:cs="Arial"/>
          <w:color w:val="000000" w:themeColor="text1"/>
          <w:sz w:val="22"/>
          <w:szCs w:val="22"/>
          <w:lang w:val="en-GB"/>
        </w:rPr>
        <w:t>loven</w:t>
      </w:r>
      <w:r w:rsidR="0008722A" w:rsidRPr="00B45353">
        <w:rPr>
          <w:rFonts w:ascii="Arial" w:hAnsi="Arial" w:cs="Arial"/>
          <w:color w:val="000000" w:themeColor="text1"/>
          <w:sz w:val="22"/>
          <w:szCs w:val="22"/>
          <w:lang w:val="en-GB"/>
        </w:rPr>
        <w:t>ian language</w:t>
      </w:r>
      <w:r w:rsidR="0073363A"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3363A"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 xml:space="preserve">the version in the English language, </w:t>
      </w:r>
      <w:r w:rsidRPr="00B45353">
        <w:rPr>
          <w:rFonts w:ascii="Arial" w:hAnsi="Arial" w:cs="Arial"/>
          <w:color w:val="000000" w:themeColor="text1"/>
          <w:sz w:val="22"/>
          <w:szCs w:val="22"/>
          <w:lang w:val="en-GB"/>
        </w:rPr>
        <w:t>the Slovenian version shall prevail over the English version</w:t>
      </w:r>
      <w:r w:rsidR="0073363A" w:rsidRPr="00B45353">
        <w:rPr>
          <w:rFonts w:ascii="Arial" w:hAnsi="Arial" w:cs="Arial"/>
          <w:color w:val="000000" w:themeColor="text1"/>
          <w:sz w:val="22"/>
          <w:szCs w:val="22"/>
          <w:lang w:val="en-GB"/>
        </w:rPr>
        <w:t>.</w:t>
      </w:r>
    </w:p>
    <w:p w14:paraId="2B04388F" w14:textId="4AA7CDC5" w:rsidR="007B4BB1" w:rsidRPr="00B45353" w:rsidRDefault="00390D5A" w:rsidP="004831EE">
      <w:pPr>
        <w:pStyle w:val="Heading3"/>
        <w:numPr>
          <w:ilvl w:val="2"/>
          <w:numId w:val="23"/>
        </w:numPr>
        <w:spacing w:line="276" w:lineRule="auto"/>
        <w:rPr>
          <w:rFonts w:cs="Arial"/>
          <w:color w:val="000000" w:themeColor="text1"/>
          <w:sz w:val="22"/>
          <w:szCs w:val="22"/>
          <w:lang w:val="en-GB"/>
        </w:rPr>
      </w:pPr>
      <w:bookmarkStart w:id="123" w:name="_Toc336851758"/>
      <w:bookmarkStart w:id="124" w:name="_Toc336851806"/>
      <w:bookmarkStart w:id="125" w:name="_Toc509690875"/>
      <w:bookmarkStart w:id="126" w:name="_Toc41544287"/>
      <w:r>
        <w:rPr>
          <w:rFonts w:cs="Arial"/>
          <w:color w:val="000000" w:themeColor="text1"/>
          <w:sz w:val="22"/>
          <w:szCs w:val="22"/>
          <w:lang w:val="en-GB"/>
        </w:rPr>
        <w:t>P</w:t>
      </w:r>
      <w:r w:rsidR="0044721D" w:rsidRPr="00B45353">
        <w:rPr>
          <w:rFonts w:cs="Arial"/>
          <w:color w:val="000000" w:themeColor="text1"/>
          <w:sz w:val="22"/>
          <w:szCs w:val="22"/>
          <w:lang w:val="en-GB"/>
        </w:rPr>
        <w:t xml:space="preserve">reparation </w:t>
      </w:r>
      <w:r w:rsidR="00A10601" w:rsidRPr="00B45353">
        <w:rPr>
          <w:rFonts w:cs="Arial"/>
          <w:color w:val="000000" w:themeColor="text1"/>
          <w:sz w:val="22"/>
          <w:szCs w:val="22"/>
          <w:lang w:val="en-GB"/>
        </w:rPr>
        <w:t>and</w:t>
      </w:r>
      <w:r w:rsidR="007B4BB1" w:rsidRPr="00B45353">
        <w:rPr>
          <w:rFonts w:cs="Arial"/>
          <w:color w:val="000000" w:themeColor="text1"/>
          <w:sz w:val="22"/>
          <w:szCs w:val="22"/>
          <w:lang w:val="en-GB"/>
        </w:rPr>
        <w:t xml:space="preserve"> </w:t>
      </w:r>
      <w:r w:rsidR="00AF70FD">
        <w:rPr>
          <w:rFonts w:cs="Arial"/>
          <w:color w:val="000000" w:themeColor="text1"/>
          <w:sz w:val="22"/>
          <w:szCs w:val="22"/>
          <w:lang w:val="en-GB"/>
        </w:rPr>
        <w:t xml:space="preserve">submission of tenders </w:t>
      </w:r>
      <w:r w:rsidR="00A10601" w:rsidRPr="00B45353">
        <w:rPr>
          <w:rFonts w:cs="Arial"/>
          <w:color w:val="000000" w:themeColor="text1"/>
          <w:sz w:val="22"/>
          <w:szCs w:val="22"/>
          <w:lang w:val="en-GB"/>
        </w:rPr>
        <w:t>in</w:t>
      </w:r>
      <w:r w:rsidR="007B4BB1" w:rsidRPr="00B45353">
        <w:rPr>
          <w:rFonts w:cs="Arial"/>
          <w:color w:val="000000" w:themeColor="text1"/>
          <w:sz w:val="22"/>
          <w:szCs w:val="22"/>
          <w:lang w:val="en-GB"/>
        </w:rPr>
        <w:t xml:space="preserve"> </w:t>
      </w:r>
      <w:r w:rsidR="00AF70FD">
        <w:rPr>
          <w:rFonts w:cs="Arial"/>
          <w:color w:val="000000" w:themeColor="text1"/>
          <w:sz w:val="22"/>
          <w:szCs w:val="22"/>
          <w:lang w:val="en-GB"/>
        </w:rPr>
        <w:t xml:space="preserve">the </w:t>
      </w:r>
      <w:r w:rsidR="00AF70FD" w:rsidRPr="00B45353">
        <w:rPr>
          <w:rFonts w:cs="Arial"/>
          <w:color w:val="000000" w:themeColor="text1"/>
          <w:sz w:val="22"/>
          <w:szCs w:val="22"/>
          <w:lang w:val="en-GB"/>
        </w:rPr>
        <w:t>e-JN system</w:t>
      </w:r>
      <w:r w:rsidR="007B4BB1" w:rsidRPr="00B45353">
        <w:rPr>
          <w:rFonts w:cs="Arial"/>
          <w:color w:val="000000" w:themeColor="text1"/>
          <w:sz w:val="22"/>
          <w:szCs w:val="22"/>
          <w:lang w:val="en-GB"/>
        </w:rPr>
        <w:t xml:space="preserve"> </w:t>
      </w:r>
      <w:bookmarkEnd w:id="123"/>
      <w:bookmarkEnd w:id="124"/>
      <w:bookmarkEnd w:id="125"/>
      <w:bookmarkEnd w:id="126"/>
    </w:p>
    <w:p w14:paraId="5BFA979F" w14:textId="75F241BA"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tenderer</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 xml:space="preserve">shall submit the </w:t>
      </w:r>
      <w:r w:rsidR="002254B2" w:rsidRPr="00B45353">
        <w:rPr>
          <w:rFonts w:ascii="Arial" w:hAnsi="Arial" w:cs="Arial"/>
          <w:color w:val="000000" w:themeColor="text1"/>
          <w:sz w:val="22"/>
          <w:szCs w:val="22"/>
          <w:lang w:val="en-GB"/>
        </w:rPr>
        <w:t>tender documentation</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in such a manner</w:t>
      </w:r>
      <w:r w:rsidR="0044721D" w:rsidRPr="00B45353">
        <w:rPr>
          <w:rFonts w:ascii="Arial" w:hAnsi="Arial" w:cs="Arial"/>
          <w:color w:val="000000" w:themeColor="text1"/>
          <w:sz w:val="22"/>
          <w:szCs w:val="22"/>
          <w:lang w:val="en-GB"/>
        </w:rPr>
        <w:t xml:space="preserve"> that</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after the</w:t>
      </w:r>
      <w:r w:rsidR="003F1410" w:rsidRPr="00B45353">
        <w:rPr>
          <w:rFonts w:ascii="Arial" w:hAnsi="Arial" w:cs="Arial"/>
          <w:color w:val="000000" w:themeColor="text1"/>
          <w:sz w:val="22"/>
          <w:szCs w:val="22"/>
          <w:lang w:val="en-GB"/>
        </w:rPr>
        <w:t xml:space="preserve"> registra</w:t>
      </w:r>
      <w:r w:rsidR="0008722A" w:rsidRPr="00B45353">
        <w:rPr>
          <w:rFonts w:ascii="Arial" w:hAnsi="Arial" w:cs="Arial"/>
          <w:color w:val="000000" w:themeColor="text1"/>
          <w:sz w:val="22"/>
          <w:szCs w:val="22"/>
          <w:lang w:val="en-GB"/>
        </w:rPr>
        <w:t>tion</w:t>
      </w:r>
      <w:r w:rsidR="00D67A3C">
        <w:rPr>
          <w:rFonts w:ascii="Arial" w:hAnsi="Arial" w:cs="Arial"/>
          <w:color w:val="000000" w:themeColor="text1"/>
          <w:sz w:val="22"/>
          <w:szCs w:val="22"/>
          <w:lang w:val="en-GB"/>
        </w:rPr>
        <w:t>,</w:t>
      </w:r>
      <w:r w:rsidR="003F1410"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i.e.</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logging into the</w:t>
      </w:r>
      <w:r w:rsidR="003F1410" w:rsidRPr="00B45353">
        <w:rPr>
          <w:rFonts w:ascii="Arial" w:hAnsi="Arial" w:cs="Arial"/>
          <w:color w:val="000000" w:themeColor="text1"/>
          <w:sz w:val="22"/>
          <w:szCs w:val="22"/>
          <w:lang w:val="en-GB"/>
        </w:rPr>
        <w:t xml:space="preserve"> </w:t>
      </w:r>
      <w:r w:rsidR="00D67A3C" w:rsidRPr="00B45353">
        <w:rPr>
          <w:rFonts w:ascii="Arial" w:hAnsi="Arial" w:cs="Arial"/>
          <w:color w:val="000000" w:themeColor="text1"/>
          <w:sz w:val="22"/>
          <w:szCs w:val="22"/>
          <w:lang w:val="en-GB"/>
        </w:rPr>
        <w:t>e</w:t>
      </w:r>
      <w:r w:rsidR="00D67A3C">
        <w:rPr>
          <w:rFonts w:ascii="Arial" w:hAnsi="Arial" w:cs="Arial"/>
          <w:color w:val="000000" w:themeColor="text1"/>
          <w:sz w:val="22"/>
          <w:szCs w:val="22"/>
          <w:lang w:val="en-GB"/>
        </w:rPr>
        <w:t>-</w:t>
      </w:r>
      <w:r w:rsidR="00D67A3C" w:rsidRPr="00B45353">
        <w:rPr>
          <w:rFonts w:ascii="Arial" w:hAnsi="Arial" w:cs="Arial"/>
          <w:color w:val="000000" w:themeColor="text1"/>
          <w:sz w:val="22"/>
          <w:szCs w:val="22"/>
          <w:lang w:val="en-GB"/>
        </w:rPr>
        <w:t>JN</w:t>
      </w:r>
      <w:r w:rsidR="00D67A3C"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system</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 xml:space="preserve">at the </w:t>
      </w:r>
      <w:r w:rsidR="00CA06CC">
        <w:rPr>
          <w:rFonts w:ascii="Arial" w:hAnsi="Arial" w:cs="Arial"/>
          <w:color w:val="000000" w:themeColor="text1"/>
          <w:sz w:val="22"/>
          <w:szCs w:val="22"/>
          <w:lang w:val="en-GB"/>
        </w:rPr>
        <w:t>web address</w:t>
      </w:r>
      <w:r w:rsidR="003F1410" w:rsidRPr="00B45353">
        <w:rPr>
          <w:rFonts w:ascii="Arial" w:hAnsi="Arial" w:cs="Arial"/>
          <w:color w:val="000000" w:themeColor="text1"/>
          <w:sz w:val="22"/>
          <w:szCs w:val="22"/>
          <w:lang w:val="en-GB"/>
        </w:rPr>
        <w:t xml:space="preserve">: </w:t>
      </w:r>
      <w:hyperlink r:id="rId16" w:history="1">
        <w:r w:rsidR="005570F1" w:rsidRPr="00B45353">
          <w:rPr>
            <w:rStyle w:val="Hyperlink"/>
            <w:rFonts w:ascii="Arial" w:hAnsi="Arial" w:cs="Arial"/>
            <w:color w:val="000000" w:themeColor="text1"/>
            <w:sz w:val="22"/>
            <w:szCs w:val="22"/>
            <w:lang w:val="en-GB"/>
          </w:rPr>
          <w:t>https://ejn.gov.si</w:t>
        </w:r>
      </w:hyperlink>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in relation to the concerned p</w:t>
      </w:r>
      <w:r w:rsidR="0044721D" w:rsidRPr="00B45353">
        <w:rPr>
          <w:rFonts w:ascii="Arial" w:hAnsi="Arial" w:cs="Arial"/>
          <w:color w:val="000000" w:themeColor="text1"/>
          <w:sz w:val="22"/>
          <w:szCs w:val="22"/>
          <w:lang w:val="en-GB"/>
        </w:rPr>
        <w:t>ublic</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procurement</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the</w:t>
      </w:r>
      <w:r w:rsidR="003F1410" w:rsidRPr="00B45353">
        <w:rPr>
          <w:rFonts w:ascii="Arial" w:hAnsi="Arial" w:cs="Arial"/>
          <w:color w:val="000000" w:themeColor="text1"/>
          <w:sz w:val="22"/>
          <w:szCs w:val="22"/>
          <w:lang w:val="en-GB"/>
        </w:rPr>
        <w:t xml:space="preserve"> op</w:t>
      </w:r>
      <w:r w:rsidR="0008722A" w:rsidRPr="00B45353">
        <w:rPr>
          <w:rFonts w:ascii="Arial" w:hAnsi="Arial" w:cs="Arial"/>
          <w:color w:val="000000" w:themeColor="text1"/>
          <w:sz w:val="22"/>
          <w:szCs w:val="22"/>
          <w:lang w:val="en-GB"/>
        </w:rPr>
        <w:t>tion</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Participate in</w:t>
      </w:r>
      <w:r w:rsidR="003F141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public</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procurement</w:t>
      </w:r>
      <w:r w:rsidR="003F1410" w:rsidRPr="00B45353">
        <w:rPr>
          <w:rFonts w:ascii="Arial" w:hAnsi="Arial" w:cs="Arial"/>
          <w:color w:val="000000" w:themeColor="text1"/>
          <w:sz w:val="22"/>
          <w:szCs w:val="22"/>
          <w:lang w:val="en-GB"/>
        </w:rPr>
        <w:t>«</w:t>
      </w:r>
      <w:r w:rsidR="00D67A3C">
        <w:rPr>
          <w:rFonts w:ascii="Arial" w:hAnsi="Arial" w:cs="Arial"/>
          <w:color w:val="000000" w:themeColor="text1"/>
          <w:sz w:val="22"/>
          <w:szCs w:val="22"/>
          <w:lang w:val="en-GB"/>
        </w:rPr>
        <w:t xml:space="preserve"> shall be clicked to open the webpage </w:t>
      </w:r>
      <w:r w:rsidRPr="00B45353">
        <w:rPr>
          <w:rFonts w:ascii="Arial" w:hAnsi="Arial" w:cs="Arial"/>
          <w:color w:val="000000" w:themeColor="text1"/>
          <w:sz w:val="22"/>
          <w:szCs w:val="22"/>
          <w:lang w:val="en-GB"/>
        </w:rPr>
        <w:t>for</w:t>
      </w:r>
      <w:r w:rsidR="003F141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preparation of</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the tender</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 xml:space="preserve">Having entered the </w:t>
      </w:r>
      <w:r w:rsidR="0044721D" w:rsidRPr="00B45353">
        <w:rPr>
          <w:rFonts w:ascii="Arial" w:hAnsi="Arial" w:cs="Arial"/>
          <w:color w:val="000000" w:themeColor="text1"/>
          <w:sz w:val="22"/>
          <w:szCs w:val="22"/>
          <w:lang w:val="en-GB"/>
        </w:rPr>
        <w:t>information</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lastRenderedPageBreak/>
        <w:t>and</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documents</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 xml:space="preserve">the tenderer saves the </w:t>
      </w:r>
      <w:r w:rsidR="0044721D" w:rsidRPr="00B45353">
        <w:rPr>
          <w:rFonts w:ascii="Arial" w:hAnsi="Arial" w:cs="Arial"/>
          <w:color w:val="000000" w:themeColor="text1"/>
          <w:sz w:val="22"/>
          <w:szCs w:val="22"/>
          <w:lang w:val="en-GB"/>
        </w:rPr>
        <w:t>information</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3F1410" w:rsidRPr="00B45353">
        <w:rPr>
          <w:rFonts w:ascii="Arial" w:hAnsi="Arial" w:cs="Arial"/>
          <w:color w:val="000000" w:themeColor="text1"/>
          <w:sz w:val="22"/>
          <w:szCs w:val="22"/>
          <w:lang w:val="en-GB"/>
        </w:rPr>
        <w:t xml:space="preserve"> </w:t>
      </w:r>
      <w:r w:rsidR="00D67A3C" w:rsidRPr="00B45353">
        <w:rPr>
          <w:rFonts w:ascii="Arial" w:hAnsi="Arial" w:cs="Arial"/>
          <w:color w:val="000000" w:themeColor="text1"/>
          <w:sz w:val="22"/>
          <w:szCs w:val="22"/>
          <w:lang w:val="en-GB"/>
        </w:rPr>
        <w:t>documentation</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w:t>
      </w:r>
      <w:r w:rsidR="00D67A3C">
        <w:rPr>
          <w:rFonts w:ascii="Arial" w:hAnsi="Arial" w:cs="Arial"/>
          <w:color w:val="000000" w:themeColor="text1"/>
          <w:sz w:val="22"/>
          <w:szCs w:val="22"/>
          <w:lang w:val="en-GB"/>
        </w:rPr>
        <w:t xml:space="preserve"> the</w:t>
      </w:r>
      <w:r w:rsidR="003F1410"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system</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and</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submits it by clicking the button</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Submit</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t</w:t>
      </w:r>
      <w:r w:rsidR="003F1410" w:rsidRPr="00B45353">
        <w:rPr>
          <w:rFonts w:ascii="Arial" w:hAnsi="Arial" w:cs="Arial"/>
          <w:color w:val="000000" w:themeColor="text1"/>
          <w:sz w:val="22"/>
          <w:szCs w:val="22"/>
          <w:lang w:val="en-GB"/>
        </w:rPr>
        <w:t>o</w:t>
      </w:r>
      <w:r w:rsidR="00D67A3C">
        <w:rPr>
          <w:rFonts w:ascii="Arial" w:hAnsi="Arial" w:cs="Arial"/>
          <w:color w:val="000000" w:themeColor="text1"/>
          <w:sz w:val="22"/>
          <w:szCs w:val="22"/>
          <w:lang w:val="en-GB"/>
        </w:rPr>
        <w:t xml:space="preserve"> open the window </w:t>
      </w:r>
      <w:r w:rsidRPr="00B45353">
        <w:rPr>
          <w:rFonts w:ascii="Arial" w:hAnsi="Arial" w:cs="Arial"/>
          <w:color w:val="000000" w:themeColor="text1"/>
          <w:sz w:val="22"/>
          <w:szCs w:val="22"/>
          <w:lang w:val="en-GB"/>
        </w:rPr>
        <w:t>in</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which</w:t>
      </w:r>
      <w:r w:rsidR="003F1410"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economic operator</w:t>
      </w:r>
      <w:r w:rsidR="00D67A3C">
        <w:rPr>
          <w:rFonts w:ascii="Arial" w:hAnsi="Arial" w:cs="Arial"/>
          <w:color w:val="000000" w:themeColor="text1"/>
          <w:sz w:val="22"/>
          <w:szCs w:val="22"/>
          <w:lang w:val="en-GB"/>
        </w:rPr>
        <w:t xml:space="preserve"> submitting the</w:t>
      </w:r>
      <w:r w:rsidR="003F1410"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D67A3C">
        <w:rPr>
          <w:rFonts w:ascii="Arial" w:hAnsi="Arial" w:cs="Arial"/>
          <w:color w:val="000000" w:themeColor="text1"/>
          <w:sz w:val="22"/>
          <w:szCs w:val="22"/>
          <w:lang w:val="en-GB"/>
        </w:rPr>
        <w:t xml:space="preserve"> confirms being </w:t>
      </w:r>
      <w:r w:rsidR="00D67A3C" w:rsidRPr="00D67A3C">
        <w:rPr>
          <w:rFonts w:ascii="Arial" w:hAnsi="Arial" w:cs="Arial"/>
          <w:color w:val="000000" w:themeColor="text1"/>
          <w:sz w:val="22"/>
          <w:szCs w:val="22"/>
          <w:lang w:val="en-GB"/>
        </w:rPr>
        <w:t>acquaint</w:t>
      </w:r>
      <w:r w:rsidR="00D67A3C">
        <w:rPr>
          <w:rFonts w:ascii="Arial" w:hAnsi="Arial" w:cs="Arial"/>
          <w:color w:val="000000" w:themeColor="text1"/>
          <w:sz w:val="22"/>
          <w:szCs w:val="22"/>
          <w:lang w:val="en-GB"/>
        </w:rPr>
        <w:t xml:space="preserve">ed </w:t>
      </w:r>
      <w:r w:rsidR="00207CB1" w:rsidRPr="00B45353">
        <w:rPr>
          <w:rFonts w:ascii="Arial" w:hAnsi="Arial" w:cs="Arial"/>
          <w:color w:val="000000" w:themeColor="text1"/>
          <w:sz w:val="22"/>
          <w:szCs w:val="22"/>
          <w:lang w:val="en-GB"/>
        </w:rPr>
        <w:t>with</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the General Terms and</w:t>
      </w:r>
      <w:r w:rsidR="003F1410" w:rsidRPr="00B45353">
        <w:rPr>
          <w:rFonts w:ascii="Arial" w:hAnsi="Arial" w:cs="Arial"/>
          <w:color w:val="000000" w:themeColor="text1"/>
          <w:sz w:val="22"/>
          <w:szCs w:val="22"/>
          <w:lang w:val="en-GB"/>
        </w:rPr>
        <w:t xml:space="preserve"> </w:t>
      </w:r>
      <w:r w:rsidR="0079236E" w:rsidRPr="00B45353">
        <w:rPr>
          <w:rFonts w:ascii="Arial" w:hAnsi="Arial" w:cs="Arial"/>
          <w:color w:val="000000" w:themeColor="text1"/>
          <w:sz w:val="22"/>
          <w:szCs w:val="22"/>
          <w:lang w:val="en-GB"/>
        </w:rPr>
        <w:t>Conditions</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 xml:space="preserve">accepts them </w:t>
      </w:r>
      <w:r w:rsidRPr="00B45353">
        <w:rPr>
          <w:rFonts w:ascii="Arial" w:hAnsi="Arial" w:cs="Arial"/>
          <w:color w:val="000000" w:themeColor="text1"/>
          <w:sz w:val="22"/>
          <w:szCs w:val="22"/>
          <w:lang w:val="en-GB"/>
        </w:rPr>
        <w:t>and</w:t>
      </w:r>
      <w:r w:rsidR="003F1410"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by clicking the button</w:t>
      </w:r>
      <w:r w:rsidR="0073363A"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Submit</w:t>
      </w:r>
      <w:r w:rsidR="0073363A" w:rsidRPr="00B45353">
        <w:rPr>
          <w:rFonts w:ascii="Arial" w:hAnsi="Arial" w:cs="Arial"/>
          <w:color w:val="000000" w:themeColor="text1"/>
          <w:sz w:val="22"/>
          <w:szCs w:val="22"/>
          <w:lang w:val="en-GB"/>
        </w:rPr>
        <w:t xml:space="preserve">« </w:t>
      </w:r>
      <w:r w:rsidR="00D67A3C">
        <w:rPr>
          <w:rFonts w:ascii="Arial" w:hAnsi="Arial" w:cs="Arial"/>
          <w:color w:val="000000" w:themeColor="text1"/>
          <w:sz w:val="22"/>
          <w:szCs w:val="22"/>
          <w:lang w:val="en-GB"/>
        </w:rPr>
        <w:t xml:space="preserve">submits the </w:t>
      </w:r>
      <w:r w:rsidR="00207CB1" w:rsidRPr="00B45353">
        <w:rPr>
          <w:rFonts w:ascii="Arial" w:hAnsi="Arial" w:cs="Arial"/>
          <w:color w:val="000000" w:themeColor="text1"/>
          <w:sz w:val="22"/>
          <w:szCs w:val="22"/>
          <w:lang w:val="en-GB"/>
        </w:rPr>
        <w:t>tender</w:t>
      </w:r>
      <w:r w:rsidR="0073363A" w:rsidRPr="00B45353">
        <w:rPr>
          <w:rFonts w:ascii="Arial" w:hAnsi="Arial" w:cs="Arial"/>
          <w:color w:val="000000" w:themeColor="text1"/>
          <w:sz w:val="22"/>
          <w:szCs w:val="22"/>
          <w:lang w:val="en-GB"/>
        </w:rPr>
        <w:t>.</w:t>
      </w:r>
    </w:p>
    <w:p w14:paraId="37978827"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4B4F0E65" w14:textId="45B69CAB" w:rsidR="007B4BB1" w:rsidRPr="00B45353" w:rsidRDefault="00D67A3C"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The d</w:t>
      </w:r>
      <w:r w:rsidR="0008722A" w:rsidRPr="00B45353">
        <w:rPr>
          <w:rFonts w:ascii="Arial" w:hAnsi="Arial" w:cs="Arial"/>
          <w:color w:val="000000" w:themeColor="text1"/>
          <w:sz w:val="22"/>
          <w:szCs w:val="22"/>
          <w:lang w:val="en-GB"/>
        </w:rPr>
        <w:t xml:space="preserve">etailed </w:t>
      </w:r>
      <w:r w:rsidR="00A10601" w:rsidRPr="00B45353">
        <w:rPr>
          <w:rFonts w:ascii="Arial" w:hAnsi="Arial" w:cs="Arial"/>
          <w:color w:val="000000" w:themeColor="text1"/>
          <w:sz w:val="22"/>
          <w:szCs w:val="22"/>
          <w:lang w:val="en-GB"/>
        </w:rPr>
        <w:t>instructions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 connection with</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manner for the preparation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the submission of the</w:t>
      </w:r>
      <w:r w:rsidR="0008722A" w:rsidRPr="00B45353">
        <w:rPr>
          <w:rFonts w:ascii="Arial" w:hAnsi="Arial" w:cs="Arial"/>
          <w:color w:val="000000" w:themeColor="text1"/>
          <w:sz w:val="22"/>
          <w:szCs w:val="22"/>
          <w:lang w:val="en-GB"/>
        </w:rPr>
        <w:t xml:space="preserve"> tenders are</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laid down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in</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the </w:t>
      </w:r>
      <w:r w:rsidR="00A10601" w:rsidRPr="00B45353">
        <w:rPr>
          <w:rFonts w:ascii="Arial" w:hAnsi="Arial" w:cs="Arial"/>
          <w:color w:val="000000" w:themeColor="text1"/>
          <w:sz w:val="22"/>
          <w:szCs w:val="22"/>
          <w:lang w:val="en-GB"/>
        </w:rPr>
        <w:t>Instructions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u</w:t>
      </w:r>
      <w:r>
        <w:rPr>
          <w:rFonts w:ascii="Arial" w:hAnsi="Arial" w:cs="Arial"/>
          <w:color w:val="000000" w:themeColor="text1"/>
          <w:sz w:val="22"/>
          <w:szCs w:val="22"/>
          <w:lang w:val="en-GB"/>
        </w:rPr>
        <w:t>sing the</w:t>
      </w:r>
      <w:r w:rsidR="007B4BB1" w:rsidRPr="00B45353">
        <w:rPr>
          <w:rFonts w:ascii="Arial" w:hAnsi="Arial" w:cs="Arial"/>
          <w:color w:val="000000" w:themeColor="text1"/>
          <w:sz w:val="22"/>
          <w:szCs w:val="22"/>
          <w:lang w:val="en-GB"/>
        </w:rPr>
        <w:t xml:space="preserve"> e-JN</w:t>
      </w:r>
      <w:r>
        <w:rPr>
          <w:rFonts w:ascii="Arial" w:hAnsi="Arial" w:cs="Arial"/>
          <w:color w:val="000000" w:themeColor="text1"/>
          <w:sz w:val="22"/>
          <w:szCs w:val="22"/>
          <w:lang w:val="en-GB"/>
        </w:rPr>
        <w:t xml:space="preserve"> system</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which are an integral part of </w:t>
      </w:r>
      <w:r w:rsidR="0063187A">
        <w:rPr>
          <w:rFonts w:ascii="Arial" w:hAnsi="Arial" w:cs="Arial"/>
          <w:color w:val="000000" w:themeColor="text1"/>
          <w:sz w:val="22"/>
          <w:szCs w:val="22"/>
          <w:lang w:val="en-GB"/>
        </w:rPr>
        <w:t>this</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63187A">
        <w:rPr>
          <w:rFonts w:ascii="Arial" w:hAnsi="Arial" w:cs="Arial"/>
          <w:color w:val="000000" w:themeColor="text1"/>
          <w:sz w:val="22"/>
          <w:szCs w:val="22"/>
          <w:lang w:val="en-GB"/>
        </w:rPr>
        <w:t xml:space="preserve">published </w:t>
      </w:r>
      <w:r w:rsidR="0008722A" w:rsidRPr="00B45353">
        <w:rPr>
          <w:rFonts w:ascii="Arial" w:hAnsi="Arial" w:cs="Arial"/>
          <w:color w:val="000000" w:themeColor="text1"/>
          <w:sz w:val="22"/>
          <w:szCs w:val="22"/>
          <w:lang w:val="en-GB"/>
        </w:rPr>
        <w:t xml:space="preserve">at the </w:t>
      </w:r>
      <w:r w:rsidR="00CA06CC">
        <w:rPr>
          <w:rFonts w:ascii="Arial" w:hAnsi="Arial" w:cs="Arial"/>
          <w:color w:val="000000" w:themeColor="text1"/>
          <w:sz w:val="22"/>
          <w:szCs w:val="22"/>
          <w:lang w:val="en-GB"/>
        </w:rPr>
        <w:t>web address</w:t>
      </w:r>
      <w:r w:rsidR="007B4BB1" w:rsidRPr="00B45353">
        <w:rPr>
          <w:rFonts w:ascii="Arial" w:hAnsi="Arial" w:cs="Arial"/>
          <w:color w:val="000000" w:themeColor="text1"/>
          <w:sz w:val="22"/>
          <w:szCs w:val="22"/>
          <w:lang w:val="en-GB"/>
        </w:rPr>
        <w:t xml:space="preserve"> </w:t>
      </w:r>
      <w:hyperlink r:id="rId17" w:history="1">
        <w:r w:rsidR="005570F1" w:rsidRPr="00B45353">
          <w:rPr>
            <w:rStyle w:val="Hyperlink"/>
            <w:rFonts w:ascii="Arial" w:hAnsi="Arial" w:cs="Arial"/>
            <w:color w:val="000000" w:themeColor="text1"/>
            <w:sz w:val="22"/>
            <w:szCs w:val="22"/>
            <w:lang w:val="en-GB"/>
          </w:rPr>
          <w:t>https://ejn.gov.si</w:t>
        </w:r>
      </w:hyperlink>
      <w:r w:rsidR="007B4BB1" w:rsidRPr="00B45353">
        <w:rPr>
          <w:rFonts w:ascii="Arial" w:hAnsi="Arial" w:cs="Arial"/>
          <w:color w:val="000000" w:themeColor="text1"/>
          <w:sz w:val="22"/>
          <w:szCs w:val="22"/>
          <w:lang w:val="en-GB"/>
        </w:rPr>
        <w:t>.</w:t>
      </w:r>
    </w:p>
    <w:p w14:paraId="32E80472" w14:textId="29520E25" w:rsidR="007B4BB1" w:rsidRPr="00B45353" w:rsidRDefault="00964A82" w:rsidP="004831EE">
      <w:pPr>
        <w:pStyle w:val="Heading3"/>
        <w:numPr>
          <w:ilvl w:val="2"/>
          <w:numId w:val="23"/>
        </w:numPr>
        <w:spacing w:line="276" w:lineRule="auto"/>
        <w:rPr>
          <w:rFonts w:cs="Arial"/>
          <w:color w:val="000000" w:themeColor="text1"/>
          <w:sz w:val="22"/>
          <w:szCs w:val="22"/>
          <w:lang w:val="en-GB"/>
        </w:rPr>
      </w:pPr>
      <w:bookmarkStart w:id="127" w:name="_Toc509692077"/>
      <w:bookmarkStart w:id="128" w:name="_Toc509692078"/>
      <w:bookmarkStart w:id="129" w:name="_Toc509692079"/>
      <w:bookmarkStart w:id="130" w:name="_Toc509692080"/>
      <w:bookmarkEnd w:id="127"/>
      <w:bookmarkEnd w:id="128"/>
      <w:bookmarkEnd w:id="129"/>
      <w:bookmarkEnd w:id="130"/>
      <w:r w:rsidRPr="00B45353">
        <w:rPr>
          <w:rFonts w:cs="Arial"/>
          <w:color w:val="000000" w:themeColor="text1"/>
          <w:sz w:val="22"/>
          <w:szCs w:val="22"/>
          <w:lang w:val="en-GB"/>
        </w:rPr>
        <w:t>Period of validity of tenders</w:t>
      </w:r>
    </w:p>
    <w:p w14:paraId="09FF5565" w14:textId="75F7E49F" w:rsidR="007B4BB1" w:rsidRPr="00B45353" w:rsidRDefault="00904E70"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w:t>
      </w:r>
      <w:r w:rsidR="0044721D" w:rsidRPr="00B45353">
        <w:rPr>
          <w:rFonts w:ascii="Arial" w:hAnsi="Arial" w:cs="Arial"/>
          <w:color w:val="000000" w:themeColor="text1"/>
          <w:sz w:val="22"/>
          <w:szCs w:val="22"/>
          <w:lang w:val="en-GB"/>
        </w:rPr>
        <w:t>he minimum time frame during which the t</w:t>
      </w:r>
      <w:r w:rsidRPr="00B45353">
        <w:rPr>
          <w:rFonts w:ascii="Arial" w:hAnsi="Arial" w:cs="Arial"/>
          <w:color w:val="000000" w:themeColor="text1"/>
          <w:sz w:val="22"/>
          <w:szCs w:val="22"/>
          <w:lang w:val="en-GB"/>
        </w:rPr>
        <w:t>ender</w:t>
      </w:r>
      <w:r w:rsidR="0044721D" w:rsidRPr="00B45353">
        <w:rPr>
          <w:rFonts w:ascii="Arial" w:hAnsi="Arial" w:cs="Arial"/>
          <w:color w:val="000000" w:themeColor="text1"/>
          <w:sz w:val="22"/>
          <w:szCs w:val="22"/>
          <w:lang w:val="en-GB"/>
        </w:rPr>
        <w:t>er must maintain the tender is until</w:t>
      </w:r>
      <w:r w:rsidR="007B4BB1" w:rsidRPr="00B45353">
        <w:rPr>
          <w:rFonts w:ascii="Arial" w:hAnsi="Arial" w:cs="Arial"/>
          <w:color w:val="000000" w:themeColor="text1"/>
          <w:sz w:val="22"/>
          <w:szCs w:val="22"/>
          <w:lang w:val="en-GB"/>
        </w:rPr>
        <w:t xml:space="preserve"> </w:t>
      </w:r>
      <w:r w:rsidR="002F7291" w:rsidRPr="00B45353">
        <w:rPr>
          <w:rFonts w:ascii="Arial" w:hAnsi="Arial" w:cs="Arial"/>
          <w:b/>
          <w:color w:val="000000" w:themeColor="text1"/>
          <w:sz w:val="22"/>
          <w:szCs w:val="22"/>
          <w:lang w:val="en-GB"/>
        </w:rPr>
        <w:t>26</w:t>
      </w:r>
      <w:r w:rsidR="0044721D" w:rsidRPr="00B45353">
        <w:rPr>
          <w:rFonts w:ascii="Arial" w:hAnsi="Arial" w:cs="Arial"/>
          <w:b/>
          <w:color w:val="000000" w:themeColor="text1"/>
          <w:sz w:val="22"/>
          <w:szCs w:val="22"/>
          <w:lang w:val="en-GB"/>
        </w:rPr>
        <w:t xml:space="preserve"> October </w:t>
      </w:r>
      <w:r w:rsidR="00AF10D5" w:rsidRPr="00B45353">
        <w:rPr>
          <w:rFonts w:ascii="Arial" w:hAnsi="Arial" w:cs="Arial"/>
          <w:b/>
          <w:color w:val="000000" w:themeColor="text1"/>
          <w:sz w:val="22"/>
          <w:szCs w:val="22"/>
          <w:lang w:val="en-GB"/>
        </w:rPr>
        <w:t>20</w:t>
      </w:r>
      <w:r w:rsidR="0013112F" w:rsidRPr="00B45353">
        <w:rPr>
          <w:rFonts w:ascii="Arial" w:hAnsi="Arial" w:cs="Arial"/>
          <w:b/>
          <w:color w:val="000000" w:themeColor="text1"/>
          <w:sz w:val="22"/>
          <w:szCs w:val="22"/>
          <w:lang w:val="en-GB"/>
        </w:rPr>
        <w:t>20</w:t>
      </w:r>
      <w:r w:rsidR="007B4BB1" w:rsidRPr="00B45353">
        <w:rPr>
          <w:rFonts w:ascii="Arial" w:hAnsi="Arial" w:cs="Arial"/>
          <w:i/>
          <w:color w:val="000000" w:themeColor="text1"/>
          <w:sz w:val="22"/>
          <w:szCs w:val="22"/>
          <w:lang w:val="en-GB"/>
        </w:rPr>
        <w:t>.</w:t>
      </w:r>
    </w:p>
    <w:p w14:paraId="237BBE36"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5D3CF223" w14:textId="3FD3C922" w:rsidR="007B4BB1" w:rsidRPr="00B45353" w:rsidRDefault="0008722A"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 xml:space="preserve">In exceptional circumstances,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will be able to request</w:t>
      </w:r>
      <w:r w:rsidR="0044721D" w:rsidRPr="00B45353">
        <w:rPr>
          <w:rFonts w:ascii="Arial" w:hAnsi="Arial" w:cs="Arial"/>
          <w:color w:val="000000" w:themeColor="text1"/>
          <w:sz w:val="22"/>
          <w:szCs w:val="22"/>
          <w:lang w:val="en-GB"/>
        </w:rPr>
        <w:t xml:space="preserve"> that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extend the</w:t>
      </w:r>
      <w:r w:rsidR="007B4BB1" w:rsidRPr="00B45353">
        <w:rPr>
          <w:rFonts w:ascii="Arial" w:hAnsi="Arial" w:cs="Arial"/>
          <w:color w:val="000000" w:themeColor="text1"/>
          <w:sz w:val="22"/>
          <w:szCs w:val="22"/>
          <w:lang w:val="en-GB"/>
        </w:rPr>
        <w:t xml:space="preserve"> </w:t>
      </w:r>
      <w:r w:rsidR="00964A82" w:rsidRPr="00B45353">
        <w:rPr>
          <w:rFonts w:ascii="Arial" w:hAnsi="Arial" w:cs="Arial"/>
          <w:color w:val="000000" w:themeColor="text1"/>
          <w:sz w:val="22"/>
          <w:szCs w:val="22"/>
          <w:lang w:val="en-GB"/>
        </w:rPr>
        <w:t xml:space="preserve">period of </w:t>
      </w:r>
      <w:r w:rsidRPr="00B45353">
        <w:rPr>
          <w:rFonts w:ascii="Arial" w:hAnsi="Arial" w:cs="Arial"/>
          <w:color w:val="000000" w:themeColor="text1"/>
          <w:sz w:val="22"/>
          <w:szCs w:val="22"/>
          <w:lang w:val="en-GB"/>
        </w:rPr>
        <w:t xml:space="preserve">the </w:t>
      </w:r>
      <w:r w:rsidR="00964A82" w:rsidRPr="00B45353">
        <w:rPr>
          <w:rFonts w:ascii="Arial" w:hAnsi="Arial" w:cs="Arial"/>
          <w:color w:val="000000" w:themeColor="text1"/>
          <w:sz w:val="22"/>
          <w:szCs w:val="22"/>
          <w:lang w:val="en-GB"/>
        </w:rPr>
        <w:t>validity of tenders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tender security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a certain </w:t>
      </w:r>
      <w:r w:rsidRPr="0063187A">
        <w:rPr>
          <w:rFonts w:ascii="Arial" w:hAnsi="Arial" w:cs="Arial"/>
          <w:color w:val="000000" w:themeColor="text1"/>
          <w:sz w:val="22"/>
          <w:szCs w:val="22"/>
          <w:lang w:val="en-GB"/>
        </w:rPr>
        <w:t xml:space="preserve">determined </w:t>
      </w:r>
      <w:r w:rsidR="0044721D" w:rsidRPr="0063187A">
        <w:rPr>
          <w:rFonts w:ascii="Arial" w:hAnsi="Arial" w:cs="Arial"/>
          <w:color w:val="000000" w:themeColor="text1"/>
          <w:sz w:val="22"/>
          <w:szCs w:val="22"/>
          <w:lang w:val="en-GB"/>
        </w:rPr>
        <w:t>additional</w:t>
      </w:r>
      <w:r w:rsidR="007B4BB1" w:rsidRPr="0063187A">
        <w:rPr>
          <w:rFonts w:ascii="Arial" w:hAnsi="Arial" w:cs="Arial"/>
          <w:color w:val="000000" w:themeColor="text1"/>
          <w:sz w:val="22"/>
          <w:szCs w:val="22"/>
          <w:lang w:val="en-GB"/>
        </w:rPr>
        <w:t xml:space="preserve"> </w:t>
      </w:r>
      <w:r w:rsidRPr="0063187A">
        <w:rPr>
          <w:rFonts w:ascii="Arial" w:hAnsi="Arial" w:cs="Arial"/>
          <w:color w:val="000000" w:themeColor="text1"/>
          <w:sz w:val="22"/>
          <w:szCs w:val="22"/>
          <w:lang w:val="en-GB"/>
        </w:rPr>
        <w:t>period</w:t>
      </w:r>
      <w:r w:rsidR="007B4BB1" w:rsidRPr="0063187A">
        <w:rPr>
          <w:rFonts w:ascii="Arial" w:hAnsi="Arial" w:cs="Arial"/>
          <w:color w:val="000000" w:themeColor="text1"/>
          <w:sz w:val="22"/>
          <w:szCs w:val="22"/>
          <w:lang w:val="en-GB"/>
        </w:rPr>
        <w:t xml:space="preserve">. </w:t>
      </w:r>
      <w:r w:rsidR="00A10601" w:rsidRPr="0063187A">
        <w:rPr>
          <w:rFonts w:ascii="Arial" w:hAnsi="Arial" w:cs="Arial"/>
          <w:color w:val="000000" w:themeColor="text1"/>
          <w:sz w:val="22"/>
          <w:szCs w:val="22"/>
          <w:lang w:val="en-GB"/>
        </w:rPr>
        <w:t>The tenderer</w:t>
      </w:r>
      <w:r w:rsidR="00AA6348" w:rsidRPr="0063187A">
        <w:rPr>
          <w:rFonts w:ascii="Arial" w:hAnsi="Arial" w:cs="Arial"/>
          <w:color w:val="000000" w:themeColor="text1"/>
          <w:sz w:val="22"/>
          <w:szCs w:val="22"/>
          <w:lang w:val="en-GB"/>
        </w:rPr>
        <w:t xml:space="preserve"> </w:t>
      </w:r>
      <w:r w:rsidR="001412DD" w:rsidRPr="0063187A">
        <w:rPr>
          <w:rFonts w:ascii="Arial" w:hAnsi="Arial" w:cs="Arial"/>
          <w:color w:val="000000" w:themeColor="text1"/>
          <w:sz w:val="22"/>
          <w:szCs w:val="22"/>
          <w:lang w:val="en-GB"/>
        </w:rPr>
        <w:t>may</w:t>
      </w:r>
      <w:r w:rsidR="00AA6348" w:rsidRPr="0063187A">
        <w:rPr>
          <w:rFonts w:ascii="Arial" w:hAnsi="Arial" w:cs="Arial"/>
          <w:color w:val="000000" w:themeColor="text1"/>
          <w:sz w:val="22"/>
          <w:szCs w:val="22"/>
          <w:lang w:val="en-GB"/>
        </w:rPr>
        <w:t xml:space="preserve"> </w:t>
      </w:r>
      <w:r w:rsidRPr="0063187A">
        <w:rPr>
          <w:rFonts w:ascii="Arial" w:hAnsi="Arial" w:cs="Arial"/>
          <w:color w:val="000000" w:themeColor="text1"/>
          <w:sz w:val="22"/>
          <w:szCs w:val="22"/>
          <w:lang w:val="en-GB"/>
        </w:rPr>
        <w:t xml:space="preserve">turn down such a </w:t>
      </w:r>
      <w:r w:rsidR="0044721D" w:rsidRPr="0063187A">
        <w:rPr>
          <w:rFonts w:ascii="Arial" w:hAnsi="Arial" w:cs="Arial"/>
          <w:color w:val="000000" w:themeColor="text1"/>
          <w:sz w:val="22"/>
          <w:szCs w:val="22"/>
          <w:lang w:val="en-GB"/>
        </w:rPr>
        <w:t>requirement</w:t>
      </w:r>
      <w:r w:rsidR="00AA6348" w:rsidRPr="0063187A">
        <w:rPr>
          <w:rFonts w:ascii="Arial" w:hAnsi="Arial" w:cs="Arial"/>
          <w:color w:val="000000" w:themeColor="text1"/>
          <w:sz w:val="22"/>
          <w:szCs w:val="22"/>
          <w:lang w:val="en-GB"/>
        </w:rPr>
        <w:t xml:space="preserve"> </w:t>
      </w:r>
      <w:r w:rsidRPr="0063187A">
        <w:rPr>
          <w:rFonts w:ascii="Arial" w:hAnsi="Arial" w:cs="Arial"/>
          <w:color w:val="000000" w:themeColor="text1"/>
          <w:sz w:val="22"/>
          <w:szCs w:val="22"/>
          <w:lang w:val="en-GB"/>
        </w:rPr>
        <w:t xml:space="preserve">without </w:t>
      </w:r>
      <w:r w:rsidR="0063187A">
        <w:rPr>
          <w:rFonts w:ascii="Arial" w:hAnsi="Arial" w:cs="Arial"/>
          <w:color w:val="000000" w:themeColor="text1"/>
          <w:sz w:val="22"/>
          <w:szCs w:val="22"/>
          <w:lang w:val="en-GB"/>
        </w:rPr>
        <w:t>causing the forfeiture of the tender</w:t>
      </w:r>
      <w:r w:rsidR="003F1410" w:rsidRPr="00B45353">
        <w:rPr>
          <w:rFonts w:ascii="Arial" w:hAnsi="Arial" w:cs="Arial"/>
          <w:color w:val="000000" w:themeColor="text1"/>
          <w:sz w:val="22"/>
          <w:szCs w:val="22"/>
          <w:lang w:val="en-GB"/>
        </w:rPr>
        <w:t xml:space="preserve"> </w:t>
      </w:r>
      <w:r w:rsidR="00840237">
        <w:rPr>
          <w:rFonts w:ascii="Arial" w:hAnsi="Arial" w:cs="Arial"/>
          <w:color w:val="000000" w:themeColor="text1"/>
          <w:sz w:val="22"/>
          <w:szCs w:val="22"/>
          <w:lang w:val="en-GB"/>
        </w:rPr>
        <w:t>security</w:t>
      </w:r>
      <w:r w:rsidR="003F1410" w:rsidRPr="00B45353">
        <w:rPr>
          <w:rFonts w:ascii="Arial" w:hAnsi="Arial" w:cs="Arial"/>
          <w:color w:val="000000" w:themeColor="text1"/>
          <w:sz w:val="22"/>
          <w:szCs w:val="22"/>
          <w:lang w:val="en-GB"/>
        </w:rPr>
        <w:t>.</w:t>
      </w:r>
    </w:p>
    <w:p w14:paraId="0621FE5D" w14:textId="1CBCC404" w:rsidR="007B4BB1" w:rsidRPr="00B45353" w:rsidRDefault="0008722A" w:rsidP="004831EE">
      <w:pPr>
        <w:pStyle w:val="Heading3"/>
        <w:numPr>
          <w:ilvl w:val="2"/>
          <w:numId w:val="23"/>
        </w:numPr>
        <w:spacing w:line="276" w:lineRule="auto"/>
        <w:rPr>
          <w:rFonts w:cs="Arial"/>
          <w:color w:val="000000" w:themeColor="text1"/>
          <w:sz w:val="22"/>
          <w:szCs w:val="22"/>
          <w:lang w:val="en-GB"/>
        </w:rPr>
      </w:pPr>
      <w:r w:rsidRPr="00B45353">
        <w:rPr>
          <w:rFonts w:cs="Arial"/>
          <w:color w:val="000000" w:themeColor="text1"/>
          <w:sz w:val="22"/>
          <w:szCs w:val="22"/>
          <w:lang w:val="en-GB"/>
        </w:rPr>
        <w:t>Tender costs</w:t>
      </w:r>
    </w:p>
    <w:p w14:paraId="6127DA80" w14:textId="388A3B62" w:rsidR="007B4BB1" w:rsidRPr="00B45353" w:rsidRDefault="00207CB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All</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 xml:space="preserve">costs associated </w:t>
      </w:r>
      <w:r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the preparation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08722A" w:rsidRPr="00B45353">
        <w:rPr>
          <w:rFonts w:ascii="Arial" w:hAnsi="Arial" w:cs="Arial"/>
          <w:color w:val="000000" w:themeColor="text1"/>
          <w:sz w:val="22"/>
          <w:szCs w:val="22"/>
          <w:lang w:val="en-GB"/>
        </w:rPr>
        <w:t xml:space="preserve">submission of the tender shall be borne by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w:t>
      </w:r>
    </w:p>
    <w:p w14:paraId="50F63A7D" w14:textId="478C6094" w:rsidR="0069781E" w:rsidRPr="00B45353" w:rsidRDefault="0008722A" w:rsidP="004831EE">
      <w:pPr>
        <w:pStyle w:val="Heading3"/>
        <w:numPr>
          <w:ilvl w:val="2"/>
          <w:numId w:val="23"/>
        </w:numPr>
        <w:spacing w:line="276" w:lineRule="auto"/>
        <w:rPr>
          <w:rFonts w:cs="Arial"/>
          <w:color w:val="000000" w:themeColor="text1"/>
          <w:sz w:val="22"/>
          <w:szCs w:val="22"/>
          <w:lang w:val="en-GB"/>
        </w:rPr>
      </w:pPr>
      <w:bookmarkStart w:id="131" w:name="_Toc41544290"/>
      <w:r w:rsidRPr="00B45353">
        <w:rPr>
          <w:rFonts w:cs="Arial"/>
          <w:color w:val="000000" w:themeColor="text1"/>
          <w:sz w:val="22"/>
          <w:szCs w:val="22"/>
          <w:lang w:val="en-GB"/>
        </w:rPr>
        <w:t>Classified</w:t>
      </w:r>
      <w:r w:rsidR="0016709E" w:rsidRPr="00B45353">
        <w:rPr>
          <w:rFonts w:cs="Arial"/>
          <w:color w:val="000000" w:themeColor="text1"/>
          <w:sz w:val="22"/>
          <w:szCs w:val="22"/>
          <w:lang w:val="en-GB"/>
        </w:rPr>
        <w:t xml:space="preserve"> </w:t>
      </w:r>
      <w:r w:rsidR="0044721D" w:rsidRPr="00B45353">
        <w:rPr>
          <w:rFonts w:cs="Arial"/>
          <w:color w:val="000000" w:themeColor="text1"/>
          <w:sz w:val="22"/>
          <w:szCs w:val="22"/>
          <w:lang w:val="en-GB"/>
        </w:rPr>
        <w:t>information</w:t>
      </w:r>
      <w:bookmarkEnd w:id="131"/>
    </w:p>
    <w:p w14:paraId="112EAD06" w14:textId="3D798DBB" w:rsidR="0016709E" w:rsidRPr="00B45353" w:rsidRDefault="005A1A3B" w:rsidP="004831EE">
      <w:pPr>
        <w:pStyle w:val="CommentText"/>
        <w:spacing w:line="276" w:lineRule="auto"/>
        <w:rPr>
          <w:rFonts w:ascii="Arial" w:hAnsi="Arial" w:cs="Arial"/>
          <w:i w:val="0"/>
          <w:color w:val="000000" w:themeColor="text1"/>
          <w:sz w:val="22"/>
          <w:szCs w:val="22"/>
          <w:lang w:val="en-GB"/>
        </w:rPr>
      </w:pPr>
      <w:r>
        <w:rPr>
          <w:rFonts w:ascii="Arial" w:hAnsi="Arial" w:cs="Arial"/>
          <w:i w:val="0"/>
          <w:color w:val="000000" w:themeColor="text1"/>
          <w:sz w:val="22"/>
          <w:szCs w:val="22"/>
          <w:lang w:val="en-GB"/>
        </w:rPr>
        <w:t xml:space="preserve">Aggregate </w:t>
      </w:r>
      <w:r w:rsidR="0044721D" w:rsidRPr="00B45353">
        <w:rPr>
          <w:rFonts w:ascii="Arial" w:hAnsi="Arial" w:cs="Arial"/>
          <w:i w:val="0"/>
          <w:color w:val="000000" w:themeColor="text1"/>
          <w:sz w:val="22"/>
          <w:szCs w:val="22"/>
          <w:lang w:val="en-GB"/>
        </w:rPr>
        <w:t>information</w:t>
      </w:r>
      <w:r w:rsidR="0016709E"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and</w:t>
      </w:r>
      <w:r w:rsidR="0016709E"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information</w:t>
      </w:r>
      <w:r w:rsidR="0016709E" w:rsidRPr="00B45353">
        <w:rPr>
          <w:rFonts w:ascii="Arial" w:hAnsi="Arial" w:cs="Arial"/>
          <w:i w:val="0"/>
          <w:color w:val="000000" w:themeColor="text1"/>
          <w:sz w:val="22"/>
          <w:szCs w:val="22"/>
          <w:lang w:val="en-GB"/>
        </w:rPr>
        <w:t xml:space="preserve"> </w:t>
      </w:r>
      <w:r>
        <w:rPr>
          <w:rFonts w:ascii="Arial" w:hAnsi="Arial" w:cs="Arial"/>
          <w:i w:val="0"/>
          <w:color w:val="000000" w:themeColor="text1"/>
          <w:sz w:val="22"/>
          <w:szCs w:val="22"/>
          <w:lang w:val="en-GB"/>
        </w:rPr>
        <w:t xml:space="preserve">relating to </w:t>
      </w:r>
      <w:r w:rsidR="009127A0">
        <w:rPr>
          <w:rFonts w:ascii="Arial" w:hAnsi="Arial" w:cs="Arial"/>
          <w:i w:val="0"/>
          <w:color w:val="000000" w:themeColor="text1"/>
          <w:sz w:val="22"/>
          <w:szCs w:val="22"/>
          <w:lang w:val="en-GB"/>
        </w:rPr>
        <w:t>individual categories</w:t>
      </w:r>
      <w:r w:rsidR="0016709E" w:rsidRPr="00B45353">
        <w:rPr>
          <w:rFonts w:ascii="Arial" w:hAnsi="Arial" w:cs="Arial"/>
          <w:i w:val="0"/>
          <w:color w:val="000000" w:themeColor="text1"/>
          <w:sz w:val="22"/>
          <w:szCs w:val="22"/>
          <w:lang w:val="en-GB"/>
        </w:rPr>
        <w:t xml:space="preserve"> </w:t>
      </w:r>
      <w:r w:rsidR="00A10601" w:rsidRPr="00B45353">
        <w:rPr>
          <w:rFonts w:ascii="Arial" w:hAnsi="Arial" w:cs="Arial"/>
          <w:i w:val="0"/>
          <w:color w:val="000000" w:themeColor="text1"/>
          <w:sz w:val="22"/>
          <w:szCs w:val="22"/>
          <w:lang w:val="en-GB"/>
        </w:rPr>
        <w:t>and</w:t>
      </w:r>
      <w:r w:rsidR="0016709E" w:rsidRPr="00B45353">
        <w:rPr>
          <w:rFonts w:ascii="Arial" w:hAnsi="Arial" w:cs="Arial"/>
          <w:i w:val="0"/>
          <w:color w:val="000000" w:themeColor="text1"/>
          <w:sz w:val="22"/>
          <w:szCs w:val="22"/>
          <w:lang w:val="en-GB"/>
        </w:rPr>
        <w:t xml:space="preserve"> </w:t>
      </w:r>
      <w:r w:rsidR="0008722A" w:rsidRPr="00B45353">
        <w:rPr>
          <w:rFonts w:ascii="Arial" w:hAnsi="Arial" w:cs="Arial"/>
          <w:i w:val="0"/>
          <w:color w:val="000000" w:themeColor="text1"/>
          <w:sz w:val="22"/>
          <w:szCs w:val="22"/>
          <w:lang w:val="en-GB"/>
        </w:rPr>
        <w:t>quantities of</w:t>
      </w:r>
      <w:r w:rsidR="009127A0">
        <w:rPr>
          <w:rFonts w:ascii="Arial" w:hAnsi="Arial" w:cs="Arial"/>
          <w:i w:val="0"/>
          <w:color w:val="000000" w:themeColor="text1"/>
          <w:sz w:val="22"/>
          <w:szCs w:val="22"/>
          <w:lang w:val="en-GB"/>
        </w:rPr>
        <w:t xml:space="preserve"> the</w:t>
      </w:r>
      <w:r w:rsidR="0008722A" w:rsidRPr="00B45353">
        <w:rPr>
          <w:rFonts w:ascii="Arial" w:hAnsi="Arial" w:cs="Arial"/>
          <w:i w:val="0"/>
          <w:color w:val="000000" w:themeColor="text1"/>
          <w:sz w:val="22"/>
          <w:szCs w:val="22"/>
          <w:lang w:val="en-GB"/>
        </w:rPr>
        <w:t xml:space="preserve"> commodities held as the government strategic stocks </w:t>
      </w:r>
      <w:r w:rsidR="00A10601" w:rsidRPr="00B45353">
        <w:rPr>
          <w:rFonts w:ascii="Arial" w:hAnsi="Arial" w:cs="Arial"/>
          <w:i w:val="0"/>
          <w:color w:val="000000" w:themeColor="text1"/>
          <w:sz w:val="22"/>
          <w:szCs w:val="22"/>
          <w:lang w:val="en-GB"/>
        </w:rPr>
        <w:t>and</w:t>
      </w:r>
      <w:r w:rsidR="0016709E"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information</w:t>
      </w:r>
      <w:r w:rsidR="0016709E" w:rsidRPr="00B45353">
        <w:rPr>
          <w:rFonts w:ascii="Arial" w:hAnsi="Arial" w:cs="Arial"/>
          <w:i w:val="0"/>
          <w:color w:val="000000" w:themeColor="text1"/>
          <w:sz w:val="22"/>
          <w:szCs w:val="22"/>
          <w:lang w:val="en-GB"/>
        </w:rPr>
        <w:t xml:space="preserve"> o</w:t>
      </w:r>
      <w:r w:rsidR="0008722A" w:rsidRPr="00B45353">
        <w:rPr>
          <w:rFonts w:ascii="Arial" w:hAnsi="Arial" w:cs="Arial"/>
          <w:i w:val="0"/>
          <w:color w:val="000000" w:themeColor="text1"/>
          <w:sz w:val="22"/>
          <w:szCs w:val="22"/>
          <w:lang w:val="en-GB"/>
        </w:rPr>
        <w:t xml:space="preserve">n their distribution shall be treated as </w:t>
      </w:r>
      <w:r w:rsidR="0008722A" w:rsidRPr="00A266BE">
        <w:rPr>
          <w:rFonts w:ascii="Arial" w:hAnsi="Arial" w:cs="Arial"/>
          <w:i w:val="0"/>
          <w:color w:val="000000" w:themeColor="text1"/>
          <w:sz w:val="22"/>
          <w:szCs w:val="22"/>
          <w:lang w:val="en-GB"/>
        </w:rPr>
        <w:t>classified</w:t>
      </w:r>
      <w:r w:rsidR="0016709E"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information</w:t>
      </w:r>
      <w:r w:rsidR="0016709E" w:rsidRPr="00B45353">
        <w:rPr>
          <w:rFonts w:ascii="Arial" w:hAnsi="Arial" w:cs="Arial"/>
          <w:i w:val="0"/>
          <w:color w:val="000000" w:themeColor="text1"/>
          <w:sz w:val="22"/>
          <w:szCs w:val="22"/>
          <w:lang w:val="en-GB"/>
        </w:rPr>
        <w:t>.</w:t>
      </w:r>
    </w:p>
    <w:p w14:paraId="46B069F7" w14:textId="77777777" w:rsidR="0016709E" w:rsidRPr="00B45353" w:rsidRDefault="0016709E" w:rsidP="004831EE">
      <w:pPr>
        <w:pStyle w:val="CommentText"/>
        <w:spacing w:line="276" w:lineRule="auto"/>
        <w:rPr>
          <w:rFonts w:ascii="Arial" w:hAnsi="Arial" w:cs="Arial"/>
          <w:i w:val="0"/>
          <w:color w:val="000000" w:themeColor="text1"/>
          <w:sz w:val="22"/>
          <w:szCs w:val="22"/>
          <w:lang w:val="en-GB"/>
        </w:rPr>
      </w:pPr>
    </w:p>
    <w:p w14:paraId="78DDF7B4" w14:textId="4EEEE953" w:rsidR="0016709E" w:rsidRPr="00B45353" w:rsidRDefault="00A10601" w:rsidP="004831EE">
      <w:pPr>
        <w:pStyle w:val="CommentText"/>
        <w:spacing w:line="276" w:lineRule="auto"/>
        <w:rPr>
          <w:rFonts w:ascii="Arial" w:hAnsi="Arial" w:cs="Arial"/>
          <w:i w:val="0"/>
          <w:color w:val="000000" w:themeColor="text1"/>
          <w:sz w:val="22"/>
          <w:szCs w:val="22"/>
          <w:lang w:val="en-GB"/>
        </w:rPr>
      </w:pPr>
      <w:r w:rsidRPr="00B45353">
        <w:rPr>
          <w:rFonts w:ascii="Arial" w:hAnsi="Arial" w:cs="Arial"/>
          <w:i w:val="0"/>
          <w:color w:val="000000" w:themeColor="text1"/>
          <w:sz w:val="22"/>
          <w:szCs w:val="22"/>
          <w:lang w:val="en-GB"/>
        </w:rPr>
        <w:t>The tenderer</w:t>
      </w:r>
      <w:r w:rsidR="0016709E" w:rsidRPr="00B45353">
        <w:rPr>
          <w:rFonts w:ascii="Arial" w:hAnsi="Arial" w:cs="Arial"/>
          <w:i w:val="0"/>
          <w:color w:val="000000" w:themeColor="text1"/>
          <w:sz w:val="22"/>
          <w:szCs w:val="22"/>
          <w:lang w:val="en-GB"/>
        </w:rPr>
        <w:t xml:space="preserve">, </w:t>
      </w:r>
      <w:r w:rsidR="00ED1943">
        <w:rPr>
          <w:rFonts w:ascii="Arial" w:hAnsi="Arial" w:cs="Arial"/>
          <w:i w:val="0"/>
          <w:color w:val="000000" w:themeColor="text1"/>
          <w:sz w:val="22"/>
          <w:szCs w:val="22"/>
          <w:lang w:val="en-GB"/>
        </w:rPr>
        <w:t xml:space="preserve">which by participating </w:t>
      </w:r>
      <w:r w:rsidRPr="00B45353">
        <w:rPr>
          <w:rFonts w:ascii="Arial" w:hAnsi="Arial" w:cs="Arial"/>
          <w:i w:val="0"/>
          <w:color w:val="000000" w:themeColor="text1"/>
          <w:sz w:val="22"/>
          <w:szCs w:val="22"/>
          <w:lang w:val="en-GB"/>
        </w:rPr>
        <w:t>in</w:t>
      </w:r>
      <w:r w:rsidR="0016709E" w:rsidRPr="00B45353">
        <w:rPr>
          <w:rFonts w:ascii="Arial" w:hAnsi="Arial" w:cs="Arial"/>
          <w:i w:val="0"/>
          <w:color w:val="000000" w:themeColor="text1"/>
          <w:sz w:val="22"/>
          <w:szCs w:val="22"/>
          <w:lang w:val="en-GB"/>
        </w:rPr>
        <w:t xml:space="preserve"> t</w:t>
      </w:r>
      <w:r w:rsidR="0044721D" w:rsidRPr="00B45353">
        <w:rPr>
          <w:rFonts w:ascii="Arial" w:hAnsi="Arial" w:cs="Arial"/>
          <w:i w:val="0"/>
          <w:color w:val="000000" w:themeColor="text1"/>
          <w:sz w:val="22"/>
          <w:szCs w:val="22"/>
          <w:lang w:val="en-GB"/>
        </w:rPr>
        <w:t>h</w:t>
      </w:r>
      <w:r w:rsidR="00ED1943">
        <w:rPr>
          <w:rFonts w:ascii="Arial" w:hAnsi="Arial" w:cs="Arial"/>
          <w:i w:val="0"/>
          <w:color w:val="000000" w:themeColor="text1"/>
          <w:sz w:val="22"/>
          <w:szCs w:val="22"/>
          <w:lang w:val="en-GB"/>
        </w:rPr>
        <w:t>is tendering</w:t>
      </w:r>
      <w:r w:rsidR="0044721D" w:rsidRPr="00B45353">
        <w:rPr>
          <w:rFonts w:ascii="Arial" w:hAnsi="Arial" w:cs="Arial"/>
          <w:i w:val="0"/>
          <w:color w:val="000000" w:themeColor="text1"/>
          <w:sz w:val="22"/>
          <w:szCs w:val="22"/>
          <w:lang w:val="en-GB"/>
        </w:rPr>
        <w:t xml:space="preserve"> procedure</w:t>
      </w:r>
      <w:r w:rsidR="0016709E" w:rsidRPr="00B45353">
        <w:rPr>
          <w:rFonts w:ascii="Arial" w:hAnsi="Arial" w:cs="Arial"/>
          <w:i w:val="0"/>
          <w:color w:val="000000" w:themeColor="text1"/>
          <w:sz w:val="22"/>
          <w:szCs w:val="22"/>
          <w:lang w:val="en-GB"/>
        </w:rPr>
        <w:t xml:space="preserve"> </w:t>
      </w:r>
      <w:r w:rsidR="00011895">
        <w:rPr>
          <w:rFonts w:ascii="Arial" w:hAnsi="Arial" w:cs="Arial"/>
          <w:i w:val="0"/>
          <w:color w:val="000000" w:themeColor="text1"/>
          <w:sz w:val="22"/>
          <w:szCs w:val="22"/>
          <w:lang w:val="en-GB"/>
        </w:rPr>
        <w:t xml:space="preserve">becomes aware </w:t>
      </w:r>
      <w:r w:rsidR="0063187A">
        <w:rPr>
          <w:rFonts w:ascii="Arial" w:hAnsi="Arial" w:cs="Arial"/>
          <w:i w:val="0"/>
          <w:color w:val="000000" w:themeColor="text1"/>
          <w:sz w:val="22"/>
          <w:szCs w:val="22"/>
          <w:lang w:val="en-GB"/>
        </w:rPr>
        <w:t xml:space="preserve">of </w:t>
      </w:r>
      <w:proofErr w:type="gramStart"/>
      <w:r w:rsidR="0063187A">
        <w:rPr>
          <w:rFonts w:ascii="Arial" w:hAnsi="Arial" w:cs="Arial"/>
          <w:i w:val="0"/>
          <w:color w:val="000000" w:themeColor="text1"/>
          <w:sz w:val="22"/>
          <w:szCs w:val="22"/>
          <w:lang w:val="en-GB"/>
        </w:rPr>
        <w:t>any</w:t>
      </w:r>
      <w:r w:rsidR="00AA243F">
        <w:rPr>
          <w:rFonts w:ascii="Arial" w:hAnsi="Arial" w:cs="Arial"/>
          <w:i w:val="0"/>
          <w:color w:val="000000" w:themeColor="text1"/>
          <w:sz w:val="22"/>
          <w:szCs w:val="22"/>
          <w:lang w:val="en-GB"/>
        </w:rPr>
        <w:t xml:space="preserve"> and all</w:t>
      </w:r>
      <w:proofErr w:type="gramEnd"/>
      <w:r w:rsidR="00AA243F">
        <w:rPr>
          <w:rFonts w:ascii="Arial" w:hAnsi="Arial" w:cs="Arial"/>
          <w:i w:val="0"/>
          <w:color w:val="000000" w:themeColor="text1"/>
          <w:sz w:val="22"/>
          <w:szCs w:val="22"/>
          <w:lang w:val="en-GB"/>
        </w:rPr>
        <w:t xml:space="preserve"> classified </w:t>
      </w:r>
      <w:r w:rsidR="0044721D" w:rsidRPr="00B45353">
        <w:rPr>
          <w:rFonts w:ascii="Arial" w:hAnsi="Arial" w:cs="Arial"/>
          <w:i w:val="0"/>
          <w:color w:val="000000" w:themeColor="text1"/>
          <w:sz w:val="22"/>
          <w:szCs w:val="22"/>
          <w:lang w:val="en-GB"/>
        </w:rPr>
        <w:t>information</w:t>
      </w:r>
      <w:r w:rsidR="009520C8">
        <w:rPr>
          <w:rFonts w:ascii="Arial" w:hAnsi="Arial" w:cs="Arial"/>
          <w:i w:val="0"/>
          <w:color w:val="000000" w:themeColor="text1"/>
          <w:sz w:val="22"/>
          <w:szCs w:val="22"/>
          <w:lang w:val="en-GB"/>
        </w:rPr>
        <w:t xml:space="preserve">, shall be obliged to </w:t>
      </w:r>
      <w:r w:rsidR="00EF0176">
        <w:rPr>
          <w:rFonts w:ascii="Arial" w:hAnsi="Arial" w:cs="Arial"/>
          <w:i w:val="0"/>
          <w:color w:val="000000" w:themeColor="text1"/>
          <w:sz w:val="22"/>
          <w:szCs w:val="22"/>
          <w:lang w:val="en-GB"/>
        </w:rPr>
        <w:t>safeguard</w:t>
      </w:r>
      <w:r w:rsidR="009520C8">
        <w:rPr>
          <w:rFonts w:ascii="Arial" w:hAnsi="Arial" w:cs="Arial"/>
          <w:i w:val="0"/>
          <w:color w:val="000000" w:themeColor="text1"/>
          <w:sz w:val="22"/>
          <w:szCs w:val="22"/>
          <w:lang w:val="en-GB"/>
        </w:rPr>
        <w:t xml:space="preserve"> such information in</w:t>
      </w:r>
      <w:r w:rsidR="00EF0176">
        <w:rPr>
          <w:rFonts w:ascii="Arial" w:hAnsi="Arial" w:cs="Arial"/>
          <w:i w:val="0"/>
          <w:color w:val="000000" w:themeColor="text1"/>
          <w:sz w:val="22"/>
          <w:szCs w:val="22"/>
          <w:lang w:val="en-GB"/>
        </w:rPr>
        <w:t xml:space="preserve"> </w:t>
      </w:r>
      <w:r w:rsidR="004671AD">
        <w:rPr>
          <w:rFonts w:ascii="Arial" w:hAnsi="Arial" w:cs="Arial"/>
          <w:i w:val="0"/>
          <w:color w:val="000000" w:themeColor="text1"/>
          <w:sz w:val="22"/>
          <w:szCs w:val="22"/>
          <w:lang w:val="en-GB"/>
        </w:rPr>
        <w:t>accord</w:t>
      </w:r>
      <w:r w:rsidR="009520C8">
        <w:rPr>
          <w:rFonts w:ascii="Arial" w:hAnsi="Arial" w:cs="Arial"/>
          <w:i w:val="0"/>
          <w:color w:val="000000" w:themeColor="text1"/>
          <w:sz w:val="22"/>
          <w:szCs w:val="22"/>
          <w:lang w:val="en-GB"/>
        </w:rPr>
        <w:t>ance with</w:t>
      </w:r>
      <w:r w:rsidR="004671AD">
        <w:rPr>
          <w:rFonts w:ascii="Arial" w:hAnsi="Arial" w:cs="Arial"/>
          <w:i w:val="0"/>
          <w:color w:val="000000" w:themeColor="text1"/>
          <w:sz w:val="22"/>
          <w:szCs w:val="22"/>
          <w:lang w:val="en-GB"/>
        </w:rPr>
        <w:t xml:space="preserve"> the regulations</w:t>
      </w:r>
      <w:r w:rsidR="0016709E" w:rsidRPr="00B45353">
        <w:rPr>
          <w:rFonts w:ascii="Arial" w:hAnsi="Arial" w:cs="Arial"/>
          <w:i w:val="0"/>
          <w:color w:val="000000" w:themeColor="text1"/>
          <w:sz w:val="22"/>
          <w:szCs w:val="22"/>
          <w:lang w:val="en-GB"/>
        </w:rPr>
        <w:t xml:space="preserve"> o</w:t>
      </w:r>
      <w:r w:rsidR="00512F39">
        <w:rPr>
          <w:rFonts w:ascii="Arial" w:hAnsi="Arial" w:cs="Arial"/>
          <w:i w:val="0"/>
          <w:color w:val="000000" w:themeColor="text1"/>
          <w:sz w:val="22"/>
          <w:szCs w:val="22"/>
          <w:lang w:val="en-GB"/>
        </w:rPr>
        <w:t>n</w:t>
      </w:r>
      <w:r w:rsidR="0016709E" w:rsidRPr="00B45353">
        <w:rPr>
          <w:rFonts w:ascii="Arial" w:hAnsi="Arial" w:cs="Arial"/>
          <w:i w:val="0"/>
          <w:color w:val="000000" w:themeColor="text1"/>
          <w:sz w:val="22"/>
          <w:szCs w:val="22"/>
          <w:lang w:val="en-GB"/>
        </w:rPr>
        <w:t xml:space="preserve"> </w:t>
      </w:r>
      <w:r w:rsidR="009520C8">
        <w:rPr>
          <w:rFonts w:ascii="Arial" w:hAnsi="Arial" w:cs="Arial"/>
          <w:i w:val="0"/>
          <w:color w:val="000000" w:themeColor="text1"/>
          <w:sz w:val="22"/>
          <w:szCs w:val="22"/>
          <w:lang w:val="en-GB"/>
        </w:rPr>
        <w:t>the protection of</w:t>
      </w:r>
      <w:r w:rsidR="0008722A" w:rsidRPr="00B45353">
        <w:rPr>
          <w:rFonts w:ascii="Arial" w:hAnsi="Arial" w:cs="Arial"/>
          <w:i w:val="0"/>
          <w:color w:val="000000" w:themeColor="text1"/>
          <w:sz w:val="22"/>
          <w:szCs w:val="22"/>
          <w:lang w:val="en-GB"/>
        </w:rPr>
        <w:t xml:space="preserve"> classified</w:t>
      </w:r>
      <w:r w:rsidR="0016709E" w:rsidRPr="00B45353">
        <w:rPr>
          <w:rFonts w:ascii="Arial" w:hAnsi="Arial" w:cs="Arial"/>
          <w:i w:val="0"/>
          <w:color w:val="000000" w:themeColor="text1"/>
          <w:sz w:val="22"/>
          <w:szCs w:val="22"/>
          <w:lang w:val="en-GB"/>
        </w:rPr>
        <w:t xml:space="preserve"> </w:t>
      </w:r>
      <w:r w:rsidR="0044721D" w:rsidRPr="00B45353">
        <w:rPr>
          <w:rFonts w:ascii="Arial" w:hAnsi="Arial" w:cs="Arial"/>
          <w:i w:val="0"/>
          <w:color w:val="000000" w:themeColor="text1"/>
          <w:sz w:val="22"/>
          <w:szCs w:val="22"/>
          <w:lang w:val="en-GB"/>
        </w:rPr>
        <w:t>information</w:t>
      </w:r>
      <w:r w:rsidR="0016709E" w:rsidRPr="00B45353">
        <w:rPr>
          <w:rFonts w:ascii="Arial" w:hAnsi="Arial" w:cs="Arial"/>
          <w:i w:val="0"/>
          <w:color w:val="000000" w:themeColor="text1"/>
          <w:sz w:val="22"/>
          <w:szCs w:val="22"/>
          <w:lang w:val="en-GB"/>
        </w:rPr>
        <w:t>.</w:t>
      </w:r>
    </w:p>
    <w:p w14:paraId="76749F76" w14:textId="4AC08CBD" w:rsidR="007B4BB1" w:rsidRPr="00B45353" w:rsidRDefault="0063187A" w:rsidP="004831EE">
      <w:pPr>
        <w:pStyle w:val="Heading3"/>
        <w:numPr>
          <w:ilvl w:val="2"/>
          <w:numId w:val="23"/>
        </w:numPr>
        <w:spacing w:line="276" w:lineRule="auto"/>
        <w:rPr>
          <w:rFonts w:cs="Arial"/>
          <w:color w:val="000000" w:themeColor="text1"/>
          <w:sz w:val="22"/>
          <w:szCs w:val="22"/>
          <w:lang w:val="en-GB"/>
        </w:rPr>
      </w:pPr>
      <w:bookmarkStart w:id="132" w:name="_Toc41544291"/>
      <w:r>
        <w:rPr>
          <w:rFonts w:cs="Arial"/>
          <w:color w:val="000000" w:themeColor="text1"/>
          <w:sz w:val="22"/>
          <w:szCs w:val="22"/>
          <w:lang w:val="en-GB"/>
        </w:rPr>
        <w:t>Anti-corruption clause</w:t>
      </w:r>
      <w:bookmarkEnd w:id="132"/>
    </w:p>
    <w:p w14:paraId="7316616F" w14:textId="1B986B70" w:rsidR="007B4BB1" w:rsidRPr="00B45353" w:rsidRDefault="00CF5EF2"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In the course of t</w:t>
      </w:r>
      <w:r w:rsidR="0044721D" w:rsidRPr="00B45353">
        <w:rPr>
          <w:rFonts w:ascii="Arial" w:hAnsi="Arial" w:cs="Arial"/>
          <w:color w:val="000000" w:themeColor="text1"/>
          <w:sz w:val="22"/>
          <w:szCs w:val="22"/>
          <w:lang w:val="en-GB"/>
        </w:rPr>
        <w:t>he procedure</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for the award of the </w:t>
      </w:r>
      <w:r w:rsidR="00173AD7" w:rsidRPr="00B45353">
        <w:rPr>
          <w:rFonts w:ascii="Arial" w:hAnsi="Arial" w:cs="Arial"/>
          <w:color w:val="000000" w:themeColor="text1"/>
          <w:sz w:val="22"/>
          <w:szCs w:val="22"/>
          <w:lang w:val="en-GB"/>
        </w:rPr>
        <w:t xml:space="preserve">public </w:t>
      </w:r>
      <w:r>
        <w:rPr>
          <w:rFonts w:ascii="Arial" w:hAnsi="Arial" w:cs="Arial"/>
          <w:color w:val="000000" w:themeColor="text1"/>
          <w:sz w:val="22"/>
          <w:szCs w:val="22"/>
          <w:lang w:val="en-GB"/>
        </w:rPr>
        <w:t xml:space="preserve">contract, neither the </w:t>
      </w:r>
      <w:r w:rsidRPr="00B45353">
        <w:rPr>
          <w:rFonts w:ascii="Arial" w:hAnsi="Arial" w:cs="Arial"/>
          <w:color w:val="000000" w:themeColor="text1"/>
          <w:sz w:val="22"/>
          <w:szCs w:val="22"/>
          <w:lang w:val="en-GB"/>
        </w:rPr>
        <w:t>Contracting Authority</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nor </w:t>
      </w:r>
      <w:r w:rsidR="00A10601" w:rsidRPr="00B45353">
        <w:rPr>
          <w:rFonts w:ascii="Arial" w:hAnsi="Arial" w:cs="Arial"/>
          <w:color w:val="000000" w:themeColor="text1"/>
          <w:sz w:val="22"/>
          <w:szCs w:val="22"/>
          <w:lang w:val="en-GB"/>
        </w:rPr>
        <w:t>the tenderers</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shall initiate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i</w:t>
      </w:r>
      <w:r>
        <w:rPr>
          <w:rFonts w:ascii="Arial" w:hAnsi="Arial" w:cs="Arial"/>
          <w:color w:val="000000" w:themeColor="text1"/>
          <w:sz w:val="22"/>
          <w:szCs w:val="22"/>
          <w:lang w:val="en-GB"/>
        </w:rPr>
        <w:t xml:space="preserve">mplement acts that would determine in advance </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selection</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of a particular tender</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that would </w:t>
      </w:r>
      <w:r w:rsidR="001B7D8B">
        <w:rPr>
          <w:rFonts w:ascii="Arial" w:hAnsi="Arial" w:cs="Arial"/>
          <w:color w:val="000000" w:themeColor="text1"/>
          <w:sz w:val="22"/>
          <w:szCs w:val="22"/>
          <w:lang w:val="en-GB"/>
        </w:rPr>
        <w:t xml:space="preserve">prevent </w:t>
      </w:r>
      <w:r>
        <w:rPr>
          <w:rFonts w:ascii="Arial" w:hAnsi="Arial" w:cs="Arial"/>
          <w:color w:val="000000" w:themeColor="text1"/>
          <w:sz w:val="22"/>
          <w:szCs w:val="22"/>
          <w:lang w:val="en-GB"/>
        </w:rPr>
        <w:t>the</w:t>
      </w:r>
      <w:r w:rsidR="007B4BB1" w:rsidRPr="00B45353">
        <w:rPr>
          <w:rFonts w:ascii="Arial" w:hAnsi="Arial" w:cs="Arial"/>
          <w:color w:val="000000" w:themeColor="text1"/>
          <w:sz w:val="22"/>
          <w:szCs w:val="22"/>
          <w:lang w:val="en-GB"/>
        </w:rPr>
        <w:t xml:space="preserve"> </w:t>
      </w:r>
      <w:r w:rsidR="00964A82" w:rsidRPr="00B45353">
        <w:rPr>
          <w:rFonts w:ascii="Arial" w:hAnsi="Arial" w:cs="Arial"/>
          <w:color w:val="000000" w:themeColor="text1"/>
          <w:sz w:val="22"/>
          <w:szCs w:val="22"/>
          <w:lang w:val="en-GB"/>
        </w:rPr>
        <w:t>contract</w:t>
      </w:r>
      <w:r w:rsidR="007B4BB1" w:rsidRPr="00B45353">
        <w:rPr>
          <w:rFonts w:ascii="Arial" w:hAnsi="Arial" w:cs="Arial"/>
          <w:color w:val="000000" w:themeColor="text1"/>
          <w:sz w:val="22"/>
          <w:szCs w:val="22"/>
          <w:lang w:val="en-GB"/>
        </w:rPr>
        <w:t xml:space="preserve"> </w:t>
      </w:r>
      <w:r w:rsidR="001B7D8B">
        <w:rPr>
          <w:rFonts w:ascii="Arial" w:hAnsi="Arial" w:cs="Arial"/>
          <w:color w:val="000000" w:themeColor="text1"/>
          <w:sz w:val="22"/>
          <w:szCs w:val="22"/>
          <w:lang w:val="en-GB"/>
        </w:rPr>
        <w:t>from entering into full force and effect,</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i.e.</w:t>
      </w:r>
      <w:r w:rsidR="007B4BB1" w:rsidRPr="00B45353">
        <w:rPr>
          <w:rFonts w:ascii="Arial" w:hAnsi="Arial" w:cs="Arial"/>
          <w:color w:val="000000" w:themeColor="text1"/>
          <w:sz w:val="22"/>
          <w:szCs w:val="22"/>
          <w:lang w:val="en-GB"/>
        </w:rPr>
        <w:t xml:space="preserve"> </w:t>
      </w:r>
      <w:r w:rsidR="001B7D8B">
        <w:rPr>
          <w:rFonts w:ascii="Arial" w:hAnsi="Arial" w:cs="Arial"/>
          <w:color w:val="000000" w:themeColor="text1"/>
          <w:sz w:val="22"/>
          <w:szCs w:val="22"/>
          <w:lang w:val="en-GB"/>
        </w:rPr>
        <w:t>that the contract would not be executed</w:t>
      </w:r>
      <w:r w:rsidR="007B4BB1" w:rsidRPr="00B45353">
        <w:rPr>
          <w:rFonts w:ascii="Arial" w:hAnsi="Arial" w:cs="Arial"/>
          <w:color w:val="000000" w:themeColor="text1"/>
          <w:sz w:val="22"/>
          <w:szCs w:val="22"/>
          <w:lang w:val="en-GB"/>
        </w:rPr>
        <w:t xml:space="preserve">. </w:t>
      </w:r>
    </w:p>
    <w:p w14:paraId="3CA4CAFF"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90C733A" w14:textId="21CBA8EC" w:rsidR="007B4BB1" w:rsidRPr="00B45353" w:rsidRDefault="0044721D" w:rsidP="004831EE">
      <w:pPr>
        <w:spacing w:line="276" w:lineRule="auto"/>
        <w:jc w:val="both"/>
        <w:rPr>
          <w:rFonts w:ascii="Arial" w:hAnsi="Arial" w:cs="Arial"/>
          <w:color w:val="000000" w:themeColor="text1"/>
          <w:sz w:val="22"/>
          <w:szCs w:val="22"/>
          <w:lang w:val="en-GB"/>
        </w:rPr>
      </w:pPr>
      <w:proofErr w:type="gramStart"/>
      <w:r w:rsidRPr="00B45353">
        <w:rPr>
          <w:rFonts w:ascii="Arial" w:hAnsi="Arial" w:cs="Arial"/>
          <w:color w:val="000000" w:themeColor="text1"/>
          <w:sz w:val="22"/>
          <w:szCs w:val="22"/>
          <w:lang w:val="en-GB"/>
        </w:rPr>
        <w:t>Any and all</w:t>
      </w:r>
      <w:proofErr w:type="gramEnd"/>
      <w:r w:rsidRPr="00B45353">
        <w:rPr>
          <w:rFonts w:ascii="Arial" w:hAnsi="Arial" w:cs="Arial"/>
          <w:color w:val="000000" w:themeColor="text1"/>
          <w:sz w:val="22"/>
          <w:szCs w:val="22"/>
          <w:lang w:val="en-GB"/>
        </w:rPr>
        <w:t xml:space="preserve"> procedures for the award of public contracts is prohibited</w:t>
      </w:r>
      <w:r w:rsidR="007B4BB1" w:rsidRPr="00B45353">
        <w:rPr>
          <w:rFonts w:ascii="Arial" w:hAnsi="Arial" w:cs="Arial"/>
          <w:color w:val="000000" w:themeColor="text1"/>
          <w:sz w:val="22"/>
          <w:szCs w:val="22"/>
          <w:lang w:val="en-GB"/>
        </w:rPr>
        <w:t xml:space="preserve">. </w:t>
      </w:r>
    </w:p>
    <w:p w14:paraId="0DAD42B4" w14:textId="2B359C0E" w:rsidR="007B4BB1" w:rsidRPr="00B45353" w:rsidRDefault="004831EE" w:rsidP="004831EE">
      <w:pPr>
        <w:pStyle w:val="Heading1"/>
        <w:keepLines/>
        <w:numPr>
          <w:ilvl w:val="0"/>
          <w:numId w:val="23"/>
        </w:numPr>
        <w:spacing w:before="100" w:beforeAutospacing="1" w:after="100" w:afterAutospacing="1" w:line="276" w:lineRule="auto"/>
        <w:jc w:val="both"/>
        <w:rPr>
          <w:rFonts w:cs="Arial"/>
          <w:color w:val="000000" w:themeColor="text1"/>
          <w:sz w:val="22"/>
          <w:szCs w:val="22"/>
          <w:lang w:val="en-GB"/>
        </w:rPr>
      </w:pPr>
      <w:bookmarkStart w:id="133" w:name="_Toc467133897"/>
      <w:bookmarkStart w:id="134" w:name="_Toc467501214"/>
      <w:bookmarkStart w:id="135" w:name="_Toc336851761"/>
      <w:bookmarkStart w:id="136" w:name="_Toc336851809"/>
      <w:bookmarkEnd w:id="133"/>
      <w:bookmarkEnd w:id="134"/>
      <w:r w:rsidRPr="00B45353">
        <w:rPr>
          <w:rFonts w:cs="Arial"/>
          <w:color w:val="000000" w:themeColor="text1"/>
          <w:sz w:val="22"/>
          <w:szCs w:val="22"/>
          <w:lang w:val="en-GB"/>
        </w:rPr>
        <w:t>CONTRACT AWARD NOTICE</w:t>
      </w:r>
    </w:p>
    <w:p w14:paraId="4AE4A392" w14:textId="4946B271" w:rsidR="007B4BB1" w:rsidRPr="00B45353" w:rsidRDefault="00A10601"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2254B2" w:rsidRPr="00B45353">
        <w:rPr>
          <w:rFonts w:ascii="Arial" w:hAnsi="Arial" w:cs="Arial"/>
          <w:color w:val="000000" w:themeColor="text1"/>
          <w:sz w:val="22"/>
          <w:szCs w:val="22"/>
          <w:lang w:val="en-GB"/>
        </w:rPr>
        <w:t>will sign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decision to award the public contract on the</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Public Procurement </w:t>
      </w:r>
      <w:r w:rsidR="007B4BB1" w:rsidRPr="00B45353">
        <w:rPr>
          <w:rFonts w:ascii="Arial" w:hAnsi="Arial" w:cs="Arial"/>
          <w:color w:val="000000" w:themeColor="text1"/>
          <w:sz w:val="22"/>
          <w:szCs w:val="22"/>
          <w:lang w:val="en-GB"/>
        </w:rPr>
        <w:t xml:space="preserve">portal. </w:t>
      </w:r>
      <w:r w:rsidR="0044721D" w:rsidRPr="00B45353">
        <w:rPr>
          <w:rFonts w:ascii="Arial" w:hAnsi="Arial" w:cs="Arial"/>
          <w:color w:val="000000" w:themeColor="text1"/>
          <w:sz w:val="22"/>
          <w:szCs w:val="22"/>
          <w:lang w:val="en-GB"/>
        </w:rPr>
        <w:t>It shall be deemed that the decision has been served as of the day of its publication on the publ9ic procurement portal</w:t>
      </w:r>
      <w:r w:rsidR="007B4BB1" w:rsidRPr="00B45353">
        <w:rPr>
          <w:rFonts w:ascii="Arial" w:hAnsi="Arial" w:cs="Arial"/>
          <w:color w:val="000000" w:themeColor="text1"/>
          <w:sz w:val="22"/>
          <w:szCs w:val="22"/>
          <w:lang w:val="en-GB"/>
        </w:rPr>
        <w:t>.</w:t>
      </w:r>
    </w:p>
    <w:p w14:paraId="4063EA03" w14:textId="3BF1EBA5" w:rsidR="007B4BB1" w:rsidRPr="00B45353" w:rsidRDefault="00B37E53" w:rsidP="004831EE">
      <w:pPr>
        <w:pStyle w:val="Heading1"/>
        <w:keepLines/>
        <w:numPr>
          <w:ilvl w:val="0"/>
          <w:numId w:val="23"/>
        </w:numPr>
        <w:spacing w:before="100" w:beforeAutospacing="1" w:after="100" w:afterAutospacing="1" w:line="276" w:lineRule="auto"/>
        <w:jc w:val="both"/>
        <w:rPr>
          <w:rFonts w:cs="Arial"/>
          <w:color w:val="000000" w:themeColor="text1"/>
          <w:sz w:val="22"/>
          <w:szCs w:val="22"/>
          <w:lang w:val="en-GB"/>
        </w:rPr>
      </w:pPr>
      <w:bookmarkStart w:id="137" w:name="_Toc41544293"/>
      <w:r>
        <w:rPr>
          <w:rFonts w:cs="Arial"/>
          <w:color w:val="000000" w:themeColor="text1"/>
          <w:sz w:val="22"/>
          <w:szCs w:val="22"/>
          <w:lang w:val="en-GB"/>
        </w:rPr>
        <w:lastRenderedPageBreak/>
        <w:t>WITHDRAWAL FROM THE EXECUTION OF</w:t>
      </w:r>
      <w:r w:rsidR="00173AD7" w:rsidRPr="00B45353">
        <w:rPr>
          <w:rFonts w:cs="Arial"/>
          <w:color w:val="000000" w:themeColor="text1"/>
          <w:sz w:val="22"/>
          <w:szCs w:val="22"/>
          <w:lang w:val="en-GB"/>
        </w:rPr>
        <w:t>PUBLIC TENDER</w:t>
      </w:r>
      <w:bookmarkEnd w:id="135"/>
      <w:bookmarkEnd w:id="136"/>
      <w:bookmarkEnd w:id="137"/>
    </w:p>
    <w:p w14:paraId="541543FD" w14:textId="389107F4" w:rsidR="007B4BB1" w:rsidRPr="00B45353" w:rsidRDefault="008D188C" w:rsidP="001024A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Pursuant</w:t>
      </w:r>
      <w:r w:rsidR="004D0302">
        <w:rPr>
          <w:rFonts w:ascii="Arial" w:hAnsi="Arial" w:cs="Arial"/>
          <w:color w:val="000000" w:themeColor="text1"/>
          <w:sz w:val="22"/>
          <w:szCs w:val="22"/>
          <w:lang w:val="en-GB"/>
        </w:rPr>
        <w:t xml:space="preserve"> to</w:t>
      </w:r>
      <w:r w:rsidR="004D0302" w:rsidRPr="00B45353">
        <w:rPr>
          <w:rFonts w:ascii="Arial" w:hAnsi="Arial" w:cs="Arial"/>
          <w:color w:val="000000" w:themeColor="text1"/>
          <w:sz w:val="22"/>
          <w:szCs w:val="22"/>
          <w:lang w:val="en-GB"/>
        </w:rPr>
        <w:t xml:space="preserve"> the eight paragraph of Article 90 of the Public Procurement Act (ZJN-3)</w:t>
      </w:r>
      <w:r w:rsidR="004523E2">
        <w:rPr>
          <w:rFonts w:ascii="Arial" w:hAnsi="Arial" w:cs="Arial"/>
          <w:color w:val="000000" w:themeColor="text1"/>
          <w:sz w:val="22"/>
          <w:szCs w:val="22"/>
          <w:lang w:val="en-GB"/>
        </w:rPr>
        <w:t>, t</w:t>
      </w:r>
      <w:r w:rsidR="00A10601" w:rsidRPr="00B45353">
        <w:rPr>
          <w:rFonts w:ascii="Arial" w:hAnsi="Arial" w:cs="Arial"/>
          <w:color w:val="000000" w:themeColor="text1"/>
          <w:sz w:val="22"/>
          <w:szCs w:val="22"/>
          <w:lang w:val="en-GB"/>
        </w:rPr>
        <w:t>he Contracting Authority</w:t>
      </w:r>
      <w:r w:rsidR="007B4BB1"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002C4BC2">
        <w:rPr>
          <w:rFonts w:ascii="Arial" w:hAnsi="Arial" w:cs="Arial"/>
          <w:color w:val="000000" w:themeColor="text1"/>
          <w:sz w:val="22"/>
          <w:szCs w:val="22"/>
          <w:lang w:val="en-GB"/>
        </w:rPr>
        <w:t xml:space="preserve">withdraw </w:t>
      </w:r>
      <w:r w:rsidR="00092B5F">
        <w:rPr>
          <w:rFonts w:ascii="Arial" w:hAnsi="Arial" w:cs="Arial"/>
          <w:color w:val="000000" w:themeColor="text1"/>
          <w:sz w:val="22"/>
          <w:szCs w:val="22"/>
          <w:lang w:val="en-GB"/>
        </w:rPr>
        <w:t xml:space="preserve">from the </w:t>
      </w:r>
      <w:r w:rsidR="00092B5F" w:rsidRPr="00B45353">
        <w:rPr>
          <w:rFonts w:ascii="Arial" w:hAnsi="Arial" w:cs="Arial"/>
          <w:color w:val="000000" w:themeColor="text1"/>
          <w:sz w:val="22"/>
          <w:szCs w:val="22"/>
          <w:lang w:val="en-GB"/>
        </w:rPr>
        <w:t>tender</w:t>
      </w:r>
      <w:r w:rsidR="00092B5F">
        <w:rPr>
          <w:rFonts w:ascii="Arial" w:hAnsi="Arial" w:cs="Arial"/>
          <w:color w:val="000000" w:themeColor="text1"/>
          <w:sz w:val="22"/>
          <w:szCs w:val="22"/>
          <w:lang w:val="en-GB"/>
        </w:rPr>
        <w:t>ing process</w:t>
      </w:r>
      <w:r w:rsidR="00092B5F" w:rsidRPr="00B45353">
        <w:rPr>
          <w:rFonts w:ascii="Arial" w:hAnsi="Arial" w:cs="Arial"/>
          <w:color w:val="000000" w:themeColor="text1"/>
          <w:sz w:val="22"/>
          <w:szCs w:val="22"/>
          <w:lang w:val="en-GB"/>
        </w:rPr>
        <w:t xml:space="preserve"> </w:t>
      </w:r>
      <w:r w:rsidR="000C5C43">
        <w:rPr>
          <w:rFonts w:ascii="Arial" w:hAnsi="Arial" w:cs="Arial"/>
          <w:color w:val="000000" w:themeColor="text1"/>
          <w:sz w:val="22"/>
          <w:szCs w:val="22"/>
          <w:lang w:val="en-GB"/>
        </w:rPr>
        <w:t xml:space="preserve">after the decision to award the public contract </w:t>
      </w:r>
      <w:r w:rsidR="00854B0E">
        <w:rPr>
          <w:rFonts w:ascii="Arial" w:hAnsi="Arial" w:cs="Arial"/>
          <w:color w:val="000000" w:themeColor="text1"/>
          <w:sz w:val="22"/>
          <w:szCs w:val="22"/>
          <w:lang w:val="en-GB"/>
        </w:rPr>
        <w:t xml:space="preserve">becoming final </w:t>
      </w:r>
      <w:r w:rsidR="000C5C43">
        <w:rPr>
          <w:rFonts w:ascii="Arial" w:hAnsi="Arial" w:cs="Arial"/>
          <w:color w:val="000000" w:themeColor="text1"/>
          <w:sz w:val="22"/>
          <w:szCs w:val="22"/>
          <w:lang w:val="en-GB"/>
        </w:rPr>
        <w:t xml:space="preserve">until </w:t>
      </w:r>
      <w:r w:rsidR="00854B0E">
        <w:rPr>
          <w:rFonts w:ascii="Arial" w:hAnsi="Arial" w:cs="Arial"/>
          <w:color w:val="000000" w:themeColor="text1"/>
          <w:sz w:val="22"/>
          <w:szCs w:val="22"/>
          <w:lang w:val="en-GB"/>
        </w:rPr>
        <w:t>the conclusion of the</w:t>
      </w:r>
      <w:r w:rsidR="007B4BB1" w:rsidRPr="00B45353">
        <w:rPr>
          <w:rFonts w:ascii="Arial" w:hAnsi="Arial" w:cs="Arial"/>
          <w:color w:val="000000" w:themeColor="text1"/>
          <w:sz w:val="22"/>
          <w:szCs w:val="22"/>
          <w:lang w:val="en-GB"/>
        </w:rPr>
        <w:t xml:space="preserve"> </w:t>
      </w:r>
      <w:r w:rsidR="00964A82" w:rsidRPr="00B45353">
        <w:rPr>
          <w:rFonts w:ascii="Arial" w:hAnsi="Arial" w:cs="Arial"/>
          <w:color w:val="000000" w:themeColor="text1"/>
          <w:sz w:val="22"/>
          <w:szCs w:val="22"/>
          <w:lang w:val="en-GB"/>
        </w:rPr>
        <w:t>contract</w:t>
      </w:r>
      <w:r w:rsidR="007B4BB1" w:rsidRPr="00B45353">
        <w:rPr>
          <w:rFonts w:ascii="Arial" w:hAnsi="Arial" w:cs="Arial"/>
          <w:color w:val="000000" w:themeColor="text1"/>
          <w:sz w:val="22"/>
          <w:szCs w:val="22"/>
          <w:lang w:val="en-GB"/>
        </w:rPr>
        <w:t xml:space="preserve"> </w:t>
      </w:r>
      <w:r w:rsidR="005F7603" w:rsidRPr="005F7603">
        <w:rPr>
          <w:rFonts w:ascii="Arial" w:hAnsi="Arial" w:cs="Arial"/>
          <w:color w:val="000000" w:themeColor="text1"/>
          <w:sz w:val="22"/>
          <w:szCs w:val="22"/>
          <w:lang w:val="en-GB"/>
        </w:rPr>
        <w:t xml:space="preserve">on the </w:t>
      </w:r>
      <w:r w:rsidR="005F7603">
        <w:rPr>
          <w:rFonts w:ascii="Arial" w:hAnsi="Arial" w:cs="Arial"/>
          <w:color w:val="000000" w:themeColor="text1"/>
          <w:sz w:val="22"/>
          <w:szCs w:val="22"/>
          <w:lang w:val="en-GB"/>
        </w:rPr>
        <w:t xml:space="preserve">reasonable </w:t>
      </w:r>
      <w:r w:rsidR="005F7603" w:rsidRPr="005F7603">
        <w:rPr>
          <w:rFonts w:ascii="Arial" w:hAnsi="Arial" w:cs="Arial"/>
          <w:color w:val="000000" w:themeColor="text1"/>
          <w:sz w:val="22"/>
          <w:szCs w:val="22"/>
          <w:lang w:val="en-GB"/>
        </w:rPr>
        <w:t>grounds that it no longer needs or has no funds for the</w:t>
      </w:r>
      <w:r w:rsidR="005F7603">
        <w:rPr>
          <w:rFonts w:ascii="Arial" w:hAnsi="Arial" w:cs="Arial"/>
          <w:color w:val="000000" w:themeColor="text1"/>
          <w:sz w:val="22"/>
          <w:szCs w:val="22"/>
          <w:lang w:val="en-GB"/>
        </w:rPr>
        <w:t xml:space="preserve"> </w:t>
      </w:r>
      <w:r w:rsidR="005F7603" w:rsidRPr="005F7603">
        <w:rPr>
          <w:rFonts w:ascii="Arial" w:hAnsi="Arial" w:cs="Arial"/>
          <w:color w:val="000000" w:themeColor="text1"/>
          <w:sz w:val="22"/>
          <w:szCs w:val="22"/>
          <w:lang w:val="en-GB"/>
        </w:rPr>
        <w:t>subject-matter of procurement or that it has reasonable cause to suspect that the contents of</w:t>
      </w:r>
      <w:r w:rsidR="007B4BB1" w:rsidRPr="00B45353">
        <w:rPr>
          <w:rFonts w:ascii="Arial" w:hAnsi="Arial" w:cs="Arial"/>
          <w:color w:val="000000" w:themeColor="text1"/>
          <w:sz w:val="22"/>
          <w:szCs w:val="22"/>
          <w:lang w:val="en-GB"/>
        </w:rPr>
        <w:t xml:space="preserve"> </w:t>
      </w:r>
      <w:r w:rsidR="001024AE" w:rsidRPr="001024AE">
        <w:rPr>
          <w:rFonts w:ascii="Arial" w:hAnsi="Arial" w:cs="Arial"/>
          <w:color w:val="000000" w:themeColor="text1"/>
          <w:sz w:val="22"/>
          <w:szCs w:val="22"/>
          <w:lang w:val="en-GB"/>
        </w:rPr>
        <w:t>the contract were or could be a result of a criminal offence, or that other extraordinary and</w:t>
      </w:r>
      <w:r w:rsidR="001024AE">
        <w:rPr>
          <w:rFonts w:ascii="Arial" w:hAnsi="Arial" w:cs="Arial"/>
          <w:color w:val="000000" w:themeColor="text1"/>
          <w:sz w:val="22"/>
          <w:szCs w:val="22"/>
          <w:lang w:val="en-GB"/>
        </w:rPr>
        <w:t xml:space="preserve"> </w:t>
      </w:r>
      <w:r w:rsidR="001024AE" w:rsidRPr="001024AE">
        <w:rPr>
          <w:rFonts w:ascii="Arial" w:hAnsi="Arial" w:cs="Arial"/>
          <w:color w:val="000000" w:themeColor="text1"/>
          <w:sz w:val="22"/>
          <w:szCs w:val="22"/>
          <w:lang w:val="en-GB"/>
        </w:rPr>
        <w:t>unforeseeable circumstances beyond its control have arisen that have rendered the</w:t>
      </w:r>
      <w:r w:rsidR="001024AE">
        <w:rPr>
          <w:rFonts w:ascii="Arial" w:hAnsi="Arial" w:cs="Arial"/>
          <w:color w:val="000000" w:themeColor="text1"/>
          <w:sz w:val="22"/>
          <w:szCs w:val="22"/>
          <w:lang w:val="en-GB"/>
        </w:rPr>
        <w:t xml:space="preserve"> </w:t>
      </w:r>
      <w:r w:rsidR="001024AE" w:rsidRPr="001024AE">
        <w:rPr>
          <w:rFonts w:ascii="Arial" w:hAnsi="Arial" w:cs="Arial"/>
          <w:color w:val="000000" w:themeColor="text1"/>
          <w:sz w:val="22"/>
          <w:szCs w:val="22"/>
          <w:lang w:val="en-GB"/>
        </w:rPr>
        <w:t xml:space="preserve">performance of the contract impossible. </w:t>
      </w:r>
      <w:proofErr w:type="gramStart"/>
      <w:r w:rsidR="001024AE" w:rsidRPr="001024AE">
        <w:rPr>
          <w:rFonts w:ascii="Arial" w:hAnsi="Arial" w:cs="Arial"/>
          <w:color w:val="000000" w:themeColor="text1"/>
          <w:sz w:val="22"/>
          <w:szCs w:val="22"/>
          <w:lang w:val="en-GB"/>
        </w:rPr>
        <w:t xml:space="preserve">In the event </w:t>
      </w:r>
      <w:r w:rsidR="009044C1">
        <w:rPr>
          <w:rFonts w:ascii="Arial" w:hAnsi="Arial" w:cs="Arial"/>
          <w:color w:val="000000" w:themeColor="text1"/>
          <w:sz w:val="22"/>
          <w:szCs w:val="22"/>
          <w:lang w:val="en-GB"/>
        </w:rPr>
        <w:t>that</w:t>
      </w:r>
      <w:proofErr w:type="gramEnd"/>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 xml:space="preserve"> </w:t>
      </w:r>
      <w:r w:rsidR="00CB6921">
        <w:rPr>
          <w:rFonts w:ascii="Arial" w:hAnsi="Arial" w:cs="Arial"/>
          <w:color w:val="000000" w:themeColor="text1"/>
          <w:sz w:val="22"/>
          <w:szCs w:val="22"/>
          <w:lang w:val="en-GB"/>
        </w:rPr>
        <w:t>withdraws</w:t>
      </w:r>
      <w:r w:rsidR="00967D2E">
        <w:rPr>
          <w:rFonts w:ascii="Arial" w:hAnsi="Arial" w:cs="Arial"/>
          <w:color w:val="000000" w:themeColor="text1"/>
          <w:sz w:val="22"/>
          <w:szCs w:val="22"/>
          <w:lang w:val="en-GB"/>
        </w:rPr>
        <w:t xml:space="preserve"> from the </w:t>
      </w:r>
      <w:r w:rsidR="00CB6921">
        <w:rPr>
          <w:rFonts w:ascii="Arial" w:hAnsi="Arial" w:cs="Arial"/>
          <w:color w:val="000000" w:themeColor="text1"/>
          <w:sz w:val="22"/>
          <w:szCs w:val="22"/>
          <w:lang w:val="en-GB"/>
        </w:rPr>
        <w:t xml:space="preserve">tendering process, it shall notify the tenderers in writing </w:t>
      </w:r>
      <w:r w:rsidR="00D3167B">
        <w:rPr>
          <w:rFonts w:ascii="Arial" w:hAnsi="Arial" w:cs="Arial"/>
          <w:color w:val="000000" w:themeColor="text1"/>
          <w:sz w:val="22"/>
          <w:szCs w:val="22"/>
          <w:lang w:val="en-GB"/>
        </w:rPr>
        <w:t>of its decision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o</w:t>
      </w:r>
      <w:r w:rsidR="00D3167B">
        <w:rPr>
          <w:rFonts w:ascii="Arial" w:hAnsi="Arial" w:cs="Arial"/>
          <w:color w:val="000000" w:themeColor="text1"/>
          <w:sz w:val="22"/>
          <w:szCs w:val="22"/>
          <w:lang w:val="en-GB"/>
        </w:rPr>
        <w:t xml:space="preserve">f the reasons for </w:t>
      </w:r>
      <w:r w:rsidR="00A73FE6">
        <w:rPr>
          <w:rFonts w:ascii="Arial" w:hAnsi="Arial" w:cs="Arial"/>
          <w:color w:val="000000" w:themeColor="text1"/>
          <w:sz w:val="22"/>
          <w:szCs w:val="22"/>
          <w:lang w:val="en-GB"/>
        </w:rPr>
        <w:t>withdrawing from the tendering g process</w:t>
      </w:r>
      <w:r w:rsidR="007B4BB1" w:rsidRPr="00B45353">
        <w:rPr>
          <w:rFonts w:ascii="Arial" w:hAnsi="Arial" w:cs="Arial"/>
          <w:color w:val="000000" w:themeColor="text1"/>
          <w:sz w:val="22"/>
          <w:szCs w:val="22"/>
          <w:lang w:val="en-GB"/>
        </w:rPr>
        <w:t>.</w:t>
      </w:r>
      <w:r w:rsidR="00A73FE6">
        <w:rPr>
          <w:rFonts w:ascii="Arial" w:hAnsi="Arial" w:cs="Arial"/>
          <w:color w:val="000000" w:themeColor="text1"/>
          <w:sz w:val="22"/>
          <w:szCs w:val="22"/>
          <w:lang w:val="en-GB"/>
        </w:rPr>
        <w:t xml:space="preserve"> </w:t>
      </w:r>
    </w:p>
    <w:p w14:paraId="4EDE2504" w14:textId="0ABC0ECE" w:rsidR="007B4BB1" w:rsidRPr="00B45353" w:rsidRDefault="00964A82" w:rsidP="004831EE">
      <w:pPr>
        <w:pStyle w:val="Heading1"/>
        <w:keepLines/>
        <w:numPr>
          <w:ilvl w:val="0"/>
          <w:numId w:val="23"/>
        </w:numPr>
        <w:spacing w:before="100" w:beforeAutospacing="1" w:after="100" w:afterAutospacing="1" w:line="276" w:lineRule="auto"/>
        <w:jc w:val="both"/>
        <w:rPr>
          <w:rFonts w:cs="Arial"/>
          <w:color w:val="000000" w:themeColor="text1"/>
          <w:sz w:val="22"/>
          <w:szCs w:val="22"/>
          <w:lang w:val="en-GB"/>
        </w:rPr>
      </w:pPr>
      <w:r w:rsidRPr="00B45353">
        <w:rPr>
          <w:rFonts w:cs="Arial"/>
          <w:color w:val="000000" w:themeColor="text1"/>
          <w:sz w:val="22"/>
          <w:szCs w:val="22"/>
          <w:lang w:val="en-GB"/>
        </w:rPr>
        <w:t>CONTRACT</w:t>
      </w:r>
    </w:p>
    <w:p w14:paraId="3B3ED7B4" w14:textId="79BBAF83" w:rsidR="00A4457B" w:rsidRPr="00B45353" w:rsidRDefault="0044721D" w:rsidP="004831EE">
      <w:pPr>
        <w:spacing w:line="276" w:lineRule="auto"/>
        <w:jc w:val="both"/>
        <w:rPr>
          <w:color w:val="000000" w:themeColor="text1"/>
          <w:lang w:val="en-GB"/>
        </w:rPr>
      </w:pPr>
      <w:r w:rsidRPr="00B45353">
        <w:rPr>
          <w:rFonts w:ascii="Arial" w:hAnsi="Arial" w:cs="Arial"/>
          <w:color w:val="000000" w:themeColor="text1"/>
          <w:sz w:val="22"/>
          <w:szCs w:val="22"/>
          <w:lang w:val="en-GB"/>
        </w:rPr>
        <w:t>The public procurement contract</w:t>
      </w:r>
      <w:r w:rsidR="00043053"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be first signed by</w:t>
      </w:r>
      <w:r w:rsidR="0069781E"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the successful tenderer</w:t>
      </w:r>
      <w:r w:rsidR="005E56EB" w:rsidRPr="00B45353">
        <w:rPr>
          <w:rFonts w:ascii="Arial" w:hAnsi="Arial" w:cs="Arial"/>
          <w:color w:val="000000" w:themeColor="text1"/>
          <w:sz w:val="22"/>
          <w:szCs w:val="22"/>
          <w:lang w:val="en-GB"/>
        </w:rPr>
        <w:t xml:space="preserve"> and after that also by</w:t>
      </w:r>
      <w:r w:rsidR="0069781E"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Contracting Authority</w:t>
      </w:r>
      <w:r w:rsidR="007B4BB1" w:rsidRPr="00B45353">
        <w:rPr>
          <w:rFonts w:ascii="Arial" w:hAnsi="Arial" w:cs="Arial"/>
          <w:color w:val="000000" w:themeColor="text1"/>
          <w:sz w:val="22"/>
          <w:szCs w:val="22"/>
          <w:lang w:val="en-GB"/>
        </w:rPr>
        <w:t>.</w:t>
      </w:r>
      <w:r w:rsidR="003E7CC4" w:rsidRPr="00B45353">
        <w:rPr>
          <w:color w:val="000000" w:themeColor="text1"/>
          <w:lang w:val="en-GB"/>
        </w:rPr>
        <w:t xml:space="preserve"> </w:t>
      </w:r>
    </w:p>
    <w:p w14:paraId="74E5F8A4" w14:textId="77777777" w:rsidR="0014425C" w:rsidRPr="00B45353" w:rsidRDefault="0014425C" w:rsidP="004831EE">
      <w:pPr>
        <w:spacing w:line="276" w:lineRule="auto"/>
        <w:jc w:val="both"/>
        <w:rPr>
          <w:rFonts w:ascii="Arial" w:hAnsi="Arial" w:cs="Arial"/>
          <w:color w:val="000000" w:themeColor="text1"/>
          <w:sz w:val="22"/>
          <w:szCs w:val="22"/>
          <w:lang w:val="en-GB"/>
        </w:rPr>
      </w:pPr>
    </w:p>
    <w:p w14:paraId="3580AD21" w14:textId="53651333" w:rsidR="003F1410" w:rsidRPr="00B45353" w:rsidRDefault="0044721D" w:rsidP="0044721D">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In accordance with the sixth</w:t>
      </w:r>
      <w:r w:rsidR="003F141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paragraph</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of </w:t>
      </w:r>
      <w:r w:rsidR="00A10601" w:rsidRPr="00B45353">
        <w:rPr>
          <w:rFonts w:ascii="Arial" w:hAnsi="Arial" w:cs="Arial"/>
          <w:color w:val="000000" w:themeColor="text1"/>
          <w:sz w:val="22"/>
          <w:szCs w:val="22"/>
          <w:lang w:val="en-GB"/>
        </w:rPr>
        <w:t>Article</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14 of the Integrity and Prevention of Corruption Act</w:t>
      </w:r>
      <w:r w:rsidR="006E614B"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w:t>
      </w:r>
      <w:r w:rsidR="003F1410" w:rsidRPr="00B45353">
        <w:rPr>
          <w:rFonts w:ascii="Arial" w:hAnsi="Arial" w:cs="Arial"/>
          <w:i/>
          <w:iCs/>
          <w:color w:val="000000" w:themeColor="text1"/>
          <w:sz w:val="22"/>
          <w:szCs w:val="22"/>
          <w:lang w:val="en-GB"/>
        </w:rPr>
        <w:t xml:space="preserve">Zakon o integriteti </w:t>
      </w:r>
      <w:r w:rsidRPr="00B45353">
        <w:rPr>
          <w:rFonts w:ascii="Arial" w:hAnsi="Arial" w:cs="Arial"/>
          <w:i/>
          <w:iCs/>
          <w:color w:val="000000" w:themeColor="text1"/>
          <w:sz w:val="22"/>
          <w:szCs w:val="22"/>
          <w:lang w:val="en-GB"/>
        </w:rPr>
        <w:t>in</w:t>
      </w:r>
      <w:r w:rsidR="003F1410" w:rsidRPr="00B45353">
        <w:rPr>
          <w:rFonts w:ascii="Arial" w:hAnsi="Arial" w:cs="Arial"/>
          <w:i/>
          <w:iCs/>
          <w:color w:val="000000" w:themeColor="text1"/>
          <w:sz w:val="22"/>
          <w:szCs w:val="22"/>
          <w:lang w:val="en-GB"/>
        </w:rPr>
        <w:t xml:space="preserve"> preprečevanju korupcije</w:t>
      </w:r>
      <w:r w:rsidRPr="00B45353">
        <w:rPr>
          <w:rFonts w:ascii="Arial" w:hAnsi="Arial" w:cs="Arial"/>
          <w:color w:val="000000" w:themeColor="text1"/>
          <w:sz w:val="22"/>
          <w:szCs w:val="22"/>
          <w:lang w:val="en-GB"/>
        </w:rPr>
        <w:t>)</w:t>
      </w:r>
      <w:r w:rsidR="003F1410"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Official Gazette of the Republic of Slovenia</w:t>
      </w:r>
      <w:r w:rsidR="003F141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No.</w:t>
      </w:r>
      <w:r w:rsidR="003F1410" w:rsidRPr="00B45353">
        <w:rPr>
          <w:rFonts w:ascii="Arial" w:hAnsi="Arial" w:cs="Arial"/>
          <w:color w:val="000000" w:themeColor="text1"/>
          <w:sz w:val="22"/>
          <w:szCs w:val="22"/>
          <w:lang w:val="en-GB"/>
        </w:rPr>
        <w:t xml:space="preserve"> 69/11-UPB2; </w:t>
      </w:r>
      <w:r w:rsidRPr="00B45353">
        <w:rPr>
          <w:rFonts w:ascii="Arial" w:hAnsi="Arial" w:cs="Arial"/>
          <w:color w:val="000000" w:themeColor="text1"/>
          <w:sz w:val="22"/>
          <w:szCs w:val="22"/>
          <w:lang w:val="en-GB"/>
        </w:rPr>
        <w:t>hereinafter:</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Integrity and Prevention of Corruption Act (</w:t>
      </w:r>
      <w:r w:rsidR="003F1410" w:rsidRPr="00B45353">
        <w:rPr>
          <w:rFonts w:ascii="Arial" w:hAnsi="Arial" w:cs="Arial"/>
          <w:color w:val="000000" w:themeColor="text1"/>
          <w:sz w:val="22"/>
          <w:szCs w:val="22"/>
          <w:lang w:val="en-GB"/>
        </w:rPr>
        <w:t>ZIntPK</w:t>
      </w:r>
      <w:r w:rsidRPr="00B45353">
        <w:rPr>
          <w:rFonts w:ascii="Arial" w:hAnsi="Arial" w:cs="Arial"/>
          <w:color w:val="000000" w:themeColor="text1"/>
          <w:sz w:val="22"/>
          <w:szCs w:val="22"/>
          <w:lang w:val="en-GB"/>
        </w:rPr>
        <w:t>)</w:t>
      </w:r>
      <w:r w:rsidR="003F1410" w:rsidRPr="00B45353">
        <w:rPr>
          <w:rFonts w:ascii="Arial" w:hAnsi="Arial" w:cs="Arial"/>
          <w:color w:val="000000" w:themeColor="text1"/>
          <w:sz w:val="22"/>
          <w:szCs w:val="22"/>
          <w:lang w:val="en-GB"/>
        </w:rPr>
        <w:t>)</w:t>
      </w:r>
      <w:r w:rsidRPr="00B45353">
        <w:rPr>
          <w:rFonts w:ascii="Arial" w:hAnsi="Arial" w:cs="Arial"/>
          <w:color w:val="000000" w:themeColor="text1"/>
          <w:sz w:val="22"/>
          <w:szCs w:val="22"/>
          <w:lang w:val="en-GB"/>
        </w:rPr>
        <w:t>,</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prior to signing the public procurement contract, the successful tenderer shall submit in response to </w:t>
      </w:r>
      <w:r w:rsidR="00A10601" w:rsidRPr="00B45353">
        <w:rPr>
          <w:rFonts w:ascii="Arial" w:hAnsi="Arial" w:cs="Arial"/>
          <w:color w:val="000000" w:themeColor="text1"/>
          <w:sz w:val="22"/>
          <w:szCs w:val="22"/>
          <w:lang w:val="en-GB"/>
        </w:rPr>
        <w:t>the Contracting Authority</w:t>
      </w:r>
      <w:r w:rsidRPr="00B45353">
        <w:rPr>
          <w:rFonts w:ascii="Arial" w:hAnsi="Arial" w:cs="Arial"/>
          <w:color w:val="000000" w:themeColor="text1"/>
          <w:sz w:val="22"/>
          <w:szCs w:val="22"/>
          <w:lang w:val="en-GB"/>
        </w:rPr>
        <w:t>’s call</w:t>
      </w:r>
      <w:r w:rsidR="003F1410"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 statement</w:t>
      </w:r>
      <w:r w:rsidR="003F1410"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Pr="00B45353">
        <w:rPr>
          <w:rFonts w:ascii="Arial" w:hAnsi="Arial" w:cs="Arial"/>
          <w:color w:val="000000" w:themeColor="text1"/>
          <w:sz w:val="22"/>
          <w:szCs w:val="22"/>
          <w:lang w:val="en-GB"/>
        </w:rPr>
        <w:t xml:space="preserve"> information on the participation of natural and legal persons in the tenderer's assets, including the participation of silent partners, as well as on economic operators, which are considered to be companies affiliated to the tenderer under the provisions of the law regulating companies. </w:t>
      </w:r>
      <w:proofErr w:type="gramStart"/>
      <w:r w:rsidRPr="00B45353">
        <w:rPr>
          <w:rFonts w:ascii="Arial" w:hAnsi="Arial" w:cs="Arial"/>
          <w:color w:val="000000" w:themeColor="text1"/>
          <w:sz w:val="22"/>
          <w:szCs w:val="22"/>
          <w:lang w:val="en-GB"/>
        </w:rPr>
        <w:t>In the event that</w:t>
      </w:r>
      <w:proofErr w:type="gramEnd"/>
      <w:r w:rsidRPr="00B45353">
        <w:rPr>
          <w:rFonts w:ascii="Arial" w:hAnsi="Arial" w:cs="Arial"/>
          <w:color w:val="000000" w:themeColor="text1"/>
          <w:sz w:val="22"/>
          <w:szCs w:val="22"/>
          <w:lang w:val="en-GB"/>
        </w:rPr>
        <w:t xml:space="preserve"> the tenderer submits a false statement or provides false information on the facts stated, the contract shall be rendered null and void.</w:t>
      </w:r>
    </w:p>
    <w:p w14:paraId="247EA714"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9DC66CF" w14:textId="21724DB0"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successful tenderer</w:t>
      </w:r>
      <w:r w:rsidR="007B4BB1" w:rsidRPr="00B45353">
        <w:rPr>
          <w:rFonts w:ascii="Arial" w:hAnsi="Arial" w:cs="Arial"/>
          <w:color w:val="000000" w:themeColor="text1"/>
          <w:sz w:val="22"/>
          <w:szCs w:val="22"/>
          <w:lang w:val="en-GB"/>
        </w:rPr>
        <w:t xml:space="preserve"> </w:t>
      </w:r>
      <w:r w:rsidR="004E0AE7">
        <w:rPr>
          <w:rFonts w:ascii="Arial" w:hAnsi="Arial" w:cs="Arial"/>
          <w:color w:val="000000" w:themeColor="text1"/>
          <w:sz w:val="22"/>
          <w:szCs w:val="22"/>
          <w:lang w:val="en-GB"/>
        </w:rPr>
        <w:t>must</w:t>
      </w:r>
      <w:r w:rsidR="005E56EB" w:rsidRPr="00B45353">
        <w:rPr>
          <w:rFonts w:ascii="Arial" w:hAnsi="Arial" w:cs="Arial"/>
          <w:color w:val="000000" w:themeColor="text1"/>
          <w:sz w:val="22"/>
          <w:szCs w:val="22"/>
          <w:lang w:val="en-GB"/>
        </w:rPr>
        <w:t xml:space="preserve"> sign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send back to</w:t>
      </w:r>
      <w:r w:rsidR="00A10601" w:rsidRPr="00B45353">
        <w:rPr>
          <w:rFonts w:ascii="Arial" w:hAnsi="Arial" w:cs="Arial"/>
          <w:color w:val="000000" w:themeColor="text1"/>
          <w:sz w:val="22"/>
          <w:szCs w:val="22"/>
          <w:lang w:val="en-GB"/>
        </w:rPr>
        <w:t xml:space="preserve"> the Contracting Authority</w:t>
      </w:r>
      <w:r w:rsidR="007B4BB1"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 xml:space="preserve">four counterparts of </w:t>
      </w:r>
      <w:r w:rsidR="00A73FE6" w:rsidRPr="00B45353">
        <w:rPr>
          <w:rFonts w:ascii="Arial" w:hAnsi="Arial" w:cs="Arial"/>
          <w:color w:val="000000" w:themeColor="text1"/>
          <w:sz w:val="22"/>
          <w:szCs w:val="22"/>
          <w:lang w:val="en-GB"/>
        </w:rPr>
        <w:t>the signed</w:t>
      </w:r>
      <w:r w:rsidR="002657D8" w:rsidRPr="00B45353">
        <w:rPr>
          <w:rFonts w:ascii="Arial" w:hAnsi="Arial" w:cs="Arial"/>
          <w:color w:val="000000" w:themeColor="text1"/>
          <w:sz w:val="22"/>
          <w:szCs w:val="22"/>
          <w:lang w:val="en-GB"/>
        </w:rPr>
        <w:t xml:space="preserve"> </w:t>
      </w:r>
      <w:r w:rsidR="00964A82" w:rsidRPr="00B45353">
        <w:rPr>
          <w:rFonts w:ascii="Arial" w:hAnsi="Arial" w:cs="Arial"/>
          <w:color w:val="000000" w:themeColor="text1"/>
          <w:sz w:val="22"/>
          <w:szCs w:val="22"/>
          <w:lang w:val="en-GB"/>
        </w:rPr>
        <w:t>contract</w:t>
      </w:r>
      <w:r w:rsidR="007B4BB1" w:rsidRPr="00B45353">
        <w:rPr>
          <w:rFonts w:ascii="Arial" w:hAnsi="Arial" w:cs="Arial"/>
          <w:color w:val="000000" w:themeColor="text1"/>
          <w:sz w:val="22"/>
          <w:szCs w:val="22"/>
          <w:lang w:val="en-GB"/>
        </w:rPr>
        <w:t xml:space="preserve"> </w:t>
      </w:r>
      <w:r w:rsidR="007E4439" w:rsidRPr="00B45353">
        <w:rPr>
          <w:rFonts w:ascii="Arial" w:hAnsi="Arial" w:cs="Arial"/>
          <w:color w:val="000000" w:themeColor="text1"/>
          <w:sz w:val="22"/>
          <w:szCs w:val="22"/>
          <w:lang w:val="en-GB"/>
        </w:rPr>
        <w:t>within</w:t>
      </w:r>
      <w:r w:rsidR="005C428D" w:rsidRPr="00B45353">
        <w:rPr>
          <w:rFonts w:ascii="Arial" w:hAnsi="Arial" w:cs="Arial"/>
          <w:color w:val="000000" w:themeColor="text1"/>
          <w:sz w:val="22"/>
          <w:szCs w:val="22"/>
          <w:lang w:val="en-GB"/>
        </w:rPr>
        <w:t xml:space="preserve"> </w:t>
      </w:r>
      <w:r w:rsidR="00835666" w:rsidRPr="00B45353">
        <w:rPr>
          <w:rFonts w:ascii="Arial" w:hAnsi="Arial" w:cs="Arial"/>
          <w:color w:val="000000" w:themeColor="text1"/>
          <w:sz w:val="22"/>
          <w:szCs w:val="22"/>
          <w:lang w:val="en-GB"/>
        </w:rPr>
        <w:t xml:space="preserve">10 </w:t>
      </w:r>
      <w:r w:rsidR="007E4439" w:rsidRPr="00B45353">
        <w:rPr>
          <w:rFonts w:ascii="Arial" w:hAnsi="Arial" w:cs="Arial"/>
          <w:color w:val="000000" w:themeColor="text1"/>
          <w:sz w:val="22"/>
          <w:szCs w:val="22"/>
          <w:lang w:val="en-GB"/>
        </w:rPr>
        <w:t>business days</w:t>
      </w:r>
      <w:r w:rsidR="005C428D"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after its receipt</w:t>
      </w:r>
      <w:r w:rsidR="005C428D"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p>
    <w:p w14:paraId="0760E40D"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2B1979D3" w14:textId="51077CAD" w:rsidR="007B4BB1" w:rsidRPr="00B45353" w:rsidRDefault="000F342E"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Before its signi</w:t>
      </w:r>
      <w:r w:rsidR="00AD4426">
        <w:rPr>
          <w:rFonts w:ascii="Arial" w:hAnsi="Arial" w:cs="Arial"/>
          <w:color w:val="000000" w:themeColor="text1"/>
          <w:sz w:val="22"/>
          <w:szCs w:val="22"/>
          <w:lang w:val="en-GB"/>
        </w:rPr>
        <w:t>ng, t</w:t>
      </w:r>
      <w:r w:rsidR="0044721D" w:rsidRPr="00B45353">
        <w:rPr>
          <w:rFonts w:ascii="Arial" w:hAnsi="Arial" w:cs="Arial"/>
          <w:color w:val="000000" w:themeColor="text1"/>
          <w:sz w:val="22"/>
          <w:szCs w:val="22"/>
          <w:lang w:val="en-GB"/>
        </w:rPr>
        <w:t xml:space="preserve">he </w:t>
      </w:r>
      <w:r w:rsidR="00AD4426">
        <w:rPr>
          <w:rFonts w:ascii="Arial" w:hAnsi="Arial" w:cs="Arial"/>
          <w:color w:val="000000" w:themeColor="text1"/>
          <w:sz w:val="22"/>
          <w:szCs w:val="22"/>
          <w:lang w:val="en-GB"/>
        </w:rPr>
        <w:t xml:space="preserve">content of the </w:t>
      </w:r>
      <w:r w:rsidR="0044721D" w:rsidRPr="00B45353">
        <w:rPr>
          <w:rFonts w:ascii="Arial" w:hAnsi="Arial" w:cs="Arial"/>
          <w:color w:val="000000" w:themeColor="text1"/>
          <w:sz w:val="22"/>
          <w:szCs w:val="22"/>
          <w:lang w:val="en-GB"/>
        </w:rPr>
        <w:t>public procurement contract</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will</w:t>
      </w:r>
      <w:r w:rsidR="007B4BB1" w:rsidRPr="00B45353">
        <w:rPr>
          <w:rFonts w:ascii="Arial" w:hAnsi="Arial" w:cs="Arial"/>
          <w:color w:val="000000" w:themeColor="text1"/>
          <w:sz w:val="22"/>
          <w:szCs w:val="22"/>
          <w:lang w:val="en-GB"/>
        </w:rPr>
        <w:t xml:space="preserve"> </w:t>
      </w:r>
      <w:r w:rsidR="00AD4426">
        <w:rPr>
          <w:rFonts w:ascii="Arial" w:hAnsi="Arial" w:cs="Arial"/>
          <w:color w:val="000000" w:themeColor="text1"/>
          <w:sz w:val="22"/>
          <w:szCs w:val="22"/>
          <w:lang w:val="en-GB"/>
        </w:rPr>
        <w:t>be adjusted</w:t>
      </w:r>
      <w:r w:rsidR="008C1617">
        <w:rPr>
          <w:rFonts w:ascii="Arial" w:hAnsi="Arial" w:cs="Arial"/>
          <w:color w:val="000000" w:themeColor="text1"/>
          <w:sz w:val="22"/>
          <w:szCs w:val="22"/>
          <w:lang w:val="en-GB"/>
        </w:rPr>
        <w:t xml:space="preserve"> by taking into </w:t>
      </w:r>
      <w:r w:rsidR="007C6355">
        <w:rPr>
          <w:rFonts w:ascii="Arial" w:hAnsi="Arial" w:cs="Arial"/>
          <w:color w:val="000000" w:themeColor="text1"/>
          <w:sz w:val="22"/>
          <w:szCs w:val="22"/>
          <w:lang w:val="en-GB"/>
        </w:rPr>
        <w:t>consideration whether</w:t>
      </w:r>
      <w:r w:rsidR="00A835AD">
        <w:rPr>
          <w:rFonts w:ascii="Arial" w:hAnsi="Arial" w:cs="Arial"/>
          <w:color w:val="000000" w:themeColor="text1"/>
          <w:sz w:val="22"/>
          <w:szCs w:val="22"/>
          <w:lang w:val="en-GB"/>
        </w:rPr>
        <w:t xml:space="preserve"> </w:t>
      </w:r>
      <w:r w:rsidR="008C1617">
        <w:rPr>
          <w:rFonts w:ascii="Arial" w:hAnsi="Arial" w:cs="Arial"/>
          <w:color w:val="000000" w:themeColor="text1"/>
          <w:sz w:val="22"/>
          <w:szCs w:val="22"/>
          <w:lang w:val="en-GB"/>
        </w:rPr>
        <w:t xml:space="preserve">the successful </w:t>
      </w:r>
      <w:r w:rsidR="0044721D" w:rsidRPr="00B45353">
        <w:rPr>
          <w:rFonts w:ascii="Arial" w:hAnsi="Arial" w:cs="Arial"/>
          <w:color w:val="000000" w:themeColor="text1"/>
          <w:sz w:val="22"/>
          <w:szCs w:val="22"/>
          <w:lang w:val="en-GB"/>
        </w:rPr>
        <w:t>tenderer</w:t>
      </w:r>
      <w:r w:rsidR="007B4BB1" w:rsidRPr="00B45353">
        <w:rPr>
          <w:rFonts w:ascii="Arial" w:hAnsi="Arial" w:cs="Arial"/>
          <w:color w:val="000000" w:themeColor="text1"/>
          <w:sz w:val="22"/>
          <w:szCs w:val="22"/>
          <w:lang w:val="en-GB"/>
        </w:rPr>
        <w:t xml:space="preserve"> </w:t>
      </w:r>
      <w:r w:rsidR="001A60DB">
        <w:rPr>
          <w:rFonts w:ascii="Arial" w:hAnsi="Arial" w:cs="Arial"/>
          <w:color w:val="000000" w:themeColor="text1"/>
          <w:sz w:val="22"/>
          <w:szCs w:val="22"/>
          <w:lang w:val="en-GB"/>
        </w:rPr>
        <w:t xml:space="preserve">intends to </w:t>
      </w:r>
      <w:r w:rsidR="00A835AD">
        <w:rPr>
          <w:rFonts w:ascii="Arial" w:hAnsi="Arial" w:cs="Arial"/>
          <w:color w:val="000000" w:themeColor="text1"/>
          <w:sz w:val="22"/>
          <w:szCs w:val="22"/>
          <w:lang w:val="en-GB"/>
        </w:rPr>
        <w:t xml:space="preserve">submit a </w:t>
      </w:r>
      <w:r w:rsidR="0044721D" w:rsidRPr="00B45353">
        <w:rPr>
          <w:rFonts w:ascii="Arial" w:hAnsi="Arial" w:cs="Arial"/>
          <w:color w:val="000000" w:themeColor="text1"/>
          <w:sz w:val="22"/>
          <w:szCs w:val="22"/>
          <w:lang w:val="en-GB"/>
        </w:rPr>
        <w:t>joint</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tender</w:t>
      </w:r>
      <w:r w:rsidR="001A60DB">
        <w:rPr>
          <w:rFonts w:ascii="Arial" w:hAnsi="Arial" w:cs="Arial"/>
          <w:color w:val="000000" w:themeColor="text1"/>
          <w:sz w:val="22"/>
          <w:szCs w:val="22"/>
          <w:lang w:val="en-GB"/>
        </w:rPr>
        <w:t xml:space="preserve">, </w:t>
      </w:r>
      <w:r w:rsidR="007E6FDA">
        <w:rPr>
          <w:rFonts w:ascii="Arial" w:hAnsi="Arial" w:cs="Arial"/>
          <w:color w:val="000000" w:themeColor="text1"/>
          <w:sz w:val="22"/>
          <w:szCs w:val="22"/>
          <w:lang w:val="en-GB"/>
        </w:rPr>
        <w:t>register the</w:t>
      </w:r>
      <w:r w:rsidR="007B4BB1" w:rsidRPr="00B45353">
        <w:rPr>
          <w:rFonts w:ascii="Arial" w:hAnsi="Arial" w:cs="Arial"/>
          <w:color w:val="000000" w:themeColor="text1"/>
          <w:sz w:val="22"/>
          <w:szCs w:val="22"/>
          <w:lang w:val="en-GB"/>
        </w:rPr>
        <w:t xml:space="preserve"> </w:t>
      </w:r>
      <w:r w:rsidR="0040081B" w:rsidRPr="00B45353">
        <w:rPr>
          <w:rFonts w:ascii="Arial" w:hAnsi="Arial" w:cs="Arial"/>
          <w:color w:val="000000" w:themeColor="text1"/>
          <w:sz w:val="22"/>
          <w:szCs w:val="22"/>
          <w:lang w:val="en-GB"/>
        </w:rPr>
        <w:t>participation</w:t>
      </w:r>
      <w:r w:rsidR="007B4BB1" w:rsidRPr="00B45353">
        <w:rPr>
          <w:rFonts w:ascii="Arial" w:hAnsi="Arial" w:cs="Arial"/>
          <w:color w:val="000000" w:themeColor="text1"/>
          <w:sz w:val="22"/>
          <w:szCs w:val="22"/>
          <w:lang w:val="en-GB"/>
        </w:rPr>
        <w:t xml:space="preserve"> </w:t>
      </w:r>
      <w:r w:rsidR="00A20FCE">
        <w:rPr>
          <w:rFonts w:ascii="Arial" w:hAnsi="Arial" w:cs="Arial"/>
          <w:color w:val="000000" w:themeColor="text1"/>
          <w:sz w:val="22"/>
          <w:szCs w:val="22"/>
          <w:lang w:val="en-GB"/>
        </w:rPr>
        <w:t xml:space="preserve">of </w:t>
      </w:r>
      <w:r w:rsidR="0044721D" w:rsidRPr="00B45353">
        <w:rPr>
          <w:rFonts w:ascii="Arial" w:hAnsi="Arial" w:cs="Arial"/>
          <w:color w:val="000000" w:themeColor="text1"/>
          <w:sz w:val="22"/>
          <w:szCs w:val="22"/>
          <w:lang w:val="en-GB"/>
        </w:rPr>
        <w:t>sub-contractors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 xml:space="preserve"> </w:t>
      </w:r>
      <w:r w:rsidR="006651B1">
        <w:rPr>
          <w:rFonts w:ascii="Arial" w:hAnsi="Arial" w:cs="Arial"/>
          <w:color w:val="000000" w:themeColor="text1"/>
          <w:sz w:val="22"/>
          <w:szCs w:val="22"/>
          <w:lang w:val="en-GB"/>
        </w:rPr>
        <w:t>the like</w:t>
      </w:r>
      <w:r w:rsidR="007B4BB1" w:rsidRPr="00B45353">
        <w:rPr>
          <w:rFonts w:ascii="Arial" w:hAnsi="Arial" w:cs="Arial"/>
          <w:color w:val="000000" w:themeColor="text1"/>
          <w:sz w:val="22"/>
          <w:szCs w:val="22"/>
          <w:lang w:val="en-GB"/>
        </w:rPr>
        <w:t>.</w:t>
      </w:r>
      <w:r w:rsidR="00043053"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By signing the</w:t>
      </w:r>
      <w:r w:rsidR="007B4BB1" w:rsidRPr="00B45353">
        <w:rPr>
          <w:rFonts w:ascii="Arial" w:hAnsi="Arial" w:cs="Arial"/>
          <w:color w:val="000000" w:themeColor="text1"/>
          <w:sz w:val="22"/>
          <w:szCs w:val="22"/>
          <w:lang w:val="en-GB"/>
        </w:rPr>
        <w:t xml:space="preserve"> ESPD</w:t>
      </w:r>
      <w:r w:rsidR="005E56EB"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the tenderer</w:t>
      </w:r>
      <w:r w:rsidR="007B4BB1"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 xml:space="preserve">confirms </w:t>
      </w:r>
      <w:r w:rsidR="0044721D" w:rsidRPr="00B45353">
        <w:rPr>
          <w:rFonts w:ascii="Arial" w:hAnsi="Arial" w:cs="Arial"/>
          <w:color w:val="000000" w:themeColor="text1"/>
          <w:sz w:val="22"/>
          <w:szCs w:val="22"/>
          <w:lang w:val="en-GB"/>
        </w:rPr>
        <w:t>that</w:t>
      </w:r>
      <w:r w:rsidR="007B4BB1" w:rsidRPr="00B45353">
        <w:rPr>
          <w:rFonts w:ascii="Arial" w:hAnsi="Arial" w:cs="Arial"/>
          <w:color w:val="000000" w:themeColor="text1"/>
          <w:sz w:val="22"/>
          <w:szCs w:val="22"/>
          <w:lang w:val="en-GB"/>
        </w:rPr>
        <w:t xml:space="preserve"> </w:t>
      </w:r>
      <w:r w:rsidR="00C17AB3">
        <w:rPr>
          <w:rFonts w:ascii="Arial" w:hAnsi="Arial" w:cs="Arial"/>
          <w:color w:val="000000" w:themeColor="text1"/>
          <w:sz w:val="22"/>
          <w:szCs w:val="22"/>
          <w:lang w:val="en-GB"/>
        </w:rPr>
        <w:t>it</w:t>
      </w:r>
      <w:r w:rsidR="005E56EB" w:rsidRPr="00B45353">
        <w:rPr>
          <w:rFonts w:ascii="Arial" w:hAnsi="Arial" w:cs="Arial"/>
          <w:color w:val="000000" w:themeColor="text1"/>
          <w:sz w:val="22"/>
          <w:szCs w:val="22"/>
          <w:lang w:val="en-GB"/>
        </w:rPr>
        <w:t xml:space="preserve"> accepts the content of the</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E67129"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 xml:space="preserve">complete </w:t>
      </w:r>
      <w:r w:rsidR="00207CB1" w:rsidRPr="00B45353">
        <w:rPr>
          <w:rFonts w:ascii="Arial" w:hAnsi="Arial" w:cs="Arial"/>
          <w:color w:val="000000" w:themeColor="text1"/>
          <w:sz w:val="22"/>
          <w:szCs w:val="22"/>
          <w:lang w:val="en-GB"/>
        </w:rPr>
        <w:t>with</w:t>
      </w:r>
      <w:r w:rsidR="00E67129"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technical</w:t>
      </w:r>
      <w:r w:rsidR="00E67129"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specifications</w:t>
      </w:r>
      <w:r w:rsidR="001C1169"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1C1169" w:rsidRPr="00B45353">
        <w:rPr>
          <w:rFonts w:ascii="Arial" w:hAnsi="Arial" w:cs="Arial"/>
          <w:color w:val="000000" w:themeColor="text1"/>
          <w:sz w:val="22"/>
          <w:szCs w:val="22"/>
          <w:lang w:val="en-GB"/>
        </w:rPr>
        <w:t xml:space="preserve"> </w:t>
      </w:r>
      <w:r w:rsidR="005E56EB" w:rsidRPr="00B45353">
        <w:rPr>
          <w:rFonts w:ascii="Arial" w:hAnsi="Arial" w:cs="Arial"/>
          <w:color w:val="000000" w:themeColor="text1"/>
          <w:sz w:val="22"/>
          <w:szCs w:val="22"/>
          <w:lang w:val="en-GB"/>
        </w:rPr>
        <w:t xml:space="preserve">both contract </w:t>
      </w:r>
      <w:r w:rsidR="00B37E53">
        <w:rPr>
          <w:rFonts w:ascii="Arial" w:hAnsi="Arial" w:cs="Arial"/>
          <w:color w:val="000000" w:themeColor="text1"/>
          <w:sz w:val="22"/>
          <w:szCs w:val="22"/>
          <w:lang w:val="en-GB"/>
        </w:rPr>
        <w:t>model</w:t>
      </w:r>
      <w:r w:rsidR="005E56EB" w:rsidRPr="00B45353">
        <w:rPr>
          <w:rFonts w:ascii="Arial" w:hAnsi="Arial" w:cs="Arial"/>
          <w:color w:val="000000" w:themeColor="text1"/>
          <w:sz w:val="22"/>
          <w:szCs w:val="22"/>
          <w:lang w:val="en-GB"/>
        </w:rPr>
        <w:t xml:space="preserve"> forms complete </w:t>
      </w:r>
      <w:r w:rsidR="00207CB1" w:rsidRPr="00B45353">
        <w:rPr>
          <w:rFonts w:ascii="Arial" w:hAnsi="Arial" w:cs="Arial"/>
          <w:color w:val="000000" w:themeColor="text1"/>
          <w:sz w:val="22"/>
          <w:szCs w:val="22"/>
          <w:lang w:val="en-GB"/>
        </w:rPr>
        <w:t>with</w:t>
      </w:r>
      <w:r w:rsidR="001C1169" w:rsidRPr="00B45353">
        <w:rPr>
          <w:rFonts w:ascii="Arial" w:hAnsi="Arial" w:cs="Arial"/>
          <w:color w:val="000000" w:themeColor="text1"/>
          <w:sz w:val="22"/>
          <w:szCs w:val="22"/>
          <w:lang w:val="en-GB"/>
        </w:rPr>
        <w:t xml:space="preserve"> </w:t>
      </w:r>
      <w:r w:rsidR="002616AB">
        <w:rPr>
          <w:rFonts w:ascii="Arial" w:hAnsi="Arial" w:cs="Arial"/>
          <w:color w:val="000000" w:themeColor="text1"/>
          <w:sz w:val="22"/>
          <w:szCs w:val="22"/>
          <w:lang w:val="en-GB"/>
        </w:rPr>
        <w:t>the endorsed bill of exchange</w:t>
      </w:r>
      <w:r w:rsidR="007B4BB1" w:rsidRPr="00B45353">
        <w:rPr>
          <w:rFonts w:ascii="Arial" w:hAnsi="Arial" w:cs="Arial"/>
          <w:color w:val="000000" w:themeColor="text1"/>
          <w:sz w:val="22"/>
          <w:szCs w:val="22"/>
          <w:lang w:val="en-GB"/>
        </w:rPr>
        <w:t xml:space="preserve">. </w:t>
      </w:r>
    </w:p>
    <w:p w14:paraId="0B6368D9" w14:textId="02924300" w:rsidR="007B4BB1" w:rsidRPr="00B45353" w:rsidRDefault="0008722A" w:rsidP="004831EE">
      <w:pPr>
        <w:pStyle w:val="Heading1"/>
        <w:keepLines/>
        <w:numPr>
          <w:ilvl w:val="0"/>
          <w:numId w:val="23"/>
        </w:numPr>
        <w:spacing w:before="100" w:beforeAutospacing="1" w:after="100" w:afterAutospacing="1" w:line="276" w:lineRule="auto"/>
        <w:jc w:val="both"/>
        <w:rPr>
          <w:rFonts w:cs="Arial"/>
          <w:color w:val="000000" w:themeColor="text1"/>
          <w:sz w:val="22"/>
          <w:szCs w:val="22"/>
          <w:lang w:val="en-GB"/>
        </w:rPr>
      </w:pPr>
      <w:r w:rsidRPr="00B45353">
        <w:rPr>
          <w:rFonts w:cs="Arial"/>
          <w:color w:val="000000" w:themeColor="text1"/>
          <w:sz w:val="22"/>
          <w:szCs w:val="22"/>
          <w:lang w:val="en-GB"/>
        </w:rPr>
        <w:t xml:space="preserve">LEGAL </w:t>
      </w:r>
      <w:r w:rsidR="00AF70FD">
        <w:rPr>
          <w:rFonts w:cs="Arial"/>
          <w:color w:val="000000" w:themeColor="text1"/>
          <w:sz w:val="22"/>
          <w:szCs w:val="22"/>
          <w:lang w:val="en-GB"/>
        </w:rPr>
        <w:t>PROTECTION</w:t>
      </w:r>
    </w:p>
    <w:p w14:paraId="7FBA1476" w14:textId="33454CBC" w:rsidR="007B4BB1" w:rsidRPr="00B45353" w:rsidRDefault="0008722A"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 request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revi</w:t>
      </w:r>
      <w:r w:rsidR="0044721D" w:rsidRPr="00B45353">
        <w:rPr>
          <w:rFonts w:ascii="Arial" w:hAnsi="Arial" w:cs="Arial"/>
          <w:color w:val="000000" w:themeColor="text1"/>
          <w:sz w:val="22"/>
          <w:szCs w:val="22"/>
          <w:lang w:val="en-GB"/>
        </w:rPr>
        <w:t>ew</w:t>
      </w:r>
      <w:r w:rsidRPr="00B45353">
        <w:rPr>
          <w:rFonts w:ascii="Arial" w:hAnsi="Arial" w:cs="Arial"/>
          <w:color w:val="000000" w:themeColor="text1"/>
          <w:sz w:val="22"/>
          <w:szCs w:val="22"/>
          <w:lang w:val="en-GB"/>
        </w:rPr>
        <w:t xml:space="preserve"> that refers to the content of the publication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and</w:t>
      </w:r>
      <w:r w:rsidR="007B4BB1" w:rsidRPr="00B45353">
        <w:rPr>
          <w:rFonts w:ascii="Arial" w:hAnsi="Arial" w:cs="Arial"/>
          <w:color w:val="000000" w:themeColor="text1"/>
          <w:sz w:val="22"/>
          <w:szCs w:val="22"/>
          <w:lang w:val="en-GB"/>
        </w:rPr>
        <w:t>/</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A04360">
        <w:rPr>
          <w:rFonts w:ascii="Arial" w:hAnsi="Arial" w:cs="Arial"/>
          <w:color w:val="000000" w:themeColor="text1"/>
          <w:sz w:val="22"/>
          <w:szCs w:val="22"/>
          <w:lang w:val="en-GB"/>
        </w:rPr>
        <w:t xml:space="preserve">the </w:t>
      </w:r>
      <w:r w:rsidR="0065061D" w:rsidRPr="00B45353">
        <w:rPr>
          <w:rFonts w:ascii="Arial" w:hAnsi="Arial" w:cs="Arial"/>
          <w:color w:val="000000" w:themeColor="text1"/>
          <w:sz w:val="22"/>
          <w:szCs w:val="22"/>
          <w:lang w:val="en-GB"/>
        </w:rPr>
        <w:t>tender documentation</w:t>
      </w:r>
      <w:r w:rsidRPr="00B45353">
        <w:rPr>
          <w:rFonts w:ascii="Arial" w:hAnsi="Arial" w:cs="Arial"/>
          <w:color w:val="000000" w:themeColor="text1"/>
          <w:sz w:val="22"/>
          <w:szCs w:val="22"/>
          <w:lang w:val="en-GB"/>
        </w:rPr>
        <w:t xml:space="preserve">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be filed</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within ten business days</w:t>
      </w:r>
      <w:r w:rsidR="007B4BB1" w:rsidRPr="00B45353">
        <w:rPr>
          <w:rFonts w:ascii="Arial" w:hAnsi="Arial" w:cs="Arial"/>
          <w:color w:val="000000" w:themeColor="text1"/>
          <w:sz w:val="22"/>
          <w:szCs w:val="22"/>
          <w:lang w:val="en-GB"/>
        </w:rPr>
        <w:t xml:space="preserve"> o</w:t>
      </w:r>
      <w:r w:rsidRPr="00B45353">
        <w:rPr>
          <w:rFonts w:ascii="Arial" w:hAnsi="Arial" w:cs="Arial"/>
          <w:color w:val="000000" w:themeColor="text1"/>
          <w:sz w:val="22"/>
          <w:szCs w:val="22"/>
          <w:lang w:val="en-GB"/>
        </w:rPr>
        <w:t>f the date of the publication of the</w:t>
      </w:r>
      <w:r w:rsidR="007B4BB1" w:rsidRPr="00B45353">
        <w:rPr>
          <w:rFonts w:ascii="Arial" w:hAnsi="Arial" w:cs="Arial"/>
          <w:color w:val="000000" w:themeColor="text1"/>
          <w:sz w:val="22"/>
          <w:szCs w:val="22"/>
          <w:lang w:val="en-GB"/>
        </w:rPr>
        <w:t xml:space="preserve"> </w:t>
      </w:r>
      <w:r w:rsidR="00FB5005" w:rsidRPr="00B45353">
        <w:rPr>
          <w:rFonts w:ascii="Arial" w:hAnsi="Arial" w:cs="Arial"/>
          <w:color w:val="000000" w:themeColor="text1"/>
          <w:sz w:val="22"/>
          <w:szCs w:val="22"/>
          <w:lang w:val="en-GB"/>
        </w:rPr>
        <w:t>notic</w:t>
      </w:r>
      <w:r w:rsidRPr="00B45353">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 xml:space="preserve"> o</w:t>
      </w:r>
      <w:r w:rsidRPr="00B45353">
        <w:rPr>
          <w:rFonts w:ascii="Arial" w:hAnsi="Arial" w:cs="Arial"/>
          <w:color w:val="000000" w:themeColor="text1"/>
          <w:sz w:val="22"/>
          <w:szCs w:val="22"/>
          <w:lang w:val="en-GB"/>
        </w:rPr>
        <w:t>f</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public</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procurement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a </w:t>
      </w:r>
      <w:r w:rsidR="00FB5005" w:rsidRPr="00B45353">
        <w:rPr>
          <w:rFonts w:ascii="Arial" w:hAnsi="Arial" w:cs="Arial"/>
          <w:color w:val="000000" w:themeColor="text1"/>
          <w:sz w:val="22"/>
          <w:szCs w:val="22"/>
          <w:lang w:val="en-GB"/>
        </w:rPr>
        <w:t>notic</w:t>
      </w:r>
      <w:r w:rsidRPr="00B45353">
        <w:rPr>
          <w:rFonts w:ascii="Arial" w:hAnsi="Arial" w:cs="Arial"/>
          <w:color w:val="000000" w:themeColor="text1"/>
          <w:sz w:val="22"/>
          <w:szCs w:val="22"/>
          <w:lang w:val="en-GB"/>
        </w:rPr>
        <w:t>e of</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additional</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information</w:t>
      </w:r>
      <w:r w:rsidR="007B4BB1" w:rsidRPr="00B45353">
        <w:rPr>
          <w:rFonts w:ascii="Arial" w:hAnsi="Arial" w:cs="Arial"/>
          <w:color w:val="000000" w:themeColor="text1"/>
          <w:sz w:val="22"/>
          <w:szCs w:val="22"/>
          <w:lang w:val="en-GB"/>
        </w:rPr>
        <w:t xml:space="preserve"> o</w:t>
      </w:r>
      <w:r w:rsidRPr="00B45353">
        <w:rPr>
          <w:rFonts w:ascii="Arial" w:hAnsi="Arial" w:cs="Arial"/>
          <w:color w:val="000000" w:themeColor="text1"/>
          <w:sz w:val="22"/>
          <w:szCs w:val="22"/>
          <w:lang w:val="en-GB"/>
        </w:rPr>
        <w:t>n</w:t>
      </w:r>
      <w:r w:rsidR="00085BF2">
        <w:rPr>
          <w:rFonts w:ascii="Arial" w:hAnsi="Arial" w:cs="Arial"/>
          <w:color w:val="000000" w:themeColor="text1"/>
          <w:sz w:val="22"/>
          <w:szCs w:val="22"/>
          <w:lang w:val="en-GB"/>
        </w:rPr>
        <w:t xml:space="preserve"> any outstanding</w:t>
      </w:r>
      <w:r w:rsidR="0044721D" w:rsidRPr="00B45353">
        <w:rPr>
          <w:rFonts w:ascii="Arial" w:hAnsi="Arial" w:cs="Arial"/>
          <w:color w:val="000000" w:themeColor="text1"/>
          <w:sz w:val="22"/>
          <w:szCs w:val="22"/>
          <w:lang w:val="en-GB"/>
        </w:rPr>
        <w:t xml:space="preserve"> procedure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correction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if</w:t>
      </w:r>
      <w:r w:rsidR="007B4BB1" w:rsidRPr="00B45353">
        <w:rPr>
          <w:rFonts w:ascii="Arial" w:hAnsi="Arial" w:cs="Arial"/>
          <w:color w:val="000000" w:themeColor="text1"/>
          <w:sz w:val="22"/>
          <w:szCs w:val="22"/>
          <w:lang w:val="en-GB"/>
        </w:rPr>
        <w:t xml:space="preserve"> </w:t>
      </w:r>
      <w:r w:rsidR="00CD60D9">
        <w:rPr>
          <w:rFonts w:ascii="Arial" w:hAnsi="Arial" w:cs="Arial"/>
          <w:color w:val="000000" w:themeColor="text1"/>
          <w:sz w:val="22"/>
          <w:szCs w:val="22"/>
          <w:lang w:val="en-GB"/>
        </w:rPr>
        <w:t xml:space="preserve">by virtue of </w:t>
      </w:r>
      <w:r w:rsidR="007C4449">
        <w:rPr>
          <w:rFonts w:ascii="Arial" w:hAnsi="Arial" w:cs="Arial"/>
          <w:color w:val="000000" w:themeColor="text1"/>
          <w:sz w:val="22"/>
          <w:szCs w:val="22"/>
          <w:lang w:val="en-GB"/>
        </w:rPr>
        <w:t xml:space="preserve">that notice the </w:t>
      </w:r>
      <w:r w:rsidR="0044721D" w:rsidRPr="00B45353">
        <w:rPr>
          <w:rFonts w:ascii="Arial" w:hAnsi="Arial" w:cs="Arial"/>
          <w:color w:val="000000" w:themeColor="text1"/>
          <w:sz w:val="22"/>
          <w:szCs w:val="22"/>
          <w:lang w:val="en-GB"/>
        </w:rPr>
        <w:t>requirements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7C4449">
        <w:rPr>
          <w:rFonts w:ascii="Arial" w:hAnsi="Arial" w:cs="Arial"/>
          <w:color w:val="000000" w:themeColor="text1"/>
          <w:sz w:val="22"/>
          <w:szCs w:val="22"/>
          <w:lang w:val="en-GB"/>
        </w:rPr>
        <w:t xml:space="preserve">the </w:t>
      </w:r>
      <w:r w:rsidR="00A10601" w:rsidRPr="00B45353">
        <w:rPr>
          <w:rFonts w:ascii="Arial" w:hAnsi="Arial" w:cs="Arial"/>
          <w:color w:val="000000" w:themeColor="text1"/>
          <w:sz w:val="22"/>
          <w:szCs w:val="22"/>
          <w:lang w:val="en-GB"/>
        </w:rPr>
        <w:t>criteria</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the selection</w:t>
      </w:r>
      <w:r w:rsidR="00FB2C84"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of the successful tenderer</w:t>
      </w:r>
      <w:r w:rsidR="007C4449">
        <w:rPr>
          <w:rFonts w:ascii="Arial" w:hAnsi="Arial" w:cs="Arial"/>
          <w:color w:val="000000" w:themeColor="text1"/>
          <w:sz w:val="22"/>
          <w:szCs w:val="22"/>
          <w:lang w:val="en-GB"/>
        </w:rPr>
        <w:t xml:space="preserve"> are modified or amended</w:t>
      </w:r>
      <w:r w:rsidR="007B4BB1" w:rsidRPr="00B45353">
        <w:rPr>
          <w:rFonts w:ascii="Arial" w:hAnsi="Arial" w:cs="Arial"/>
          <w:color w:val="000000" w:themeColor="text1"/>
          <w:sz w:val="22"/>
          <w:szCs w:val="22"/>
          <w:lang w:val="en-GB"/>
        </w:rPr>
        <w:t>,</w:t>
      </w:r>
      <w:r w:rsidR="00F34061">
        <w:rPr>
          <w:rFonts w:ascii="Arial" w:hAnsi="Arial" w:cs="Arial"/>
          <w:color w:val="000000" w:themeColor="text1"/>
          <w:sz w:val="22"/>
          <w:szCs w:val="22"/>
          <w:lang w:val="en-GB"/>
        </w:rPr>
        <w:t xml:space="preserve"> </w:t>
      </w:r>
      <w:r w:rsidR="00A033BD">
        <w:rPr>
          <w:rFonts w:ascii="Arial" w:hAnsi="Arial" w:cs="Arial"/>
          <w:color w:val="000000" w:themeColor="text1"/>
          <w:sz w:val="22"/>
          <w:szCs w:val="22"/>
          <w:lang w:val="en-GB"/>
        </w:rPr>
        <w:t>where the</w:t>
      </w:r>
      <w:r w:rsidR="00F34061" w:rsidRPr="00B45353">
        <w:rPr>
          <w:rFonts w:ascii="Arial" w:hAnsi="Arial" w:cs="Arial"/>
          <w:color w:val="000000" w:themeColor="text1"/>
          <w:sz w:val="22"/>
          <w:szCs w:val="22"/>
          <w:lang w:val="en-GB"/>
        </w:rPr>
        <w:t xml:space="preserve"> request </w:t>
      </w:r>
      <w:r w:rsidR="00A033BD" w:rsidRPr="00B45353">
        <w:rPr>
          <w:rFonts w:ascii="Arial" w:hAnsi="Arial" w:cs="Arial"/>
          <w:color w:val="000000" w:themeColor="text1"/>
          <w:sz w:val="22"/>
          <w:szCs w:val="22"/>
          <w:lang w:val="en-GB"/>
        </w:rPr>
        <w:t xml:space="preserve">for review </w:t>
      </w:r>
      <w:r w:rsidR="001412DD" w:rsidRPr="00B45353">
        <w:rPr>
          <w:rFonts w:ascii="Arial" w:hAnsi="Arial" w:cs="Arial"/>
          <w:color w:val="000000" w:themeColor="text1"/>
          <w:sz w:val="22"/>
          <w:szCs w:val="22"/>
          <w:lang w:val="en-GB"/>
        </w:rPr>
        <w:t>may</w:t>
      </w:r>
      <w:r w:rsidR="007B4BB1" w:rsidRPr="00B45353">
        <w:rPr>
          <w:rFonts w:ascii="Arial" w:hAnsi="Arial" w:cs="Arial"/>
          <w:color w:val="000000" w:themeColor="text1"/>
          <w:sz w:val="22"/>
          <w:szCs w:val="22"/>
          <w:lang w:val="en-GB"/>
        </w:rPr>
        <w:t xml:space="preserve"> </w:t>
      </w:r>
      <w:r w:rsidR="00A033BD">
        <w:rPr>
          <w:rFonts w:ascii="Arial" w:hAnsi="Arial" w:cs="Arial"/>
          <w:color w:val="000000" w:themeColor="text1"/>
          <w:sz w:val="22"/>
          <w:szCs w:val="22"/>
          <w:lang w:val="en-GB"/>
        </w:rPr>
        <w:t xml:space="preserve">refer </w:t>
      </w:r>
      <w:r w:rsidRPr="00B45353">
        <w:rPr>
          <w:rFonts w:ascii="Arial" w:hAnsi="Arial" w:cs="Arial"/>
          <w:color w:val="000000" w:themeColor="text1"/>
          <w:sz w:val="22"/>
          <w:szCs w:val="22"/>
          <w:lang w:val="en-GB"/>
        </w:rPr>
        <w:t>to the modified</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amended</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clarified content of the publication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tender documentation</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685979">
        <w:rPr>
          <w:rFonts w:ascii="Arial" w:hAnsi="Arial" w:cs="Arial"/>
          <w:color w:val="000000" w:themeColor="text1"/>
          <w:sz w:val="22"/>
          <w:szCs w:val="22"/>
          <w:lang w:val="en-GB"/>
        </w:rPr>
        <w:t xml:space="preserve"> to a statement</w:t>
      </w:r>
      <w:r w:rsidR="00C26FFE">
        <w:rPr>
          <w:rFonts w:ascii="Arial" w:hAnsi="Arial" w:cs="Arial"/>
          <w:color w:val="000000" w:themeColor="text1"/>
          <w:sz w:val="22"/>
          <w:szCs w:val="22"/>
          <w:lang w:val="en-GB"/>
        </w:rPr>
        <w:t xml:space="preserve"> </w:t>
      </w:r>
      <w:r w:rsidR="00685979" w:rsidRPr="00B45353">
        <w:rPr>
          <w:rFonts w:ascii="Arial" w:hAnsi="Arial" w:cs="Arial"/>
          <w:color w:val="000000" w:themeColor="text1"/>
          <w:sz w:val="22"/>
          <w:szCs w:val="22"/>
          <w:lang w:val="en-GB"/>
        </w:rPr>
        <w:t xml:space="preserve">in the original publication or in the tender documentation </w:t>
      </w:r>
      <w:r w:rsidR="00AF70FD">
        <w:rPr>
          <w:rFonts w:ascii="Arial" w:hAnsi="Arial" w:cs="Arial"/>
          <w:color w:val="000000" w:themeColor="text1"/>
          <w:sz w:val="22"/>
          <w:szCs w:val="22"/>
          <w:lang w:val="en-GB"/>
        </w:rPr>
        <w:t>directly</w:t>
      </w:r>
      <w:r w:rsidR="007B4BB1" w:rsidRPr="00B45353">
        <w:rPr>
          <w:rFonts w:ascii="Arial" w:hAnsi="Arial" w:cs="Arial"/>
          <w:color w:val="000000" w:themeColor="text1"/>
          <w:sz w:val="22"/>
          <w:szCs w:val="22"/>
          <w:lang w:val="en-GB"/>
        </w:rPr>
        <w:t xml:space="preserve"> </w:t>
      </w:r>
      <w:r w:rsidR="00685979">
        <w:rPr>
          <w:rFonts w:ascii="Arial" w:hAnsi="Arial" w:cs="Arial"/>
          <w:color w:val="000000" w:themeColor="text1"/>
          <w:sz w:val="22"/>
          <w:szCs w:val="22"/>
          <w:lang w:val="en-GB"/>
        </w:rPr>
        <w:t xml:space="preserve">connected </w:t>
      </w:r>
      <w:r w:rsidR="00CE7341">
        <w:rPr>
          <w:rFonts w:ascii="Arial" w:hAnsi="Arial" w:cs="Arial"/>
          <w:color w:val="000000" w:themeColor="text1"/>
          <w:sz w:val="22"/>
          <w:szCs w:val="22"/>
          <w:lang w:val="en-GB"/>
        </w:rPr>
        <w:t>with that statement</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It is not permissible to file a request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revi</w:t>
      </w:r>
      <w:r w:rsidR="0044721D" w:rsidRPr="00B45353">
        <w:rPr>
          <w:rFonts w:ascii="Arial" w:hAnsi="Arial" w:cs="Arial"/>
          <w:color w:val="000000" w:themeColor="text1"/>
          <w:sz w:val="22"/>
          <w:szCs w:val="22"/>
          <w:lang w:val="en-GB"/>
        </w:rPr>
        <w:t>ew</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after </w:t>
      </w:r>
      <w:r w:rsidRPr="00B45353">
        <w:rPr>
          <w:rFonts w:ascii="Arial" w:hAnsi="Arial" w:cs="Arial"/>
          <w:color w:val="000000" w:themeColor="text1"/>
          <w:sz w:val="22"/>
          <w:szCs w:val="22"/>
          <w:lang w:val="en-GB"/>
        </w:rPr>
        <w:lastRenderedPageBreak/>
        <w:t>the deadline for the submission of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tenders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save in the case that the</w:t>
      </w:r>
      <w:r w:rsidR="007B4BB1" w:rsidRPr="00B45353">
        <w:rPr>
          <w:rFonts w:ascii="Arial" w:hAnsi="Arial" w:cs="Arial"/>
          <w:color w:val="000000" w:themeColor="text1"/>
          <w:sz w:val="22"/>
          <w:szCs w:val="22"/>
          <w:lang w:val="en-GB"/>
        </w:rPr>
        <w:t xml:space="preserve"> </w:t>
      </w:r>
      <w:r w:rsidR="007E4439" w:rsidRPr="00B45353">
        <w:rPr>
          <w:rFonts w:ascii="Arial" w:hAnsi="Arial" w:cs="Arial"/>
          <w:color w:val="000000" w:themeColor="text1"/>
          <w:sz w:val="22"/>
          <w:szCs w:val="22"/>
          <w:lang w:val="en-GB"/>
        </w:rPr>
        <w:t>deadline</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Pr="00B45353">
        <w:rPr>
          <w:rFonts w:ascii="Arial" w:hAnsi="Arial" w:cs="Arial"/>
          <w:color w:val="000000" w:themeColor="text1"/>
          <w:sz w:val="22"/>
          <w:szCs w:val="22"/>
          <w:lang w:val="en-GB"/>
        </w:rPr>
        <w:t xml:space="preserve"> the submission of tenders is </w:t>
      </w:r>
      <w:r w:rsidR="0044721D" w:rsidRPr="00B45353">
        <w:rPr>
          <w:rFonts w:ascii="Arial" w:hAnsi="Arial" w:cs="Arial"/>
          <w:color w:val="000000" w:themeColor="text1"/>
          <w:sz w:val="22"/>
          <w:szCs w:val="22"/>
          <w:lang w:val="en-GB"/>
        </w:rPr>
        <w:t>shorter than</w:t>
      </w:r>
      <w:r w:rsidR="007B4BB1" w:rsidRPr="00B45353">
        <w:rPr>
          <w:rFonts w:ascii="Arial" w:hAnsi="Arial" w:cs="Arial"/>
          <w:color w:val="000000" w:themeColor="text1"/>
          <w:sz w:val="22"/>
          <w:szCs w:val="22"/>
          <w:lang w:val="en-GB"/>
        </w:rPr>
        <w:t xml:space="preserve"> </w:t>
      </w:r>
      <w:r w:rsidR="0065061D" w:rsidRPr="00B45353">
        <w:rPr>
          <w:rFonts w:ascii="Arial" w:hAnsi="Arial" w:cs="Arial"/>
          <w:color w:val="000000" w:themeColor="text1"/>
          <w:sz w:val="22"/>
          <w:szCs w:val="22"/>
          <w:lang w:val="en-GB"/>
        </w:rPr>
        <w:t>ten</w:t>
      </w:r>
      <w:r w:rsidR="007B4BB1" w:rsidRPr="00B45353">
        <w:rPr>
          <w:rFonts w:ascii="Arial" w:hAnsi="Arial" w:cs="Arial"/>
          <w:color w:val="000000" w:themeColor="text1"/>
          <w:sz w:val="22"/>
          <w:szCs w:val="22"/>
          <w:lang w:val="en-GB"/>
        </w:rPr>
        <w:t xml:space="preserve"> </w:t>
      </w:r>
      <w:r w:rsidR="007E4439" w:rsidRPr="00B45353">
        <w:rPr>
          <w:rFonts w:ascii="Arial" w:hAnsi="Arial" w:cs="Arial"/>
          <w:color w:val="000000" w:themeColor="text1"/>
          <w:sz w:val="22"/>
          <w:szCs w:val="22"/>
          <w:lang w:val="en-GB"/>
        </w:rPr>
        <w:t>business days</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Should that be the case, a request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revi</w:t>
      </w:r>
      <w:r w:rsidR="0044721D" w:rsidRPr="00B45353">
        <w:rPr>
          <w:rFonts w:ascii="Arial" w:hAnsi="Arial" w:cs="Arial"/>
          <w:color w:val="000000" w:themeColor="text1"/>
          <w:sz w:val="22"/>
          <w:szCs w:val="22"/>
          <w:lang w:val="en-GB"/>
        </w:rPr>
        <w:t>ew</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shall be filed</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within ten business days</w:t>
      </w:r>
      <w:r w:rsidR="007B4BB1" w:rsidRPr="00B45353">
        <w:rPr>
          <w:rFonts w:ascii="Arial" w:hAnsi="Arial" w:cs="Arial"/>
          <w:color w:val="000000" w:themeColor="text1"/>
          <w:sz w:val="22"/>
          <w:szCs w:val="22"/>
          <w:lang w:val="en-GB"/>
        </w:rPr>
        <w:t xml:space="preserve"> o</w:t>
      </w:r>
      <w:r w:rsidR="0044721D" w:rsidRPr="00B45353">
        <w:rPr>
          <w:rFonts w:ascii="Arial" w:hAnsi="Arial" w:cs="Arial"/>
          <w:color w:val="000000" w:themeColor="text1"/>
          <w:sz w:val="22"/>
          <w:szCs w:val="22"/>
          <w:lang w:val="en-GB"/>
        </w:rPr>
        <w:t xml:space="preserve">f the </w:t>
      </w:r>
      <w:r w:rsidR="007B4BB1" w:rsidRPr="00B45353">
        <w:rPr>
          <w:rFonts w:ascii="Arial" w:hAnsi="Arial" w:cs="Arial"/>
          <w:color w:val="000000" w:themeColor="text1"/>
          <w:sz w:val="22"/>
          <w:szCs w:val="22"/>
          <w:lang w:val="en-GB"/>
        </w:rPr>
        <w:t>d</w:t>
      </w:r>
      <w:r w:rsidR="0044721D" w:rsidRPr="00B45353">
        <w:rPr>
          <w:rFonts w:ascii="Arial" w:hAnsi="Arial" w:cs="Arial"/>
          <w:color w:val="000000" w:themeColor="text1"/>
          <w:sz w:val="22"/>
          <w:szCs w:val="22"/>
          <w:lang w:val="en-GB"/>
        </w:rPr>
        <w:t>ay of the publication of the tender notice</w:t>
      </w:r>
      <w:r w:rsidR="007B4BB1" w:rsidRPr="00B45353">
        <w:rPr>
          <w:rFonts w:ascii="Arial" w:hAnsi="Arial" w:cs="Arial"/>
          <w:color w:val="000000" w:themeColor="text1"/>
          <w:sz w:val="22"/>
          <w:szCs w:val="22"/>
          <w:lang w:val="en-GB"/>
        </w:rPr>
        <w:t>.</w:t>
      </w:r>
    </w:p>
    <w:p w14:paraId="20AFE596"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17076291" w14:textId="2E47B9B4" w:rsidR="007B4BB1" w:rsidRPr="00B45353" w:rsidRDefault="0044721D"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The applicant shall pay the fee</w:t>
      </w:r>
      <w:r w:rsidR="007B4BB1" w:rsidRPr="00B45353">
        <w:rPr>
          <w:rFonts w:ascii="Arial" w:hAnsi="Arial" w:cs="Arial"/>
          <w:color w:val="000000" w:themeColor="text1"/>
          <w:sz w:val="22"/>
          <w:szCs w:val="22"/>
          <w:lang w:val="en-GB"/>
        </w:rPr>
        <w:t xml:space="preserve"> </w:t>
      </w:r>
      <w:r w:rsidR="00207CB1" w:rsidRPr="00B45353">
        <w:rPr>
          <w:rFonts w:ascii="Arial" w:hAnsi="Arial" w:cs="Arial"/>
          <w:color w:val="000000" w:themeColor="text1"/>
          <w:sz w:val="22"/>
          <w:szCs w:val="22"/>
          <w:lang w:val="en-GB"/>
        </w:rPr>
        <w:t>in the amount of</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EUR </w:t>
      </w:r>
      <w:r w:rsidR="007B4BB1" w:rsidRPr="00B45353">
        <w:rPr>
          <w:rFonts w:ascii="Arial" w:hAnsi="Arial" w:cs="Arial"/>
          <w:color w:val="000000" w:themeColor="text1"/>
          <w:sz w:val="22"/>
          <w:szCs w:val="22"/>
          <w:lang w:val="en-GB"/>
        </w:rPr>
        <w:t>4</w:t>
      </w:r>
      <w:r w:rsidRPr="00B45353">
        <w:rPr>
          <w:rFonts w:ascii="Arial" w:hAnsi="Arial" w:cs="Arial"/>
          <w:color w:val="000000" w:themeColor="text1"/>
          <w:sz w:val="22"/>
          <w:szCs w:val="22"/>
          <w:lang w:val="en-GB"/>
        </w:rPr>
        <w:t>,</w:t>
      </w:r>
      <w:r w:rsidR="007B4BB1" w:rsidRPr="00B45353">
        <w:rPr>
          <w:rFonts w:ascii="Arial" w:hAnsi="Arial" w:cs="Arial"/>
          <w:color w:val="000000" w:themeColor="text1"/>
          <w:sz w:val="22"/>
          <w:szCs w:val="22"/>
          <w:lang w:val="en-GB"/>
        </w:rPr>
        <w:t>000</w:t>
      </w:r>
      <w:r w:rsidRPr="00B45353">
        <w:rPr>
          <w:rFonts w:ascii="Arial" w:hAnsi="Arial" w:cs="Arial"/>
          <w:color w:val="000000" w:themeColor="text1"/>
          <w:sz w:val="22"/>
          <w:szCs w:val="22"/>
          <w:lang w:val="en-GB"/>
        </w:rPr>
        <w:t>.</w:t>
      </w:r>
      <w:r w:rsidR="005C562E" w:rsidRPr="00B45353">
        <w:rPr>
          <w:rFonts w:ascii="Arial" w:hAnsi="Arial" w:cs="Arial"/>
          <w:color w:val="000000" w:themeColor="text1"/>
          <w:sz w:val="22"/>
          <w:szCs w:val="22"/>
          <w:lang w:val="en-GB"/>
        </w:rPr>
        <w:t>00</w:t>
      </w:r>
      <w:r w:rsidR="00AB34B3"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by a credit transfer to</w:t>
      </w:r>
      <w:r w:rsidR="0065061D" w:rsidRPr="00B45353">
        <w:rPr>
          <w:rFonts w:ascii="Arial" w:hAnsi="Arial" w:cs="Arial"/>
          <w:color w:val="000000" w:themeColor="text1"/>
          <w:sz w:val="22"/>
          <w:szCs w:val="22"/>
          <w:lang w:val="en-GB"/>
        </w:rPr>
        <w:t xml:space="preserve"> the </w:t>
      </w:r>
      <w:r w:rsidRPr="00B45353">
        <w:rPr>
          <w:rFonts w:ascii="Arial" w:hAnsi="Arial" w:cs="Arial"/>
          <w:color w:val="000000" w:themeColor="text1"/>
          <w:sz w:val="22"/>
          <w:szCs w:val="22"/>
          <w:lang w:val="en-GB"/>
        </w:rPr>
        <w:t>bank account of the Ministry</w:t>
      </w:r>
      <w:r w:rsidR="0065061D" w:rsidRPr="00B45353">
        <w:rPr>
          <w:rFonts w:ascii="Arial" w:hAnsi="Arial" w:cs="Arial"/>
          <w:color w:val="000000" w:themeColor="text1"/>
          <w:sz w:val="22"/>
          <w:szCs w:val="22"/>
          <w:lang w:val="en-GB"/>
        </w:rPr>
        <w:t xml:space="preserve"> of F</w:t>
      </w:r>
      <w:r w:rsidR="007B4BB1" w:rsidRPr="00B45353">
        <w:rPr>
          <w:rFonts w:ascii="Arial" w:hAnsi="Arial" w:cs="Arial"/>
          <w:color w:val="000000" w:themeColor="text1"/>
          <w:sz w:val="22"/>
          <w:szCs w:val="22"/>
          <w:lang w:val="en-GB"/>
        </w:rPr>
        <w:t xml:space="preserve">inance, </w:t>
      </w:r>
      <w:r w:rsidR="00A10601" w:rsidRPr="00B45353">
        <w:rPr>
          <w:rFonts w:ascii="Arial" w:hAnsi="Arial" w:cs="Arial"/>
          <w:color w:val="000000" w:themeColor="text1"/>
          <w:sz w:val="22"/>
          <w:szCs w:val="22"/>
          <w:lang w:val="en-GB"/>
        </w:rPr>
        <w:t>number</w:t>
      </w:r>
      <w:r w:rsidR="007B4BB1" w:rsidRPr="00B45353">
        <w:rPr>
          <w:rFonts w:ascii="Arial" w:hAnsi="Arial" w:cs="Arial"/>
          <w:color w:val="000000" w:themeColor="text1"/>
          <w:sz w:val="22"/>
          <w:szCs w:val="22"/>
          <w:lang w:val="en-GB"/>
        </w:rPr>
        <w:t xml:space="preserve"> SI56 0110 0100 0358 802, o</w:t>
      </w:r>
      <w:r w:rsidRPr="00B45353">
        <w:rPr>
          <w:rFonts w:ascii="Arial" w:hAnsi="Arial" w:cs="Arial"/>
          <w:color w:val="000000" w:themeColor="text1"/>
          <w:sz w:val="22"/>
          <w:szCs w:val="22"/>
          <w:lang w:val="en-GB"/>
        </w:rPr>
        <w:t>pen at</w:t>
      </w:r>
      <w:r w:rsidR="007B4BB1" w:rsidRPr="00B45353">
        <w:rPr>
          <w:rFonts w:ascii="Arial" w:hAnsi="Arial" w:cs="Arial"/>
          <w:color w:val="000000" w:themeColor="text1"/>
          <w:sz w:val="22"/>
          <w:szCs w:val="22"/>
          <w:lang w:val="en-GB"/>
        </w:rPr>
        <w:t xml:space="preserve"> Bank</w:t>
      </w:r>
      <w:r w:rsidR="0065061D" w:rsidRPr="00B45353">
        <w:rPr>
          <w:rFonts w:ascii="Arial" w:hAnsi="Arial" w:cs="Arial"/>
          <w:color w:val="000000" w:themeColor="text1"/>
          <w:sz w:val="22"/>
          <w:szCs w:val="22"/>
          <w:lang w:val="en-GB"/>
        </w:rPr>
        <w:t xml:space="preserve">a </w:t>
      </w:r>
      <w:r w:rsidR="007B4BB1" w:rsidRPr="00B45353">
        <w:rPr>
          <w:rFonts w:ascii="Arial" w:hAnsi="Arial" w:cs="Arial"/>
          <w:color w:val="000000" w:themeColor="text1"/>
          <w:sz w:val="22"/>
          <w:szCs w:val="22"/>
          <w:lang w:val="en-GB"/>
        </w:rPr>
        <w:t xml:space="preserve">Slovenije, Slovenska 35, 1505 Ljubljana, </w:t>
      </w:r>
      <w:r w:rsidRPr="00B45353">
        <w:rPr>
          <w:rFonts w:ascii="Arial" w:hAnsi="Arial" w:cs="Arial"/>
          <w:color w:val="000000" w:themeColor="text1"/>
          <w:sz w:val="22"/>
          <w:szCs w:val="22"/>
          <w:lang w:val="en-GB"/>
        </w:rPr>
        <w:t>Slovenia</w:t>
      </w:r>
      <w:r w:rsidR="007B4BB1" w:rsidRPr="00B45353">
        <w:rPr>
          <w:rFonts w:ascii="Arial" w:hAnsi="Arial" w:cs="Arial"/>
          <w:color w:val="000000" w:themeColor="text1"/>
          <w:sz w:val="22"/>
          <w:szCs w:val="22"/>
          <w:lang w:val="en-GB"/>
        </w:rPr>
        <w:t xml:space="preserve">, SWIFT </w:t>
      </w:r>
      <w:r w:rsidR="0065061D" w:rsidRPr="00B45353">
        <w:rPr>
          <w:rFonts w:ascii="Arial" w:hAnsi="Arial" w:cs="Arial"/>
          <w:color w:val="000000" w:themeColor="text1"/>
          <w:sz w:val="22"/>
          <w:szCs w:val="22"/>
          <w:lang w:val="en-GB"/>
        </w:rPr>
        <w:t>C</w:t>
      </w:r>
      <w:r w:rsidR="007B4BB1" w:rsidRPr="00B45353">
        <w:rPr>
          <w:rFonts w:ascii="Arial" w:hAnsi="Arial" w:cs="Arial"/>
          <w:color w:val="000000" w:themeColor="text1"/>
          <w:sz w:val="22"/>
          <w:szCs w:val="22"/>
          <w:lang w:val="en-GB"/>
        </w:rPr>
        <w:t>OD</w:t>
      </w:r>
      <w:r w:rsidR="0065061D" w:rsidRPr="00B45353">
        <w:rPr>
          <w:rFonts w:ascii="Arial" w:hAnsi="Arial" w:cs="Arial"/>
          <w:color w:val="000000" w:themeColor="text1"/>
          <w:sz w:val="22"/>
          <w:szCs w:val="22"/>
          <w:lang w:val="en-GB"/>
        </w:rPr>
        <w:t>E</w:t>
      </w:r>
      <w:r w:rsidR="007B4BB1" w:rsidRPr="00B45353">
        <w:rPr>
          <w:rFonts w:ascii="Arial" w:hAnsi="Arial" w:cs="Arial"/>
          <w:color w:val="000000" w:themeColor="text1"/>
          <w:sz w:val="22"/>
          <w:szCs w:val="22"/>
          <w:lang w:val="en-GB"/>
        </w:rPr>
        <w:t>: BSLJSI2X; IBAN:</w:t>
      </w:r>
      <w:r w:rsidR="0065061D" w:rsidRPr="00B45353">
        <w:rPr>
          <w:rFonts w:ascii="Arial" w:hAnsi="Arial" w:cs="Arial"/>
          <w:color w:val="000000" w:themeColor="text1"/>
          <w:sz w:val="22"/>
          <w:szCs w:val="22"/>
          <w:lang w:val="en-GB"/>
        </w:rPr>
        <w:t xml:space="preserve"> </w:t>
      </w:r>
      <w:r w:rsidR="007B4BB1" w:rsidRPr="00B45353">
        <w:rPr>
          <w:rFonts w:ascii="Arial" w:hAnsi="Arial" w:cs="Arial"/>
          <w:color w:val="000000" w:themeColor="text1"/>
          <w:sz w:val="22"/>
          <w:szCs w:val="22"/>
          <w:lang w:val="en-GB"/>
        </w:rPr>
        <w:t>SI56011001000358802.</w:t>
      </w:r>
    </w:p>
    <w:p w14:paraId="115D1B90"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3BF71058" w14:textId="3F4AE4EB" w:rsidR="0016709E" w:rsidRPr="00B45353" w:rsidRDefault="0008722A" w:rsidP="004831EE">
      <w:pPr>
        <w:spacing w:line="276" w:lineRule="auto"/>
        <w:jc w:val="both"/>
        <w:rPr>
          <w:rFonts w:ascii="Arial" w:hAnsi="Arial" w:cs="Arial"/>
          <w:color w:val="000000" w:themeColor="text1"/>
          <w:sz w:val="22"/>
          <w:szCs w:val="22"/>
          <w:lang w:val="en-GB"/>
        </w:rPr>
      </w:pPr>
      <w:r w:rsidRPr="00B45353">
        <w:rPr>
          <w:rFonts w:ascii="Arial" w:hAnsi="Arial" w:cs="Arial"/>
          <w:color w:val="000000" w:themeColor="text1"/>
          <w:sz w:val="22"/>
          <w:szCs w:val="22"/>
          <w:lang w:val="en-GB"/>
        </w:rPr>
        <w:t>A request</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for</w:t>
      </w:r>
      <w:r w:rsidR="007B4BB1" w:rsidRPr="00B45353">
        <w:rPr>
          <w:rFonts w:ascii="Arial" w:hAnsi="Arial" w:cs="Arial"/>
          <w:color w:val="000000" w:themeColor="text1"/>
          <w:sz w:val="22"/>
          <w:szCs w:val="22"/>
          <w:lang w:val="en-GB"/>
        </w:rPr>
        <w:t xml:space="preserve"> revi</w:t>
      </w:r>
      <w:r w:rsidR="0044721D" w:rsidRPr="00B45353">
        <w:rPr>
          <w:rFonts w:ascii="Arial" w:hAnsi="Arial" w:cs="Arial"/>
          <w:color w:val="000000" w:themeColor="text1"/>
          <w:sz w:val="22"/>
          <w:szCs w:val="22"/>
          <w:lang w:val="en-GB"/>
        </w:rPr>
        <w:t>ew</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must be</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filed with</w:t>
      </w:r>
      <w:r w:rsidR="007B4BB1" w:rsidRPr="00B45353">
        <w:rPr>
          <w:rFonts w:ascii="Arial" w:hAnsi="Arial" w:cs="Arial"/>
          <w:color w:val="000000" w:themeColor="text1"/>
          <w:sz w:val="22"/>
          <w:szCs w:val="22"/>
          <w:lang w:val="en-GB"/>
        </w:rPr>
        <w:t xml:space="preserve"> </w:t>
      </w:r>
      <w:r w:rsidR="0016709E" w:rsidRPr="00B45353">
        <w:rPr>
          <w:rFonts w:ascii="Arial" w:hAnsi="Arial" w:cs="Arial"/>
          <w:color w:val="000000" w:themeColor="text1"/>
          <w:sz w:val="22"/>
          <w:szCs w:val="22"/>
          <w:lang w:val="en-GB"/>
        </w:rPr>
        <w:t xml:space="preserve">Zavod </w:t>
      </w:r>
      <w:r w:rsidR="0044721D" w:rsidRPr="00B45353">
        <w:rPr>
          <w:rFonts w:ascii="Arial" w:hAnsi="Arial" w:cs="Arial"/>
          <w:color w:val="000000" w:themeColor="text1"/>
          <w:sz w:val="22"/>
          <w:szCs w:val="22"/>
          <w:lang w:val="en-GB"/>
        </w:rPr>
        <w:t>Republike Slovenije za</w:t>
      </w:r>
      <w:r w:rsidR="0016709E" w:rsidRPr="00B45353">
        <w:rPr>
          <w:rFonts w:ascii="Arial" w:hAnsi="Arial" w:cs="Arial"/>
          <w:color w:val="000000" w:themeColor="text1"/>
          <w:sz w:val="22"/>
          <w:szCs w:val="22"/>
          <w:lang w:val="en-GB"/>
        </w:rPr>
        <w:t xml:space="preserve"> blagovne rezerve</w:t>
      </w:r>
      <w:r w:rsidR="0044721D" w:rsidRPr="00B45353">
        <w:rPr>
          <w:rFonts w:ascii="Arial" w:hAnsi="Arial" w:cs="Arial"/>
          <w:color w:val="000000" w:themeColor="text1"/>
          <w:sz w:val="22"/>
          <w:szCs w:val="22"/>
          <w:lang w:val="en-GB"/>
        </w:rPr>
        <w:t xml:space="preserve"> (Agency of the Republic of Slovenia for Commodity Reserves)</w:t>
      </w:r>
      <w:r w:rsidR="0016709E" w:rsidRPr="00B45353">
        <w:rPr>
          <w:rFonts w:ascii="Arial" w:hAnsi="Arial" w:cs="Arial"/>
          <w:color w:val="000000" w:themeColor="text1"/>
          <w:sz w:val="22"/>
          <w:szCs w:val="22"/>
          <w:lang w:val="en-GB"/>
        </w:rPr>
        <w:t>, Dunajska cesta 106, 1000 Ljubljana</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by personal delivery</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at that address</w:t>
      </w:r>
      <w:r w:rsidR="007B4BB1" w:rsidRPr="00B45353">
        <w:rPr>
          <w:rFonts w:ascii="Arial" w:hAnsi="Arial" w:cs="Arial"/>
          <w:color w:val="000000" w:themeColor="text1"/>
          <w:sz w:val="22"/>
          <w:szCs w:val="22"/>
          <w:lang w:val="en-GB"/>
        </w:rPr>
        <w:t xml:space="preserve"> </w:t>
      </w:r>
      <w:r w:rsidR="00A10601" w:rsidRPr="00B45353">
        <w:rPr>
          <w:rFonts w:ascii="Arial" w:hAnsi="Arial" w:cs="Arial"/>
          <w:color w:val="000000" w:themeColor="text1"/>
          <w:sz w:val="22"/>
          <w:szCs w:val="22"/>
          <w:lang w:val="en-GB"/>
        </w:rPr>
        <w:t>or</w:t>
      </w:r>
      <w:r w:rsidR="007B4BB1" w:rsidRPr="00B45353">
        <w:rPr>
          <w:rFonts w:ascii="Arial" w:hAnsi="Arial" w:cs="Arial"/>
          <w:color w:val="000000" w:themeColor="text1"/>
          <w:sz w:val="22"/>
          <w:szCs w:val="22"/>
          <w:lang w:val="en-GB"/>
        </w:rPr>
        <w:t xml:space="preserve"> </w:t>
      </w:r>
      <w:r w:rsidR="0044721D" w:rsidRPr="00B45353">
        <w:rPr>
          <w:rFonts w:ascii="Arial" w:hAnsi="Arial" w:cs="Arial"/>
          <w:color w:val="000000" w:themeColor="text1"/>
          <w:sz w:val="22"/>
          <w:szCs w:val="22"/>
          <w:lang w:val="en-GB"/>
        </w:rPr>
        <w:t xml:space="preserve">by registered mail </w:t>
      </w:r>
      <w:r w:rsidR="00207CB1" w:rsidRPr="00B45353">
        <w:rPr>
          <w:rFonts w:ascii="Arial" w:hAnsi="Arial" w:cs="Arial"/>
          <w:color w:val="000000" w:themeColor="text1"/>
          <w:sz w:val="22"/>
          <w:szCs w:val="22"/>
          <w:lang w:val="en-GB"/>
        </w:rPr>
        <w:t>with</w:t>
      </w:r>
      <w:r w:rsidR="007B4BB1" w:rsidRPr="00B45353">
        <w:rPr>
          <w:rFonts w:ascii="Arial" w:hAnsi="Arial" w:cs="Arial"/>
          <w:color w:val="000000" w:themeColor="text1"/>
          <w:sz w:val="22"/>
          <w:szCs w:val="22"/>
          <w:lang w:val="en-GB"/>
        </w:rPr>
        <w:t xml:space="preserve"> </w:t>
      </w:r>
      <w:r w:rsidRPr="00B45353">
        <w:rPr>
          <w:rFonts w:ascii="Arial" w:hAnsi="Arial" w:cs="Arial"/>
          <w:color w:val="000000" w:themeColor="text1"/>
          <w:sz w:val="22"/>
          <w:szCs w:val="22"/>
          <w:lang w:val="en-GB"/>
        </w:rPr>
        <w:t xml:space="preserve">the </w:t>
      </w:r>
      <w:r w:rsidR="0044721D" w:rsidRPr="00B45353">
        <w:rPr>
          <w:rFonts w:ascii="Arial" w:hAnsi="Arial" w:cs="Arial"/>
          <w:color w:val="000000" w:themeColor="text1"/>
          <w:sz w:val="22"/>
          <w:szCs w:val="22"/>
          <w:lang w:val="en-GB"/>
        </w:rPr>
        <w:t>receipt</w:t>
      </w:r>
      <w:r w:rsidRPr="00B45353">
        <w:rPr>
          <w:rFonts w:ascii="Arial" w:hAnsi="Arial" w:cs="Arial"/>
          <w:color w:val="000000" w:themeColor="text1"/>
          <w:sz w:val="22"/>
          <w:szCs w:val="22"/>
          <w:lang w:val="en-GB"/>
        </w:rPr>
        <w:t xml:space="preserve"> of service</w:t>
      </w:r>
      <w:r w:rsidR="0016709E" w:rsidRPr="00B45353">
        <w:rPr>
          <w:rFonts w:ascii="Arial" w:hAnsi="Arial" w:cs="Arial"/>
          <w:color w:val="000000" w:themeColor="text1"/>
          <w:sz w:val="22"/>
          <w:szCs w:val="22"/>
          <w:lang w:val="en-GB"/>
        </w:rPr>
        <w:t>.</w:t>
      </w:r>
    </w:p>
    <w:p w14:paraId="103AE02E" w14:textId="77777777" w:rsidR="007B4BB1" w:rsidRPr="00B45353" w:rsidRDefault="007B4BB1" w:rsidP="004831EE">
      <w:pPr>
        <w:spacing w:line="276" w:lineRule="auto"/>
        <w:jc w:val="both"/>
        <w:rPr>
          <w:rFonts w:ascii="Arial" w:hAnsi="Arial" w:cs="Arial"/>
          <w:color w:val="000000" w:themeColor="text1"/>
          <w:sz w:val="22"/>
          <w:szCs w:val="22"/>
          <w:lang w:val="en-GB"/>
        </w:rPr>
      </w:pPr>
    </w:p>
    <w:p w14:paraId="3DB700E1" w14:textId="77777777" w:rsidR="0016709E" w:rsidRPr="00B45353" w:rsidRDefault="0016709E" w:rsidP="004831EE">
      <w:pPr>
        <w:spacing w:line="276" w:lineRule="auto"/>
        <w:jc w:val="both"/>
        <w:rPr>
          <w:rFonts w:ascii="Arial" w:hAnsi="Arial" w:cs="Arial"/>
          <w:color w:val="000000" w:themeColor="text1"/>
          <w:sz w:val="22"/>
          <w:szCs w:val="22"/>
          <w:lang w:val="en-GB"/>
        </w:rPr>
      </w:pPr>
    </w:p>
    <w:p w14:paraId="30A98C1C" w14:textId="77777777" w:rsidR="0016709E" w:rsidRPr="00B45353" w:rsidRDefault="0016709E" w:rsidP="004831EE">
      <w:pPr>
        <w:spacing w:line="276" w:lineRule="auto"/>
        <w:jc w:val="both"/>
        <w:rPr>
          <w:rFonts w:ascii="Arial" w:hAnsi="Arial" w:cs="Arial"/>
          <w:color w:val="000000" w:themeColor="text1"/>
          <w:sz w:val="22"/>
          <w:szCs w:val="22"/>
          <w:lang w:val="en-GB"/>
        </w:rPr>
      </w:pPr>
    </w:p>
    <w:p w14:paraId="7370D5E0" w14:textId="1065A5AF" w:rsidR="0016709E" w:rsidRPr="00B45353" w:rsidRDefault="007B4BB1" w:rsidP="004831EE">
      <w:pPr>
        <w:spacing w:line="276" w:lineRule="auto"/>
        <w:jc w:val="both"/>
        <w:rPr>
          <w:rFonts w:ascii="Arial" w:hAnsi="Arial" w:cs="Arial"/>
          <w:color w:val="000000" w:themeColor="text1"/>
          <w:sz w:val="22"/>
          <w:szCs w:val="22"/>
          <w:lang w:val="en-GB"/>
        </w:rPr>
      </w:pPr>
      <w:r w:rsidRPr="00B45353">
        <w:rPr>
          <w:color w:val="000000" w:themeColor="text1"/>
          <w:lang w:val="en-GB"/>
        </w:rPr>
        <w:tab/>
      </w:r>
      <w:r w:rsidRPr="00B45353">
        <w:rPr>
          <w:color w:val="000000" w:themeColor="text1"/>
          <w:lang w:val="en-GB"/>
        </w:rPr>
        <w:tab/>
      </w:r>
      <w:r w:rsidRPr="00B45353">
        <w:rPr>
          <w:color w:val="000000" w:themeColor="text1"/>
          <w:lang w:val="en-GB"/>
        </w:rPr>
        <w:tab/>
      </w:r>
      <w:r w:rsidRPr="00B45353">
        <w:rPr>
          <w:color w:val="000000" w:themeColor="text1"/>
          <w:lang w:val="en-GB"/>
        </w:rPr>
        <w:tab/>
      </w:r>
      <w:r w:rsidRPr="00B45353">
        <w:rPr>
          <w:color w:val="000000" w:themeColor="text1"/>
          <w:lang w:val="en-GB"/>
        </w:rPr>
        <w:tab/>
      </w:r>
      <w:r w:rsidRPr="00B45353">
        <w:rPr>
          <w:color w:val="000000" w:themeColor="text1"/>
          <w:lang w:val="en-GB"/>
        </w:rPr>
        <w:tab/>
      </w:r>
      <w:r w:rsidRPr="00B45353">
        <w:rPr>
          <w:color w:val="000000" w:themeColor="text1"/>
          <w:lang w:val="en-GB"/>
        </w:rPr>
        <w:tab/>
      </w:r>
      <w:r w:rsidRPr="00B45353">
        <w:rPr>
          <w:color w:val="000000" w:themeColor="text1"/>
          <w:lang w:val="en-GB"/>
        </w:rPr>
        <w:tab/>
      </w:r>
      <w:r w:rsidR="006E614B" w:rsidRPr="00B45353">
        <w:rPr>
          <w:color w:val="000000" w:themeColor="text1"/>
          <w:lang w:val="en-GB"/>
        </w:rPr>
        <w:t xml:space="preserve"> </w:t>
      </w:r>
      <w:r w:rsidR="00297449" w:rsidRPr="00B45353">
        <w:rPr>
          <w:rFonts w:ascii="Arial" w:hAnsi="Arial" w:cs="Arial"/>
          <w:color w:val="000000" w:themeColor="text1"/>
          <w:sz w:val="22"/>
          <w:szCs w:val="22"/>
          <w:lang w:val="en-GB"/>
        </w:rPr>
        <w:t>Tomi RUMPF</w:t>
      </w:r>
      <w:r w:rsidR="006E614B" w:rsidRPr="00B45353">
        <w:rPr>
          <w:rFonts w:ascii="Arial" w:hAnsi="Arial" w:cs="Arial"/>
          <w:color w:val="000000" w:themeColor="text1"/>
          <w:sz w:val="22"/>
          <w:szCs w:val="22"/>
          <w:lang w:val="en-GB"/>
        </w:rPr>
        <w:t xml:space="preserve"> </w:t>
      </w:r>
    </w:p>
    <w:p w14:paraId="4AC9EC0F" w14:textId="40CCFAEC" w:rsidR="0016709E" w:rsidRPr="00B45353" w:rsidRDefault="00C26FFE" w:rsidP="004831EE">
      <w:pPr>
        <w:spacing w:line="276"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 </w:t>
      </w:r>
      <w:r w:rsidR="0016709E" w:rsidRPr="00B45353">
        <w:rPr>
          <w:rFonts w:ascii="Arial" w:hAnsi="Arial" w:cs="Arial"/>
          <w:color w:val="000000" w:themeColor="text1"/>
          <w:sz w:val="22"/>
          <w:szCs w:val="22"/>
          <w:lang w:val="en-GB"/>
        </w:rPr>
        <w:tab/>
      </w:r>
      <w:r w:rsidR="0016709E" w:rsidRPr="00B45353">
        <w:rPr>
          <w:rFonts w:ascii="Arial" w:hAnsi="Arial" w:cs="Arial"/>
          <w:color w:val="000000" w:themeColor="text1"/>
          <w:sz w:val="22"/>
          <w:szCs w:val="22"/>
          <w:lang w:val="en-GB"/>
        </w:rPr>
        <w:tab/>
      </w:r>
      <w:r w:rsidR="0065061D" w:rsidRPr="00B45353">
        <w:rPr>
          <w:rFonts w:ascii="Arial" w:hAnsi="Arial" w:cs="Arial"/>
          <w:color w:val="000000" w:themeColor="text1"/>
          <w:sz w:val="22"/>
          <w:szCs w:val="22"/>
          <w:lang w:val="en-GB"/>
        </w:rPr>
        <w:t xml:space="preserve"> </w:t>
      </w:r>
      <w:r w:rsidR="0016709E" w:rsidRPr="00B45353">
        <w:rPr>
          <w:rFonts w:ascii="Arial" w:hAnsi="Arial" w:cs="Arial"/>
          <w:color w:val="000000" w:themeColor="text1"/>
          <w:sz w:val="22"/>
          <w:szCs w:val="22"/>
          <w:lang w:val="en-GB"/>
        </w:rPr>
        <w:tab/>
      </w:r>
      <w:r w:rsidR="0016709E" w:rsidRPr="00B45353">
        <w:rPr>
          <w:rFonts w:ascii="Arial" w:hAnsi="Arial" w:cs="Arial"/>
          <w:color w:val="000000" w:themeColor="text1"/>
          <w:sz w:val="22"/>
          <w:szCs w:val="22"/>
          <w:lang w:val="en-GB"/>
        </w:rPr>
        <w:tab/>
      </w:r>
      <w:r w:rsidR="0016709E" w:rsidRPr="00B45353">
        <w:rPr>
          <w:rFonts w:ascii="Arial" w:hAnsi="Arial" w:cs="Arial"/>
          <w:color w:val="000000" w:themeColor="text1"/>
          <w:sz w:val="22"/>
          <w:szCs w:val="22"/>
          <w:lang w:val="en-GB"/>
        </w:rPr>
        <w:tab/>
      </w:r>
      <w:r w:rsidR="0016709E" w:rsidRPr="00B45353">
        <w:rPr>
          <w:rFonts w:ascii="Arial" w:hAnsi="Arial" w:cs="Arial"/>
          <w:color w:val="000000" w:themeColor="text1"/>
          <w:sz w:val="22"/>
          <w:szCs w:val="22"/>
          <w:lang w:val="en-GB"/>
        </w:rPr>
        <w:tab/>
      </w:r>
      <w:r w:rsidR="0016709E" w:rsidRPr="00B45353">
        <w:rPr>
          <w:rFonts w:ascii="Arial" w:hAnsi="Arial" w:cs="Arial"/>
          <w:color w:val="000000" w:themeColor="text1"/>
          <w:sz w:val="22"/>
          <w:szCs w:val="22"/>
          <w:lang w:val="en-GB"/>
        </w:rPr>
        <w:tab/>
      </w:r>
      <w:r>
        <w:rPr>
          <w:rFonts w:ascii="Arial" w:hAnsi="Arial" w:cs="Arial"/>
          <w:color w:val="000000" w:themeColor="text1"/>
          <w:sz w:val="22"/>
          <w:szCs w:val="22"/>
          <w:lang w:val="en-GB"/>
        </w:rPr>
        <w:t xml:space="preserve">  </w:t>
      </w:r>
      <w:r w:rsidR="004831EE" w:rsidRPr="00B45353">
        <w:rPr>
          <w:rFonts w:ascii="Arial" w:hAnsi="Arial" w:cs="Arial"/>
          <w:color w:val="000000" w:themeColor="text1"/>
          <w:sz w:val="22"/>
          <w:szCs w:val="22"/>
          <w:lang w:val="en-GB"/>
        </w:rPr>
        <w:t>Director ad interim</w:t>
      </w:r>
    </w:p>
    <w:p w14:paraId="3F71D4B0" w14:textId="77777777" w:rsidR="00021EE0" w:rsidRPr="00B45353" w:rsidRDefault="00021EE0" w:rsidP="004831EE">
      <w:pPr>
        <w:spacing w:line="276" w:lineRule="auto"/>
        <w:rPr>
          <w:rFonts w:ascii="Arial" w:hAnsi="Arial" w:cs="Arial"/>
          <w:color w:val="000000" w:themeColor="text1"/>
          <w:sz w:val="22"/>
          <w:szCs w:val="22"/>
          <w:lang w:val="en-GB"/>
        </w:rPr>
      </w:pPr>
    </w:p>
    <w:sectPr w:rsidR="00021EE0" w:rsidRPr="00B45353"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D7943" w14:textId="77777777" w:rsidR="00AD081E" w:rsidRDefault="00AD081E">
      <w:r>
        <w:separator/>
      </w:r>
    </w:p>
  </w:endnote>
  <w:endnote w:type="continuationSeparator" w:id="0">
    <w:p w14:paraId="2501C9AC" w14:textId="77777777" w:rsidR="00AD081E" w:rsidRDefault="00AD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D7B29" w14:textId="42F7F729" w:rsidR="00AD081E" w:rsidRDefault="00AD081E" w:rsidP="00001218">
    <w:pPr>
      <w:pStyle w:val="Footer"/>
      <w:pBdr>
        <w:top w:val="single" w:sz="4" w:space="1" w:color="auto"/>
      </w:pBdr>
      <w:rPr>
        <w:rStyle w:val="PageNumber"/>
        <w:sz w:val="20"/>
        <w:szCs w:val="20"/>
      </w:rPr>
    </w:pPr>
    <w:r>
      <w:rPr>
        <w:rStyle w:val="PageNumber"/>
        <w:sz w:val="20"/>
        <w:szCs w:val="20"/>
      </w:rPr>
      <w:t>Document Ref. JN 2020-221</w:t>
    </w:r>
    <w:r>
      <w:rPr>
        <w:rStyle w:val="PageNumber"/>
        <w:sz w:val="20"/>
        <w:szCs w:val="20"/>
      </w:rPr>
      <w:tab/>
    </w:r>
  </w:p>
  <w:p w14:paraId="317AAB43" w14:textId="77777777" w:rsidR="00AD081E" w:rsidRPr="00965F84" w:rsidRDefault="00AD081E" w:rsidP="00001218">
    <w:pPr>
      <w:pStyle w:val="Footer"/>
      <w:pBdr>
        <w:top w:val="single" w:sz="4" w:space="1" w:color="auto"/>
      </w:pBdr>
      <w:rPr>
        <w:rStyle w:val="PageNumber"/>
        <w:sz w:val="20"/>
        <w:szCs w:val="20"/>
      </w:rPr>
    </w:pPr>
  </w:p>
  <w:p w14:paraId="4A08FB3C" w14:textId="77777777" w:rsidR="00AD081E" w:rsidRPr="00001218" w:rsidRDefault="00AD081E" w:rsidP="00001218">
    <w:pPr>
      <w:pStyle w:val="Footer"/>
      <w:pBdr>
        <w:top w:val="single" w:sz="4" w:space="1" w:color="auto"/>
      </w:pBdr>
      <w:rPr>
        <w:rFonts w:cs="Arial"/>
        <w:sz w:val="20"/>
        <w:szCs w:val="20"/>
      </w:rPr>
    </w:pPr>
    <w:r w:rsidRPr="00001218">
      <w:rPr>
        <w:rStyle w:val="PageNumber"/>
        <w:sz w:val="20"/>
        <w:szCs w:val="20"/>
      </w:rPr>
      <w:tab/>
    </w:r>
    <w:r w:rsidRPr="00001218">
      <w:rPr>
        <w:rStyle w:val="PageNumber"/>
        <w:sz w:val="20"/>
        <w:szCs w:val="20"/>
      </w:rPr>
      <w:tab/>
    </w:r>
    <w:r w:rsidRPr="00001218">
      <w:rPr>
        <w:rStyle w:val="PageNumber"/>
        <w:sz w:val="20"/>
        <w:szCs w:val="20"/>
      </w:rPr>
      <w:fldChar w:fldCharType="begin"/>
    </w:r>
    <w:r w:rsidRPr="00001218">
      <w:rPr>
        <w:rStyle w:val="PageNumber"/>
        <w:sz w:val="20"/>
        <w:szCs w:val="20"/>
      </w:rPr>
      <w:instrText xml:space="preserve"> PAGE </w:instrText>
    </w:r>
    <w:r w:rsidRPr="00001218">
      <w:rPr>
        <w:rStyle w:val="PageNumber"/>
        <w:sz w:val="20"/>
        <w:szCs w:val="20"/>
      </w:rPr>
      <w:fldChar w:fldCharType="separate"/>
    </w:r>
    <w:r>
      <w:rPr>
        <w:rStyle w:val="PageNumber"/>
        <w:noProof/>
        <w:sz w:val="20"/>
        <w:szCs w:val="20"/>
      </w:rPr>
      <w:t>15</w:t>
    </w:r>
    <w:r w:rsidRPr="00001218">
      <w:rPr>
        <w:rStyle w:val="PageNumber"/>
        <w:sz w:val="20"/>
        <w:szCs w:val="20"/>
      </w:rPr>
      <w:fldChar w:fldCharType="end"/>
    </w:r>
    <w:r w:rsidRPr="00001218">
      <w:rPr>
        <w:rStyle w:val="PageNumber"/>
        <w:sz w:val="20"/>
        <w:szCs w:val="20"/>
      </w:rPr>
      <w:t xml:space="preserve"> / </w:t>
    </w:r>
    <w:r w:rsidRPr="00001218">
      <w:rPr>
        <w:rStyle w:val="PageNumber"/>
        <w:sz w:val="20"/>
        <w:szCs w:val="20"/>
      </w:rPr>
      <w:fldChar w:fldCharType="begin"/>
    </w:r>
    <w:r w:rsidRPr="00001218">
      <w:rPr>
        <w:rStyle w:val="PageNumber"/>
        <w:sz w:val="20"/>
        <w:szCs w:val="20"/>
      </w:rPr>
      <w:instrText xml:space="preserve"> NUMPAGES </w:instrText>
    </w:r>
    <w:r w:rsidRPr="00001218">
      <w:rPr>
        <w:rStyle w:val="PageNumber"/>
        <w:sz w:val="20"/>
        <w:szCs w:val="20"/>
      </w:rPr>
      <w:fldChar w:fldCharType="separate"/>
    </w:r>
    <w:r>
      <w:rPr>
        <w:rStyle w:val="PageNumber"/>
        <w:noProof/>
        <w:sz w:val="20"/>
        <w:szCs w:val="20"/>
      </w:rPr>
      <w:t>15</w:t>
    </w:r>
    <w:r w:rsidRPr="00001218">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38" w:type="dxa"/>
      <w:tblBorders>
        <w:top w:val="single" w:sz="4" w:space="0" w:color="auto"/>
      </w:tblBorders>
      <w:tblLook w:val="01E0" w:firstRow="1" w:lastRow="1" w:firstColumn="1" w:lastColumn="1" w:noHBand="0" w:noVBand="0"/>
    </w:tblPr>
    <w:tblGrid>
      <w:gridCol w:w="4456"/>
      <w:gridCol w:w="4434"/>
    </w:tblGrid>
    <w:tr w:rsidR="00AD081E" w:rsidRPr="00A1445A" w14:paraId="2CDD9113" w14:textId="77777777" w:rsidTr="00A1445A">
      <w:tc>
        <w:tcPr>
          <w:tcW w:w="4605" w:type="dxa"/>
          <w:shd w:val="clear" w:color="auto" w:fill="auto"/>
        </w:tcPr>
        <w:p w14:paraId="689F4C00" w14:textId="2FA74BCD" w:rsidR="00AD081E" w:rsidRPr="00BB0986" w:rsidRDefault="00AD081E" w:rsidP="00BB0986">
          <w:pPr>
            <w:rPr>
              <w:noProof/>
              <w:sz w:val="18"/>
              <w:szCs w:val="18"/>
            </w:rPr>
          </w:pPr>
          <w:r>
            <w:rPr>
              <w:noProof/>
              <w:sz w:val="18"/>
              <w:szCs w:val="18"/>
            </w:rPr>
            <w:t>Document Ref.</w:t>
          </w:r>
          <w:r w:rsidRPr="00BB0986">
            <w:rPr>
              <w:noProof/>
              <w:sz w:val="18"/>
              <w:szCs w:val="18"/>
            </w:rPr>
            <w:t xml:space="preserve"> JN 2020–</w:t>
          </w:r>
          <w:r>
            <w:rPr>
              <w:noProof/>
              <w:sz w:val="18"/>
              <w:szCs w:val="18"/>
            </w:rPr>
            <w:t>221</w:t>
          </w:r>
        </w:p>
        <w:p w14:paraId="42339469" w14:textId="77777777" w:rsidR="00AD081E" w:rsidRPr="007832BD" w:rsidRDefault="00AD081E" w:rsidP="00BB0986">
          <w:pPr>
            <w:rPr>
              <w:rFonts w:ascii="Arial" w:hAnsi="Arial" w:cs="Arial"/>
              <w:noProof/>
              <w:sz w:val="22"/>
              <w:szCs w:val="22"/>
            </w:rPr>
          </w:pPr>
        </w:p>
      </w:tc>
      <w:tc>
        <w:tcPr>
          <w:tcW w:w="4605" w:type="dxa"/>
          <w:shd w:val="clear" w:color="auto" w:fill="auto"/>
        </w:tcPr>
        <w:p w14:paraId="4FD15603" w14:textId="77777777" w:rsidR="00AD081E" w:rsidRPr="002D302F" w:rsidRDefault="00AD081E" w:rsidP="00A1445A">
          <w:pPr>
            <w:jc w:val="right"/>
            <w:rPr>
              <w:color w:val="000000"/>
              <w:sz w:val="20"/>
              <w:szCs w:val="20"/>
            </w:rPr>
          </w:pPr>
          <w:r w:rsidRPr="002D302F">
            <w:rPr>
              <w:rStyle w:val="PageNumber"/>
              <w:sz w:val="20"/>
              <w:szCs w:val="20"/>
            </w:rPr>
            <w:fldChar w:fldCharType="begin"/>
          </w:r>
          <w:r w:rsidRPr="002D302F">
            <w:rPr>
              <w:rStyle w:val="PageNumber"/>
              <w:sz w:val="20"/>
              <w:szCs w:val="20"/>
            </w:rPr>
            <w:instrText xml:space="preserve"> PAGE </w:instrText>
          </w:r>
          <w:r w:rsidRPr="002D302F">
            <w:rPr>
              <w:rStyle w:val="PageNumber"/>
              <w:sz w:val="20"/>
              <w:szCs w:val="20"/>
            </w:rPr>
            <w:fldChar w:fldCharType="separate"/>
          </w:r>
          <w:r>
            <w:rPr>
              <w:rStyle w:val="PageNumber"/>
              <w:noProof/>
              <w:sz w:val="20"/>
              <w:szCs w:val="20"/>
            </w:rPr>
            <w:t>1</w:t>
          </w:r>
          <w:r w:rsidRPr="002D302F">
            <w:rPr>
              <w:rStyle w:val="PageNumber"/>
              <w:sz w:val="20"/>
              <w:szCs w:val="20"/>
            </w:rPr>
            <w:fldChar w:fldCharType="end"/>
          </w:r>
          <w:r w:rsidRPr="002D302F">
            <w:rPr>
              <w:rStyle w:val="PageNumber"/>
              <w:sz w:val="20"/>
              <w:szCs w:val="20"/>
            </w:rPr>
            <w:t xml:space="preserve"> / </w:t>
          </w:r>
          <w:r w:rsidRPr="002D302F">
            <w:rPr>
              <w:rStyle w:val="PageNumber"/>
              <w:sz w:val="20"/>
              <w:szCs w:val="20"/>
            </w:rPr>
            <w:fldChar w:fldCharType="begin"/>
          </w:r>
          <w:r w:rsidRPr="002D302F">
            <w:rPr>
              <w:rStyle w:val="PageNumber"/>
              <w:sz w:val="20"/>
              <w:szCs w:val="20"/>
            </w:rPr>
            <w:instrText xml:space="preserve"> NUMPAGES </w:instrText>
          </w:r>
          <w:r w:rsidRPr="002D302F">
            <w:rPr>
              <w:rStyle w:val="PageNumber"/>
              <w:sz w:val="20"/>
              <w:szCs w:val="20"/>
            </w:rPr>
            <w:fldChar w:fldCharType="separate"/>
          </w:r>
          <w:r>
            <w:rPr>
              <w:rStyle w:val="PageNumber"/>
              <w:noProof/>
              <w:sz w:val="20"/>
              <w:szCs w:val="20"/>
            </w:rPr>
            <w:t>15</w:t>
          </w:r>
          <w:r w:rsidRPr="002D302F">
            <w:rPr>
              <w:rStyle w:val="PageNumber"/>
              <w:sz w:val="20"/>
              <w:szCs w:val="20"/>
            </w:rPr>
            <w:fldChar w:fldCharType="end"/>
          </w:r>
        </w:p>
      </w:tc>
    </w:tr>
  </w:tbl>
  <w:p w14:paraId="4B135387" w14:textId="77777777" w:rsidR="00AD081E" w:rsidRPr="00FC6CF0" w:rsidRDefault="00AD081E">
    <w:pPr>
      <w:pStyle w:val="Foo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842C7" w14:textId="77777777" w:rsidR="00AD081E" w:rsidRDefault="00AD081E">
      <w:r>
        <w:separator/>
      </w:r>
    </w:p>
  </w:footnote>
  <w:footnote w:type="continuationSeparator" w:id="0">
    <w:p w14:paraId="03A692E1" w14:textId="77777777" w:rsidR="00AD081E" w:rsidRDefault="00AD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F56D9" w14:textId="4BEA6D90" w:rsidR="00AD081E" w:rsidRPr="00CB3064" w:rsidRDefault="00AD081E">
    <w:pPr>
      <w:pStyle w:val="Header"/>
      <w:rPr>
        <w:sz w:val="18"/>
        <w:szCs w:val="18"/>
      </w:rPr>
    </w:pPr>
    <w:r>
      <w:rPr>
        <w:sz w:val="18"/>
        <w:szCs w:val="18"/>
      </w:rPr>
      <w:t>Instructions to tenderers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38" w:type="dxa"/>
      <w:tblLayout w:type="fixed"/>
      <w:tblLook w:val="01E0" w:firstRow="1" w:lastRow="1" w:firstColumn="1" w:lastColumn="1" w:noHBand="0" w:noVBand="0"/>
    </w:tblPr>
    <w:tblGrid>
      <w:gridCol w:w="4039"/>
      <w:gridCol w:w="1418"/>
      <w:gridCol w:w="3775"/>
    </w:tblGrid>
    <w:tr w:rsidR="00AD081E" w:rsidRPr="00A1445A" w14:paraId="640FA75E" w14:textId="77777777" w:rsidTr="00A04B00">
      <w:tc>
        <w:tcPr>
          <w:tcW w:w="4039" w:type="dxa"/>
          <w:tcBorders>
            <w:bottom w:val="single" w:sz="4" w:space="0" w:color="auto"/>
          </w:tcBorders>
          <w:shd w:val="clear" w:color="auto" w:fill="auto"/>
        </w:tcPr>
        <w:p w14:paraId="3A6B2995" w14:textId="77777777" w:rsidR="00AD081E" w:rsidRPr="00A04B00" w:rsidRDefault="00AD081E"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14:paraId="3C270602" w14:textId="779C0712" w:rsidR="00AD081E" w:rsidRPr="00A04B00" w:rsidRDefault="00AD081E" w:rsidP="00A04B00">
          <w:pPr>
            <w:ind w:right="6"/>
            <w:rPr>
              <w:rFonts w:ascii="Arial" w:hAnsi="Arial" w:cs="Arial"/>
              <w:b/>
              <w:color w:val="000000"/>
              <w:sz w:val="22"/>
              <w:szCs w:val="22"/>
            </w:rPr>
          </w:pPr>
          <w:r>
            <w:rPr>
              <w:rFonts w:ascii="Arial" w:hAnsi="Arial" w:cs="Arial"/>
              <w:b/>
              <w:color w:val="000000"/>
              <w:sz w:val="22"/>
              <w:szCs w:val="22"/>
            </w:rPr>
            <w:t>for</w:t>
          </w:r>
          <w:r w:rsidRPr="00A04B00">
            <w:rPr>
              <w:rFonts w:ascii="Arial" w:hAnsi="Arial" w:cs="Arial"/>
              <w:b/>
              <w:color w:val="000000"/>
              <w:sz w:val="22"/>
              <w:szCs w:val="22"/>
            </w:rPr>
            <w:t xml:space="preserve"> blagovne rezerve</w:t>
          </w:r>
        </w:p>
        <w:p w14:paraId="401E3C24" w14:textId="77777777" w:rsidR="00AD081E" w:rsidRPr="00A04B00" w:rsidRDefault="00AD081E" w:rsidP="00A04B00">
          <w:pPr>
            <w:ind w:right="6"/>
            <w:rPr>
              <w:rFonts w:ascii="Arial" w:hAnsi="Arial" w:cs="Arial"/>
              <w:color w:val="000000"/>
              <w:spacing w:val="-2"/>
              <w:sz w:val="22"/>
              <w:szCs w:val="22"/>
            </w:rPr>
          </w:pPr>
        </w:p>
        <w:p w14:paraId="62F5FA82" w14:textId="77777777" w:rsidR="00AD081E" w:rsidRPr="00C0552D" w:rsidRDefault="00AD081E"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1198275E" w14:textId="77777777" w:rsidR="00AD081E" w:rsidRPr="00C0552D" w:rsidRDefault="00AD081E"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2B0855" w14:textId="77777777" w:rsidR="00AD081E" w:rsidRPr="00A1445A" w:rsidRDefault="00AD081E"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2EEB6DC9" w14:textId="77777777" w:rsidR="00AD081E" w:rsidRDefault="00AD081E" w:rsidP="00A04B00">
          <w:pPr>
            <w:pStyle w:val="Footer"/>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14:paraId="18DF87BF" w14:textId="77777777" w:rsidR="00AD081E" w:rsidRPr="00A1445A" w:rsidRDefault="00AD081E" w:rsidP="00A04B00">
          <w:pPr>
            <w:pStyle w:val="Footer"/>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yperlink"/>
                <w:rFonts w:ascii="Arial" w:hAnsi="Arial" w:cs="Arial"/>
                <w:sz w:val="20"/>
                <w:szCs w:val="20"/>
              </w:rPr>
              <w:t>info@dbr.si</w:t>
            </w:r>
          </w:hyperlink>
        </w:p>
        <w:p w14:paraId="5267680D" w14:textId="77777777" w:rsidR="00AD081E" w:rsidRPr="00A1445A" w:rsidRDefault="00AD081E"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yperlink"/>
                <w:rFonts w:ascii="Arial" w:hAnsi="Arial" w:cs="Arial"/>
                <w:sz w:val="20"/>
                <w:szCs w:val="20"/>
              </w:rPr>
              <w:t>www.dbr.si</w:t>
            </w:r>
          </w:hyperlink>
        </w:p>
      </w:tc>
    </w:tr>
    <w:tr w:rsidR="00AD081E" w:rsidRPr="00A1445A" w14:paraId="6F85B1E0" w14:textId="77777777" w:rsidTr="00A04B00">
      <w:tc>
        <w:tcPr>
          <w:tcW w:w="4039" w:type="dxa"/>
          <w:tcBorders>
            <w:top w:val="single" w:sz="4" w:space="0" w:color="auto"/>
          </w:tcBorders>
          <w:shd w:val="clear" w:color="auto" w:fill="auto"/>
        </w:tcPr>
        <w:p w14:paraId="4794A986" w14:textId="77777777" w:rsidR="00AD081E" w:rsidRPr="00A1445A" w:rsidRDefault="00AD081E" w:rsidP="00A1445A">
          <w:pPr>
            <w:ind w:right="6"/>
            <w:jc w:val="both"/>
            <w:rPr>
              <w:rFonts w:ascii="Arial" w:hAnsi="Arial" w:cs="Arial"/>
              <w:b/>
              <w:color w:val="000000"/>
            </w:rPr>
          </w:pPr>
        </w:p>
      </w:tc>
      <w:tc>
        <w:tcPr>
          <w:tcW w:w="1418" w:type="dxa"/>
          <w:tcBorders>
            <w:top w:val="single" w:sz="4" w:space="0" w:color="auto"/>
          </w:tcBorders>
          <w:shd w:val="clear" w:color="auto" w:fill="auto"/>
        </w:tcPr>
        <w:p w14:paraId="2D38547F" w14:textId="77777777" w:rsidR="00AD081E" w:rsidRPr="00A1445A" w:rsidRDefault="00AD081E" w:rsidP="00C0552D">
          <w:pPr>
            <w:rPr>
              <w:rFonts w:ascii="Arial" w:hAnsi="Arial" w:cs="Arial"/>
              <w:color w:val="000000"/>
            </w:rPr>
          </w:pPr>
        </w:p>
      </w:tc>
      <w:tc>
        <w:tcPr>
          <w:tcW w:w="3775" w:type="dxa"/>
          <w:tcBorders>
            <w:top w:val="single" w:sz="4" w:space="0" w:color="auto"/>
          </w:tcBorders>
          <w:shd w:val="clear" w:color="auto" w:fill="auto"/>
        </w:tcPr>
        <w:p w14:paraId="650E454E" w14:textId="77777777" w:rsidR="00AD081E" w:rsidRPr="00A1445A" w:rsidRDefault="00AD081E" w:rsidP="00A04B00">
          <w:pPr>
            <w:pStyle w:val="Footer"/>
            <w:tabs>
              <w:tab w:val="clear" w:pos="4536"/>
              <w:tab w:val="clear" w:pos="9072"/>
              <w:tab w:val="left" w:pos="1309"/>
            </w:tabs>
            <w:jc w:val="both"/>
            <w:rPr>
              <w:rFonts w:ascii="Arial" w:hAnsi="Arial" w:cs="Arial"/>
              <w:color w:val="000000"/>
              <w:sz w:val="20"/>
              <w:szCs w:val="20"/>
            </w:rPr>
          </w:pPr>
        </w:p>
      </w:tc>
    </w:tr>
  </w:tbl>
  <w:p w14:paraId="7705D7D5" w14:textId="77777777" w:rsidR="00AD081E" w:rsidRPr="00FC6CF0" w:rsidRDefault="00AD081E" w:rsidP="00001218">
    <w:pPr>
      <w:pStyle w:val="Header"/>
      <w:rPr>
        <w:rFonts w:ascii="Arial" w:hAnsi="Arial" w:cs="Arial"/>
        <w:sz w:val="2"/>
        <w:szCs w:val="2"/>
      </w:rPr>
    </w:pPr>
  </w:p>
  <w:p w14:paraId="3635F127" w14:textId="77777777" w:rsidR="00AD081E" w:rsidRPr="00FC6CF0" w:rsidRDefault="00AD081E">
    <w:pPr>
      <w:pStyle w:val="Header"/>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64525E"/>
    <w:multiLevelType w:val="hybridMultilevel"/>
    <w:tmpl w:val="9752C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0FB07B1A"/>
    <w:multiLevelType w:val="hybridMultilevel"/>
    <w:tmpl w:val="8E7EF69C"/>
    <w:lvl w:ilvl="0" w:tplc="C9AA37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8" w15:restartNumberingAfterBreak="0">
    <w:nsid w:val="167F41CF"/>
    <w:multiLevelType w:val="hybridMultilevel"/>
    <w:tmpl w:val="7CC88394"/>
    <w:lvl w:ilvl="0" w:tplc="35FC7E44">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9"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E7642F5"/>
    <w:multiLevelType w:val="hybridMultilevel"/>
    <w:tmpl w:val="1BF4BE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6"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8"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9"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5D371AF"/>
    <w:multiLevelType w:val="hybridMultilevel"/>
    <w:tmpl w:val="A5E49A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B77EC6"/>
    <w:multiLevelType w:val="hybridMultilevel"/>
    <w:tmpl w:val="F1DA0048"/>
    <w:lvl w:ilvl="0" w:tplc="AAECA860">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3"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25308"/>
    <w:multiLevelType w:val="hybridMultilevel"/>
    <w:tmpl w:val="9BA215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5A68091E"/>
    <w:multiLevelType w:val="hybridMultilevel"/>
    <w:tmpl w:val="72745A62"/>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7"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F947F2"/>
    <w:multiLevelType w:val="multilevel"/>
    <w:tmpl w:val="345C18AE"/>
    <w:styleLink w:val="Bulletsliststyle"/>
    <w:lvl w:ilvl="0">
      <w:start w:val="1"/>
      <w:numFmt w:val="bullet"/>
      <w:pStyle w:val="ListBullet"/>
      <w:lvlText w:val="-"/>
      <w:lvlJc w:val="left"/>
      <w:pPr>
        <w:ind w:left="357" w:hanging="357"/>
      </w:pPr>
      <w:rPr>
        <w:rFonts w:ascii="Arial" w:hAnsi="Arial" w:hint="default"/>
      </w:rPr>
    </w:lvl>
    <w:lvl w:ilvl="1">
      <w:start w:val="1"/>
      <w:numFmt w:val="bullet"/>
      <w:pStyle w:val="ListBullet2"/>
      <w:lvlText w:val="-"/>
      <w:lvlJc w:val="left"/>
      <w:pPr>
        <w:ind w:left="714" w:hanging="357"/>
      </w:pPr>
      <w:rPr>
        <w:rFonts w:ascii="Arial" w:hAnsi="Arial" w:hint="default"/>
      </w:rPr>
    </w:lvl>
    <w:lvl w:ilvl="2">
      <w:start w:val="1"/>
      <w:numFmt w:val="bullet"/>
      <w:pStyle w:val="ListBullet3"/>
      <w:lvlText w:val="-"/>
      <w:lvlJc w:val="left"/>
      <w:pPr>
        <w:ind w:left="1071" w:hanging="357"/>
      </w:pPr>
      <w:rPr>
        <w:rFonts w:ascii="Arial" w:hAnsi="Arial" w:hint="default"/>
      </w:rPr>
    </w:lvl>
    <w:lvl w:ilvl="3">
      <w:start w:val="1"/>
      <w:numFmt w:val="bullet"/>
      <w:pStyle w:val="ListBullet4"/>
      <w:lvlText w:val="-"/>
      <w:lvlJc w:val="left"/>
      <w:pPr>
        <w:ind w:left="1428" w:hanging="357"/>
      </w:pPr>
      <w:rPr>
        <w:rFonts w:ascii="Arial" w:hAnsi="Arial" w:hint="default"/>
      </w:rPr>
    </w:lvl>
    <w:lvl w:ilvl="4">
      <w:start w:val="1"/>
      <w:numFmt w:val="bullet"/>
      <w:pStyle w:val="ListBullet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31"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15:restartNumberingAfterBreak="0">
    <w:nsid w:val="74F0716E"/>
    <w:multiLevelType w:val="hybridMultilevel"/>
    <w:tmpl w:val="65CA6726"/>
    <w:lvl w:ilvl="0" w:tplc="629090B8">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37"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8"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lvlOverride w:ilvl="0">
      <w:startOverride w:val="1"/>
    </w:lvlOverride>
  </w:num>
  <w:num w:numId="2">
    <w:abstractNumId w:val="17"/>
  </w:num>
  <w:num w:numId="3">
    <w:abstractNumId w:val="32"/>
  </w:num>
  <w:num w:numId="4">
    <w:abstractNumId w:val="11"/>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30"/>
  </w:num>
  <w:num w:numId="6">
    <w:abstractNumId w:val="21"/>
  </w:num>
  <w:num w:numId="7">
    <w:abstractNumId w:val="6"/>
  </w:num>
  <w:num w:numId="8">
    <w:abstractNumId w:val="27"/>
  </w:num>
  <w:num w:numId="9">
    <w:abstractNumId w:val="5"/>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33"/>
  </w:num>
  <w:num w:numId="13">
    <w:abstractNumId w:val="38"/>
  </w:num>
  <w:num w:numId="14">
    <w:abstractNumId w:val="16"/>
  </w:num>
  <w:num w:numId="15">
    <w:abstractNumId w:val="26"/>
  </w:num>
  <w:num w:numId="16">
    <w:abstractNumId w:val="29"/>
  </w:num>
  <w:num w:numId="17">
    <w:abstractNumId w:val="19"/>
  </w:num>
  <w:num w:numId="18">
    <w:abstractNumId w:val="4"/>
  </w:num>
  <w:num w:numId="19">
    <w:abstractNumId w:val="7"/>
  </w:num>
  <w:num w:numId="20">
    <w:abstractNumId w:val="35"/>
  </w:num>
  <w:num w:numId="21">
    <w:abstractNumId w:val="23"/>
  </w:num>
  <w:num w:numId="22">
    <w:abstractNumId w:val="14"/>
  </w:num>
  <w:num w:numId="23">
    <w:abstractNumId w:val="25"/>
  </w:num>
  <w:num w:numId="24">
    <w:abstractNumId w:val="9"/>
  </w:num>
  <w:num w:numId="25">
    <w:abstractNumId w:val="18"/>
  </w:num>
  <w:num w:numId="26">
    <w:abstractNumId w:val="15"/>
  </w:num>
  <w:num w:numId="27">
    <w:abstractNumId w:val="2"/>
  </w:num>
  <w:num w:numId="28">
    <w:abstractNumId w:val="31"/>
  </w:num>
  <w:num w:numId="29">
    <w:abstractNumId w:val="10"/>
  </w:num>
  <w:num w:numId="30">
    <w:abstractNumId w:val="28"/>
  </w:num>
  <w:num w:numId="31">
    <w:abstractNumId w:val="13"/>
  </w:num>
  <w:num w:numId="32">
    <w:abstractNumId w:val="37"/>
  </w:num>
  <w:num w:numId="33">
    <w:abstractNumId w:val="34"/>
  </w:num>
  <w:num w:numId="34">
    <w:abstractNumId w:val="12"/>
  </w:num>
  <w:num w:numId="35">
    <w:abstractNumId w:val="20"/>
  </w:num>
  <w:num w:numId="36">
    <w:abstractNumId w:val="3"/>
  </w:num>
  <w:num w:numId="37">
    <w:abstractNumId w:val="22"/>
  </w:num>
  <w:num w:numId="38">
    <w:abstractNumId w:val="24"/>
  </w:num>
  <w:num w:numId="39">
    <w:abstractNumId w:val="8"/>
  </w:num>
  <w:num w:numId="40">
    <w:abstractNumId w:val="36"/>
  </w:num>
  <w:num w:numId="41">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rawingGridHorizontalSpacing w:val="57"/>
  <w:drawingGridVerticalSpacing w:val="57"/>
  <w:characterSpacingControl w:val="doNotCompress"/>
  <w:hdrShapeDefaults>
    <o:shapedefaults v:ext="edit" spidmax="291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2BA"/>
    <w:rsid w:val="00005413"/>
    <w:rsid w:val="0001127F"/>
    <w:rsid w:val="00011895"/>
    <w:rsid w:val="00013B00"/>
    <w:rsid w:val="00015B5A"/>
    <w:rsid w:val="00016D62"/>
    <w:rsid w:val="000176BE"/>
    <w:rsid w:val="00021EE0"/>
    <w:rsid w:val="00025227"/>
    <w:rsid w:val="00031791"/>
    <w:rsid w:val="0003315D"/>
    <w:rsid w:val="00036A6D"/>
    <w:rsid w:val="000412BC"/>
    <w:rsid w:val="0004148B"/>
    <w:rsid w:val="00041E0E"/>
    <w:rsid w:val="00041EB9"/>
    <w:rsid w:val="00042D0E"/>
    <w:rsid w:val="00043053"/>
    <w:rsid w:val="00044804"/>
    <w:rsid w:val="00046347"/>
    <w:rsid w:val="00046CE2"/>
    <w:rsid w:val="0004721A"/>
    <w:rsid w:val="0005065F"/>
    <w:rsid w:val="00056DD9"/>
    <w:rsid w:val="000576FB"/>
    <w:rsid w:val="000608F2"/>
    <w:rsid w:val="00064B53"/>
    <w:rsid w:val="0007431C"/>
    <w:rsid w:val="0007591B"/>
    <w:rsid w:val="00076412"/>
    <w:rsid w:val="00082224"/>
    <w:rsid w:val="00085BF2"/>
    <w:rsid w:val="00086C69"/>
    <w:rsid w:val="0008722A"/>
    <w:rsid w:val="00087A5D"/>
    <w:rsid w:val="0009291B"/>
    <w:rsid w:val="00092B5F"/>
    <w:rsid w:val="00096243"/>
    <w:rsid w:val="00096BE4"/>
    <w:rsid w:val="00097A35"/>
    <w:rsid w:val="000A6D6A"/>
    <w:rsid w:val="000A778E"/>
    <w:rsid w:val="000B01CF"/>
    <w:rsid w:val="000C0F35"/>
    <w:rsid w:val="000C23A5"/>
    <w:rsid w:val="000C3722"/>
    <w:rsid w:val="000C4583"/>
    <w:rsid w:val="000C48FC"/>
    <w:rsid w:val="000C5C43"/>
    <w:rsid w:val="000C66E0"/>
    <w:rsid w:val="000D4117"/>
    <w:rsid w:val="000D76C2"/>
    <w:rsid w:val="000D7C9A"/>
    <w:rsid w:val="000E1875"/>
    <w:rsid w:val="000E2732"/>
    <w:rsid w:val="000E41E1"/>
    <w:rsid w:val="000E6336"/>
    <w:rsid w:val="000E6454"/>
    <w:rsid w:val="000E7050"/>
    <w:rsid w:val="000F0581"/>
    <w:rsid w:val="000F1F91"/>
    <w:rsid w:val="000F342E"/>
    <w:rsid w:val="000F6419"/>
    <w:rsid w:val="00101B68"/>
    <w:rsid w:val="001024AE"/>
    <w:rsid w:val="00103C5B"/>
    <w:rsid w:val="00107868"/>
    <w:rsid w:val="00114401"/>
    <w:rsid w:val="001158E9"/>
    <w:rsid w:val="001176B7"/>
    <w:rsid w:val="001207D1"/>
    <w:rsid w:val="00120879"/>
    <w:rsid w:val="0012533E"/>
    <w:rsid w:val="0013112F"/>
    <w:rsid w:val="001314C1"/>
    <w:rsid w:val="001352C1"/>
    <w:rsid w:val="00137225"/>
    <w:rsid w:val="0014021F"/>
    <w:rsid w:val="00140876"/>
    <w:rsid w:val="001412DD"/>
    <w:rsid w:val="0014425C"/>
    <w:rsid w:val="00144305"/>
    <w:rsid w:val="00144785"/>
    <w:rsid w:val="00151A70"/>
    <w:rsid w:val="00151AF1"/>
    <w:rsid w:val="00160336"/>
    <w:rsid w:val="00161A1F"/>
    <w:rsid w:val="00163476"/>
    <w:rsid w:val="001635E0"/>
    <w:rsid w:val="00165A2D"/>
    <w:rsid w:val="00166414"/>
    <w:rsid w:val="0016709E"/>
    <w:rsid w:val="0017296F"/>
    <w:rsid w:val="00173AD7"/>
    <w:rsid w:val="00174BFE"/>
    <w:rsid w:val="001806BE"/>
    <w:rsid w:val="00183318"/>
    <w:rsid w:val="00183801"/>
    <w:rsid w:val="00183CC6"/>
    <w:rsid w:val="001A02AF"/>
    <w:rsid w:val="001A0CCF"/>
    <w:rsid w:val="001A192F"/>
    <w:rsid w:val="001A26AE"/>
    <w:rsid w:val="001A395C"/>
    <w:rsid w:val="001A60DB"/>
    <w:rsid w:val="001A7BD0"/>
    <w:rsid w:val="001B0A57"/>
    <w:rsid w:val="001B292E"/>
    <w:rsid w:val="001B364A"/>
    <w:rsid w:val="001B7D8B"/>
    <w:rsid w:val="001C1169"/>
    <w:rsid w:val="001C5814"/>
    <w:rsid w:val="001D16E0"/>
    <w:rsid w:val="001D3521"/>
    <w:rsid w:val="001D3954"/>
    <w:rsid w:val="001D5C6C"/>
    <w:rsid w:val="001D5D73"/>
    <w:rsid w:val="001D694D"/>
    <w:rsid w:val="001E79A6"/>
    <w:rsid w:val="001F3925"/>
    <w:rsid w:val="001F508D"/>
    <w:rsid w:val="001F6F0F"/>
    <w:rsid w:val="00201626"/>
    <w:rsid w:val="0020233B"/>
    <w:rsid w:val="00204466"/>
    <w:rsid w:val="0020681C"/>
    <w:rsid w:val="00207CB1"/>
    <w:rsid w:val="00207E54"/>
    <w:rsid w:val="00210685"/>
    <w:rsid w:val="00210884"/>
    <w:rsid w:val="002125C6"/>
    <w:rsid w:val="0021600F"/>
    <w:rsid w:val="0021650A"/>
    <w:rsid w:val="0021746B"/>
    <w:rsid w:val="00217F93"/>
    <w:rsid w:val="002203AB"/>
    <w:rsid w:val="002254B2"/>
    <w:rsid w:val="00227FB0"/>
    <w:rsid w:val="002309D4"/>
    <w:rsid w:val="00231CFA"/>
    <w:rsid w:val="002354BC"/>
    <w:rsid w:val="00235E41"/>
    <w:rsid w:val="002405A5"/>
    <w:rsid w:val="002413BB"/>
    <w:rsid w:val="00241698"/>
    <w:rsid w:val="00245EAB"/>
    <w:rsid w:val="002478BF"/>
    <w:rsid w:val="00247C50"/>
    <w:rsid w:val="00251308"/>
    <w:rsid w:val="00251D3F"/>
    <w:rsid w:val="002611EF"/>
    <w:rsid w:val="002616AB"/>
    <w:rsid w:val="002618E0"/>
    <w:rsid w:val="002657D8"/>
    <w:rsid w:val="0026588B"/>
    <w:rsid w:val="002711AE"/>
    <w:rsid w:val="00273761"/>
    <w:rsid w:val="00277706"/>
    <w:rsid w:val="00280C64"/>
    <w:rsid w:val="00283EE6"/>
    <w:rsid w:val="00285184"/>
    <w:rsid w:val="00285B81"/>
    <w:rsid w:val="00286488"/>
    <w:rsid w:val="002916F7"/>
    <w:rsid w:val="00297449"/>
    <w:rsid w:val="002A1A99"/>
    <w:rsid w:val="002A5B34"/>
    <w:rsid w:val="002A6A46"/>
    <w:rsid w:val="002B14F6"/>
    <w:rsid w:val="002B1573"/>
    <w:rsid w:val="002B28E0"/>
    <w:rsid w:val="002B6906"/>
    <w:rsid w:val="002B73AB"/>
    <w:rsid w:val="002C1A71"/>
    <w:rsid w:val="002C4BC2"/>
    <w:rsid w:val="002C5C7E"/>
    <w:rsid w:val="002C732A"/>
    <w:rsid w:val="002D2B69"/>
    <w:rsid w:val="002D302F"/>
    <w:rsid w:val="002D36D0"/>
    <w:rsid w:val="002D6515"/>
    <w:rsid w:val="002D6A3C"/>
    <w:rsid w:val="002E1329"/>
    <w:rsid w:val="002E2FD3"/>
    <w:rsid w:val="002E6B63"/>
    <w:rsid w:val="002F0041"/>
    <w:rsid w:val="002F0452"/>
    <w:rsid w:val="002F0CDD"/>
    <w:rsid w:val="002F68A9"/>
    <w:rsid w:val="002F6A8D"/>
    <w:rsid w:val="002F7291"/>
    <w:rsid w:val="00301033"/>
    <w:rsid w:val="0030416F"/>
    <w:rsid w:val="003046CA"/>
    <w:rsid w:val="00307528"/>
    <w:rsid w:val="00311C69"/>
    <w:rsid w:val="00311FA2"/>
    <w:rsid w:val="00315EE6"/>
    <w:rsid w:val="003161F7"/>
    <w:rsid w:val="00320513"/>
    <w:rsid w:val="003206D1"/>
    <w:rsid w:val="00320741"/>
    <w:rsid w:val="00320DA4"/>
    <w:rsid w:val="00323E96"/>
    <w:rsid w:val="00325D8B"/>
    <w:rsid w:val="00326834"/>
    <w:rsid w:val="00327FD2"/>
    <w:rsid w:val="0033242D"/>
    <w:rsid w:val="00337264"/>
    <w:rsid w:val="00337DAF"/>
    <w:rsid w:val="003415D3"/>
    <w:rsid w:val="00345624"/>
    <w:rsid w:val="0035043A"/>
    <w:rsid w:val="00354D9A"/>
    <w:rsid w:val="00356C4F"/>
    <w:rsid w:val="00362B20"/>
    <w:rsid w:val="0036677B"/>
    <w:rsid w:val="00367250"/>
    <w:rsid w:val="00370866"/>
    <w:rsid w:val="00372033"/>
    <w:rsid w:val="0037231D"/>
    <w:rsid w:val="003744BF"/>
    <w:rsid w:val="00374F66"/>
    <w:rsid w:val="003756CE"/>
    <w:rsid w:val="00376262"/>
    <w:rsid w:val="00387A37"/>
    <w:rsid w:val="00390D5A"/>
    <w:rsid w:val="00396DE2"/>
    <w:rsid w:val="003A324B"/>
    <w:rsid w:val="003B36FC"/>
    <w:rsid w:val="003C04B8"/>
    <w:rsid w:val="003C0B6A"/>
    <w:rsid w:val="003C1D50"/>
    <w:rsid w:val="003C39CC"/>
    <w:rsid w:val="003C485B"/>
    <w:rsid w:val="003D1272"/>
    <w:rsid w:val="003D2B40"/>
    <w:rsid w:val="003E382C"/>
    <w:rsid w:val="003E4CFC"/>
    <w:rsid w:val="003E5C55"/>
    <w:rsid w:val="003E7CC4"/>
    <w:rsid w:val="003F0095"/>
    <w:rsid w:val="003F0D8A"/>
    <w:rsid w:val="003F0DE7"/>
    <w:rsid w:val="003F1410"/>
    <w:rsid w:val="003F4832"/>
    <w:rsid w:val="003F4DE6"/>
    <w:rsid w:val="003F7E78"/>
    <w:rsid w:val="0040081B"/>
    <w:rsid w:val="004036FF"/>
    <w:rsid w:val="00406373"/>
    <w:rsid w:val="00410404"/>
    <w:rsid w:val="00413890"/>
    <w:rsid w:val="00414673"/>
    <w:rsid w:val="00420047"/>
    <w:rsid w:val="0042052F"/>
    <w:rsid w:val="00420B80"/>
    <w:rsid w:val="00422333"/>
    <w:rsid w:val="00422F99"/>
    <w:rsid w:val="00424410"/>
    <w:rsid w:val="00424A10"/>
    <w:rsid w:val="00433555"/>
    <w:rsid w:val="00433D46"/>
    <w:rsid w:val="0043532D"/>
    <w:rsid w:val="00442F87"/>
    <w:rsid w:val="00445049"/>
    <w:rsid w:val="00446F69"/>
    <w:rsid w:val="0044721D"/>
    <w:rsid w:val="00447AE9"/>
    <w:rsid w:val="004523E2"/>
    <w:rsid w:val="004527D6"/>
    <w:rsid w:val="004535F1"/>
    <w:rsid w:val="00455EB9"/>
    <w:rsid w:val="004572FE"/>
    <w:rsid w:val="00457F33"/>
    <w:rsid w:val="0046501D"/>
    <w:rsid w:val="004667FF"/>
    <w:rsid w:val="00466FD4"/>
    <w:rsid w:val="004671AD"/>
    <w:rsid w:val="00467E24"/>
    <w:rsid w:val="004720C5"/>
    <w:rsid w:val="00475925"/>
    <w:rsid w:val="0047643E"/>
    <w:rsid w:val="004801D0"/>
    <w:rsid w:val="00481C46"/>
    <w:rsid w:val="004831EE"/>
    <w:rsid w:val="00485690"/>
    <w:rsid w:val="00491DFB"/>
    <w:rsid w:val="00496BB4"/>
    <w:rsid w:val="004A0508"/>
    <w:rsid w:val="004A1245"/>
    <w:rsid w:val="004A3156"/>
    <w:rsid w:val="004A72B4"/>
    <w:rsid w:val="004B065E"/>
    <w:rsid w:val="004B1953"/>
    <w:rsid w:val="004B7115"/>
    <w:rsid w:val="004C00E2"/>
    <w:rsid w:val="004C43AB"/>
    <w:rsid w:val="004D0302"/>
    <w:rsid w:val="004D6B75"/>
    <w:rsid w:val="004E0AE7"/>
    <w:rsid w:val="004F3D54"/>
    <w:rsid w:val="004F7C1C"/>
    <w:rsid w:val="005013EB"/>
    <w:rsid w:val="0050462E"/>
    <w:rsid w:val="00512F39"/>
    <w:rsid w:val="0051745B"/>
    <w:rsid w:val="00517E79"/>
    <w:rsid w:val="00523E8D"/>
    <w:rsid w:val="005255EB"/>
    <w:rsid w:val="005306D1"/>
    <w:rsid w:val="005316C0"/>
    <w:rsid w:val="00537622"/>
    <w:rsid w:val="0054069B"/>
    <w:rsid w:val="0054202C"/>
    <w:rsid w:val="00542613"/>
    <w:rsid w:val="00546D49"/>
    <w:rsid w:val="0055012F"/>
    <w:rsid w:val="0055046D"/>
    <w:rsid w:val="00553B82"/>
    <w:rsid w:val="005570F1"/>
    <w:rsid w:val="005608A6"/>
    <w:rsid w:val="00562CB6"/>
    <w:rsid w:val="00562ED7"/>
    <w:rsid w:val="005633DC"/>
    <w:rsid w:val="005724B4"/>
    <w:rsid w:val="005753D9"/>
    <w:rsid w:val="0058151E"/>
    <w:rsid w:val="0058209B"/>
    <w:rsid w:val="0058399F"/>
    <w:rsid w:val="005846B3"/>
    <w:rsid w:val="005A1A3B"/>
    <w:rsid w:val="005A3047"/>
    <w:rsid w:val="005A3197"/>
    <w:rsid w:val="005A785E"/>
    <w:rsid w:val="005B253B"/>
    <w:rsid w:val="005B3910"/>
    <w:rsid w:val="005C428D"/>
    <w:rsid w:val="005C4C41"/>
    <w:rsid w:val="005C562E"/>
    <w:rsid w:val="005C571F"/>
    <w:rsid w:val="005C682C"/>
    <w:rsid w:val="005C71B5"/>
    <w:rsid w:val="005C75A6"/>
    <w:rsid w:val="005C7E8F"/>
    <w:rsid w:val="005D1C99"/>
    <w:rsid w:val="005D704C"/>
    <w:rsid w:val="005D7E01"/>
    <w:rsid w:val="005E1D3F"/>
    <w:rsid w:val="005E56EB"/>
    <w:rsid w:val="005E68EB"/>
    <w:rsid w:val="005F1763"/>
    <w:rsid w:val="005F18A6"/>
    <w:rsid w:val="005F20DC"/>
    <w:rsid w:val="005F4393"/>
    <w:rsid w:val="005F4F0C"/>
    <w:rsid w:val="005F751D"/>
    <w:rsid w:val="005F7603"/>
    <w:rsid w:val="005F79BE"/>
    <w:rsid w:val="00600069"/>
    <w:rsid w:val="006110C9"/>
    <w:rsid w:val="0061133D"/>
    <w:rsid w:val="00611DAB"/>
    <w:rsid w:val="00612423"/>
    <w:rsid w:val="00612663"/>
    <w:rsid w:val="00612FC2"/>
    <w:rsid w:val="006163B7"/>
    <w:rsid w:val="00620E3B"/>
    <w:rsid w:val="006211A1"/>
    <w:rsid w:val="00621709"/>
    <w:rsid w:val="00621AB6"/>
    <w:rsid w:val="006315C1"/>
    <w:rsid w:val="0063187A"/>
    <w:rsid w:val="00640488"/>
    <w:rsid w:val="006439F3"/>
    <w:rsid w:val="00646374"/>
    <w:rsid w:val="00647FEA"/>
    <w:rsid w:val="0065061D"/>
    <w:rsid w:val="0065152F"/>
    <w:rsid w:val="00652233"/>
    <w:rsid w:val="00660923"/>
    <w:rsid w:val="00662D8F"/>
    <w:rsid w:val="0066332D"/>
    <w:rsid w:val="00664374"/>
    <w:rsid w:val="006651B1"/>
    <w:rsid w:val="0066526D"/>
    <w:rsid w:val="00667298"/>
    <w:rsid w:val="006703B4"/>
    <w:rsid w:val="00670A28"/>
    <w:rsid w:val="00670D1D"/>
    <w:rsid w:val="0067120C"/>
    <w:rsid w:val="0067246B"/>
    <w:rsid w:val="006746F6"/>
    <w:rsid w:val="00674C68"/>
    <w:rsid w:val="006811FB"/>
    <w:rsid w:val="00684732"/>
    <w:rsid w:val="00684AC7"/>
    <w:rsid w:val="00685979"/>
    <w:rsid w:val="00690BA4"/>
    <w:rsid w:val="0069781E"/>
    <w:rsid w:val="006C38C6"/>
    <w:rsid w:val="006C3B2D"/>
    <w:rsid w:val="006C3FB3"/>
    <w:rsid w:val="006C5381"/>
    <w:rsid w:val="006C6CD3"/>
    <w:rsid w:val="006C7AEB"/>
    <w:rsid w:val="006D1C4D"/>
    <w:rsid w:val="006D3048"/>
    <w:rsid w:val="006D3686"/>
    <w:rsid w:val="006D59F7"/>
    <w:rsid w:val="006D6E26"/>
    <w:rsid w:val="006E2BDB"/>
    <w:rsid w:val="006E377F"/>
    <w:rsid w:val="006E614B"/>
    <w:rsid w:val="006E6803"/>
    <w:rsid w:val="006F3387"/>
    <w:rsid w:val="006F44F5"/>
    <w:rsid w:val="006F4EB1"/>
    <w:rsid w:val="006F758E"/>
    <w:rsid w:val="00700673"/>
    <w:rsid w:val="00702D2E"/>
    <w:rsid w:val="00702DBB"/>
    <w:rsid w:val="007033C0"/>
    <w:rsid w:val="00704509"/>
    <w:rsid w:val="00705A3A"/>
    <w:rsid w:val="0073363A"/>
    <w:rsid w:val="00733930"/>
    <w:rsid w:val="007345D8"/>
    <w:rsid w:val="00736AEE"/>
    <w:rsid w:val="00741DF3"/>
    <w:rsid w:val="00742388"/>
    <w:rsid w:val="00743912"/>
    <w:rsid w:val="00743C45"/>
    <w:rsid w:val="007517EA"/>
    <w:rsid w:val="00753C3A"/>
    <w:rsid w:val="00766E2E"/>
    <w:rsid w:val="00767A5A"/>
    <w:rsid w:val="00780396"/>
    <w:rsid w:val="0078319E"/>
    <w:rsid w:val="007832BD"/>
    <w:rsid w:val="00783525"/>
    <w:rsid w:val="0079236E"/>
    <w:rsid w:val="007925CD"/>
    <w:rsid w:val="007A0000"/>
    <w:rsid w:val="007B4BB1"/>
    <w:rsid w:val="007C4449"/>
    <w:rsid w:val="007C6355"/>
    <w:rsid w:val="007C6E0F"/>
    <w:rsid w:val="007D302C"/>
    <w:rsid w:val="007D4174"/>
    <w:rsid w:val="007E0866"/>
    <w:rsid w:val="007E1BB2"/>
    <w:rsid w:val="007E2E36"/>
    <w:rsid w:val="007E31E3"/>
    <w:rsid w:val="007E4439"/>
    <w:rsid w:val="007E6FDA"/>
    <w:rsid w:val="007F0802"/>
    <w:rsid w:val="007F2286"/>
    <w:rsid w:val="007F3757"/>
    <w:rsid w:val="007F4AC2"/>
    <w:rsid w:val="007F52A9"/>
    <w:rsid w:val="007F7F09"/>
    <w:rsid w:val="008006E2"/>
    <w:rsid w:val="00800F70"/>
    <w:rsid w:val="00805D7C"/>
    <w:rsid w:val="00810827"/>
    <w:rsid w:val="00810A76"/>
    <w:rsid w:val="008155E7"/>
    <w:rsid w:val="00823DD2"/>
    <w:rsid w:val="00824D1D"/>
    <w:rsid w:val="00825965"/>
    <w:rsid w:val="00826BE7"/>
    <w:rsid w:val="00833723"/>
    <w:rsid w:val="00833AC6"/>
    <w:rsid w:val="00835666"/>
    <w:rsid w:val="00840237"/>
    <w:rsid w:val="008418C3"/>
    <w:rsid w:val="00843739"/>
    <w:rsid w:val="00845519"/>
    <w:rsid w:val="00847017"/>
    <w:rsid w:val="00847052"/>
    <w:rsid w:val="00847FEE"/>
    <w:rsid w:val="00854B0E"/>
    <w:rsid w:val="008555DF"/>
    <w:rsid w:val="00865E0C"/>
    <w:rsid w:val="00870B2A"/>
    <w:rsid w:val="00870FC0"/>
    <w:rsid w:val="00880268"/>
    <w:rsid w:val="00880D81"/>
    <w:rsid w:val="0088143B"/>
    <w:rsid w:val="00882006"/>
    <w:rsid w:val="008834C9"/>
    <w:rsid w:val="00883950"/>
    <w:rsid w:val="00885251"/>
    <w:rsid w:val="008854C6"/>
    <w:rsid w:val="0089377A"/>
    <w:rsid w:val="00895F3B"/>
    <w:rsid w:val="008A298B"/>
    <w:rsid w:val="008A757F"/>
    <w:rsid w:val="008B0AF6"/>
    <w:rsid w:val="008B1235"/>
    <w:rsid w:val="008C1617"/>
    <w:rsid w:val="008C16B7"/>
    <w:rsid w:val="008C2AC2"/>
    <w:rsid w:val="008C4039"/>
    <w:rsid w:val="008C6D11"/>
    <w:rsid w:val="008D188C"/>
    <w:rsid w:val="008D1B59"/>
    <w:rsid w:val="008D220A"/>
    <w:rsid w:val="008D27D8"/>
    <w:rsid w:val="008D52F8"/>
    <w:rsid w:val="008D6CC4"/>
    <w:rsid w:val="008D6DCE"/>
    <w:rsid w:val="008E08C3"/>
    <w:rsid w:val="008E3949"/>
    <w:rsid w:val="008E64FA"/>
    <w:rsid w:val="008F3E2F"/>
    <w:rsid w:val="008F4857"/>
    <w:rsid w:val="009044C1"/>
    <w:rsid w:val="00904E70"/>
    <w:rsid w:val="009127A0"/>
    <w:rsid w:val="00913CF8"/>
    <w:rsid w:val="00914AF9"/>
    <w:rsid w:val="009163FD"/>
    <w:rsid w:val="00932AEF"/>
    <w:rsid w:val="00941478"/>
    <w:rsid w:val="009446E8"/>
    <w:rsid w:val="009447E9"/>
    <w:rsid w:val="00945B2B"/>
    <w:rsid w:val="00946104"/>
    <w:rsid w:val="009514DD"/>
    <w:rsid w:val="0095198A"/>
    <w:rsid w:val="009520C8"/>
    <w:rsid w:val="00953938"/>
    <w:rsid w:val="00954740"/>
    <w:rsid w:val="00957C59"/>
    <w:rsid w:val="00964A82"/>
    <w:rsid w:val="00965BB4"/>
    <w:rsid w:val="00965F84"/>
    <w:rsid w:val="00967D2E"/>
    <w:rsid w:val="00967D8A"/>
    <w:rsid w:val="00973743"/>
    <w:rsid w:val="00974C9D"/>
    <w:rsid w:val="00981606"/>
    <w:rsid w:val="0098403C"/>
    <w:rsid w:val="009872B0"/>
    <w:rsid w:val="0099649D"/>
    <w:rsid w:val="009A0070"/>
    <w:rsid w:val="009A46DA"/>
    <w:rsid w:val="009A71E2"/>
    <w:rsid w:val="009B0C94"/>
    <w:rsid w:val="009B0FC7"/>
    <w:rsid w:val="009B37F1"/>
    <w:rsid w:val="009B6AF6"/>
    <w:rsid w:val="009B70DE"/>
    <w:rsid w:val="009B7404"/>
    <w:rsid w:val="009C0FF7"/>
    <w:rsid w:val="009C29C7"/>
    <w:rsid w:val="009C5AA6"/>
    <w:rsid w:val="009C6284"/>
    <w:rsid w:val="009C775F"/>
    <w:rsid w:val="009C7855"/>
    <w:rsid w:val="009D132C"/>
    <w:rsid w:val="009D21DD"/>
    <w:rsid w:val="009D265B"/>
    <w:rsid w:val="009D40B0"/>
    <w:rsid w:val="009D6C16"/>
    <w:rsid w:val="009E053F"/>
    <w:rsid w:val="009E14BB"/>
    <w:rsid w:val="009E3702"/>
    <w:rsid w:val="009E3E28"/>
    <w:rsid w:val="009F0952"/>
    <w:rsid w:val="009F7784"/>
    <w:rsid w:val="00A033BD"/>
    <w:rsid w:val="00A04360"/>
    <w:rsid w:val="00A04B00"/>
    <w:rsid w:val="00A04DEF"/>
    <w:rsid w:val="00A10601"/>
    <w:rsid w:val="00A1445A"/>
    <w:rsid w:val="00A17542"/>
    <w:rsid w:val="00A20FCE"/>
    <w:rsid w:val="00A22650"/>
    <w:rsid w:val="00A266BE"/>
    <w:rsid w:val="00A3063E"/>
    <w:rsid w:val="00A33BE0"/>
    <w:rsid w:val="00A35AAD"/>
    <w:rsid w:val="00A3789C"/>
    <w:rsid w:val="00A40F29"/>
    <w:rsid w:val="00A41671"/>
    <w:rsid w:val="00A4457B"/>
    <w:rsid w:val="00A514E3"/>
    <w:rsid w:val="00A515E0"/>
    <w:rsid w:val="00A57325"/>
    <w:rsid w:val="00A57B04"/>
    <w:rsid w:val="00A60668"/>
    <w:rsid w:val="00A738FE"/>
    <w:rsid w:val="00A73AC2"/>
    <w:rsid w:val="00A73FE6"/>
    <w:rsid w:val="00A75802"/>
    <w:rsid w:val="00A835AD"/>
    <w:rsid w:val="00A83E62"/>
    <w:rsid w:val="00A919A0"/>
    <w:rsid w:val="00A92149"/>
    <w:rsid w:val="00A940CA"/>
    <w:rsid w:val="00A94FB8"/>
    <w:rsid w:val="00A962CA"/>
    <w:rsid w:val="00AA1ECC"/>
    <w:rsid w:val="00AA243F"/>
    <w:rsid w:val="00AA2CF1"/>
    <w:rsid w:val="00AA2E2C"/>
    <w:rsid w:val="00AA2F1C"/>
    <w:rsid w:val="00AA44C6"/>
    <w:rsid w:val="00AA5846"/>
    <w:rsid w:val="00AA6348"/>
    <w:rsid w:val="00AA78E9"/>
    <w:rsid w:val="00AB1522"/>
    <w:rsid w:val="00AB3346"/>
    <w:rsid w:val="00AB34B3"/>
    <w:rsid w:val="00AB4674"/>
    <w:rsid w:val="00AB65BF"/>
    <w:rsid w:val="00AC0734"/>
    <w:rsid w:val="00AC39DD"/>
    <w:rsid w:val="00AC6A8A"/>
    <w:rsid w:val="00AC72E5"/>
    <w:rsid w:val="00AC72F1"/>
    <w:rsid w:val="00AD081E"/>
    <w:rsid w:val="00AD1151"/>
    <w:rsid w:val="00AD317F"/>
    <w:rsid w:val="00AD3618"/>
    <w:rsid w:val="00AD4426"/>
    <w:rsid w:val="00AD6ECF"/>
    <w:rsid w:val="00AE38AD"/>
    <w:rsid w:val="00AF0AD6"/>
    <w:rsid w:val="00AF10D5"/>
    <w:rsid w:val="00AF2D83"/>
    <w:rsid w:val="00AF6A2F"/>
    <w:rsid w:val="00AF70FD"/>
    <w:rsid w:val="00B021F9"/>
    <w:rsid w:val="00B04274"/>
    <w:rsid w:val="00B16F2C"/>
    <w:rsid w:val="00B20079"/>
    <w:rsid w:val="00B200E4"/>
    <w:rsid w:val="00B22843"/>
    <w:rsid w:val="00B22890"/>
    <w:rsid w:val="00B26132"/>
    <w:rsid w:val="00B2754E"/>
    <w:rsid w:val="00B2757C"/>
    <w:rsid w:val="00B27AA4"/>
    <w:rsid w:val="00B32A8A"/>
    <w:rsid w:val="00B37E53"/>
    <w:rsid w:val="00B41927"/>
    <w:rsid w:val="00B4215B"/>
    <w:rsid w:val="00B4256F"/>
    <w:rsid w:val="00B44BB5"/>
    <w:rsid w:val="00B45353"/>
    <w:rsid w:val="00B528B4"/>
    <w:rsid w:val="00B52BF2"/>
    <w:rsid w:val="00B5369B"/>
    <w:rsid w:val="00B538F5"/>
    <w:rsid w:val="00B56A93"/>
    <w:rsid w:val="00B5704B"/>
    <w:rsid w:val="00B617D8"/>
    <w:rsid w:val="00B65E48"/>
    <w:rsid w:val="00B661E3"/>
    <w:rsid w:val="00B676AE"/>
    <w:rsid w:val="00B7721E"/>
    <w:rsid w:val="00B77DE4"/>
    <w:rsid w:val="00B84504"/>
    <w:rsid w:val="00B85604"/>
    <w:rsid w:val="00B85F59"/>
    <w:rsid w:val="00B86392"/>
    <w:rsid w:val="00B864C7"/>
    <w:rsid w:val="00B92534"/>
    <w:rsid w:val="00B9309E"/>
    <w:rsid w:val="00B930C3"/>
    <w:rsid w:val="00B9460A"/>
    <w:rsid w:val="00BA2C4A"/>
    <w:rsid w:val="00BA6EB2"/>
    <w:rsid w:val="00BB0986"/>
    <w:rsid w:val="00BB131F"/>
    <w:rsid w:val="00BB3939"/>
    <w:rsid w:val="00BB5DD3"/>
    <w:rsid w:val="00BC00ED"/>
    <w:rsid w:val="00BC20DB"/>
    <w:rsid w:val="00BC2412"/>
    <w:rsid w:val="00BC29DD"/>
    <w:rsid w:val="00BC4E40"/>
    <w:rsid w:val="00BC6B98"/>
    <w:rsid w:val="00BD07A1"/>
    <w:rsid w:val="00BD3E86"/>
    <w:rsid w:val="00BD4AEF"/>
    <w:rsid w:val="00BD52B4"/>
    <w:rsid w:val="00BD6286"/>
    <w:rsid w:val="00BE1EAF"/>
    <w:rsid w:val="00BE27E3"/>
    <w:rsid w:val="00BE655C"/>
    <w:rsid w:val="00BE6AEE"/>
    <w:rsid w:val="00BE7207"/>
    <w:rsid w:val="00BE77E7"/>
    <w:rsid w:val="00BF010A"/>
    <w:rsid w:val="00BF6AAC"/>
    <w:rsid w:val="00BF78A7"/>
    <w:rsid w:val="00C00D13"/>
    <w:rsid w:val="00C03C9F"/>
    <w:rsid w:val="00C04AF9"/>
    <w:rsid w:val="00C052DE"/>
    <w:rsid w:val="00C0552D"/>
    <w:rsid w:val="00C06BC8"/>
    <w:rsid w:val="00C10CD4"/>
    <w:rsid w:val="00C124CB"/>
    <w:rsid w:val="00C16A39"/>
    <w:rsid w:val="00C16F68"/>
    <w:rsid w:val="00C1733B"/>
    <w:rsid w:val="00C17AB3"/>
    <w:rsid w:val="00C22A1C"/>
    <w:rsid w:val="00C2689D"/>
    <w:rsid w:val="00C26FFE"/>
    <w:rsid w:val="00C31C85"/>
    <w:rsid w:val="00C3284A"/>
    <w:rsid w:val="00C468BF"/>
    <w:rsid w:val="00C47CE9"/>
    <w:rsid w:val="00C565DD"/>
    <w:rsid w:val="00C574E8"/>
    <w:rsid w:val="00C635F2"/>
    <w:rsid w:val="00C64A95"/>
    <w:rsid w:val="00C657B9"/>
    <w:rsid w:val="00C67437"/>
    <w:rsid w:val="00C71296"/>
    <w:rsid w:val="00C71ECC"/>
    <w:rsid w:val="00C7755A"/>
    <w:rsid w:val="00C81978"/>
    <w:rsid w:val="00C82B34"/>
    <w:rsid w:val="00C83388"/>
    <w:rsid w:val="00C837C6"/>
    <w:rsid w:val="00C9531D"/>
    <w:rsid w:val="00C97040"/>
    <w:rsid w:val="00C97729"/>
    <w:rsid w:val="00CA06CC"/>
    <w:rsid w:val="00CA455C"/>
    <w:rsid w:val="00CA5149"/>
    <w:rsid w:val="00CB0089"/>
    <w:rsid w:val="00CB008E"/>
    <w:rsid w:val="00CB0D95"/>
    <w:rsid w:val="00CB3064"/>
    <w:rsid w:val="00CB3C3B"/>
    <w:rsid w:val="00CB4BCF"/>
    <w:rsid w:val="00CB6921"/>
    <w:rsid w:val="00CC1D6E"/>
    <w:rsid w:val="00CC21FB"/>
    <w:rsid w:val="00CD4B1D"/>
    <w:rsid w:val="00CD60D9"/>
    <w:rsid w:val="00CD61B2"/>
    <w:rsid w:val="00CD7808"/>
    <w:rsid w:val="00CE7341"/>
    <w:rsid w:val="00CF12FC"/>
    <w:rsid w:val="00CF44B9"/>
    <w:rsid w:val="00CF5EF2"/>
    <w:rsid w:val="00D00EEF"/>
    <w:rsid w:val="00D01086"/>
    <w:rsid w:val="00D01679"/>
    <w:rsid w:val="00D05C1E"/>
    <w:rsid w:val="00D06278"/>
    <w:rsid w:val="00D070F2"/>
    <w:rsid w:val="00D07DF5"/>
    <w:rsid w:val="00D07EE3"/>
    <w:rsid w:val="00D138D2"/>
    <w:rsid w:val="00D16794"/>
    <w:rsid w:val="00D21BCC"/>
    <w:rsid w:val="00D2343D"/>
    <w:rsid w:val="00D278D4"/>
    <w:rsid w:val="00D3167B"/>
    <w:rsid w:val="00D32E85"/>
    <w:rsid w:val="00D3301A"/>
    <w:rsid w:val="00D3658E"/>
    <w:rsid w:val="00D374E3"/>
    <w:rsid w:val="00D4071D"/>
    <w:rsid w:val="00D41B3B"/>
    <w:rsid w:val="00D42EB8"/>
    <w:rsid w:val="00D44747"/>
    <w:rsid w:val="00D45630"/>
    <w:rsid w:val="00D46BFC"/>
    <w:rsid w:val="00D522E9"/>
    <w:rsid w:val="00D5420B"/>
    <w:rsid w:val="00D55D71"/>
    <w:rsid w:val="00D55EA1"/>
    <w:rsid w:val="00D56958"/>
    <w:rsid w:val="00D56C2D"/>
    <w:rsid w:val="00D579F3"/>
    <w:rsid w:val="00D61120"/>
    <w:rsid w:val="00D63BF2"/>
    <w:rsid w:val="00D64649"/>
    <w:rsid w:val="00D67A3C"/>
    <w:rsid w:val="00D7035E"/>
    <w:rsid w:val="00D707B4"/>
    <w:rsid w:val="00D7309B"/>
    <w:rsid w:val="00D76148"/>
    <w:rsid w:val="00D77C8B"/>
    <w:rsid w:val="00D80B65"/>
    <w:rsid w:val="00D8275B"/>
    <w:rsid w:val="00D83E17"/>
    <w:rsid w:val="00D84490"/>
    <w:rsid w:val="00D85BD0"/>
    <w:rsid w:val="00D8684C"/>
    <w:rsid w:val="00D90830"/>
    <w:rsid w:val="00D91C0E"/>
    <w:rsid w:val="00D92C6A"/>
    <w:rsid w:val="00D93B67"/>
    <w:rsid w:val="00D94D2D"/>
    <w:rsid w:val="00D965D0"/>
    <w:rsid w:val="00D96AA5"/>
    <w:rsid w:val="00DA0B86"/>
    <w:rsid w:val="00DA3032"/>
    <w:rsid w:val="00DA401E"/>
    <w:rsid w:val="00DB02E1"/>
    <w:rsid w:val="00DB3E61"/>
    <w:rsid w:val="00DB4E22"/>
    <w:rsid w:val="00DB53E7"/>
    <w:rsid w:val="00DB74D5"/>
    <w:rsid w:val="00DB7FE2"/>
    <w:rsid w:val="00DC3237"/>
    <w:rsid w:val="00DC3B56"/>
    <w:rsid w:val="00DC6836"/>
    <w:rsid w:val="00DD35BA"/>
    <w:rsid w:val="00DF116B"/>
    <w:rsid w:val="00DF3D50"/>
    <w:rsid w:val="00E029F3"/>
    <w:rsid w:val="00E02C2C"/>
    <w:rsid w:val="00E0340C"/>
    <w:rsid w:val="00E057A5"/>
    <w:rsid w:val="00E05AAC"/>
    <w:rsid w:val="00E16CD9"/>
    <w:rsid w:val="00E227A2"/>
    <w:rsid w:val="00E3300C"/>
    <w:rsid w:val="00E36B11"/>
    <w:rsid w:val="00E43C3D"/>
    <w:rsid w:val="00E443E0"/>
    <w:rsid w:val="00E50579"/>
    <w:rsid w:val="00E5496E"/>
    <w:rsid w:val="00E54C49"/>
    <w:rsid w:val="00E550C0"/>
    <w:rsid w:val="00E560D8"/>
    <w:rsid w:val="00E61921"/>
    <w:rsid w:val="00E65973"/>
    <w:rsid w:val="00E67129"/>
    <w:rsid w:val="00E676C3"/>
    <w:rsid w:val="00E74602"/>
    <w:rsid w:val="00E749F2"/>
    <w:rsid w:val="00E74F61"/>
    <w:rsid w:val="00E82400"/>
    <w:rsid w:val="00E84DF1"/>
    <w:rsid w:val="00E873CB"/>
    <w:rsid w:val="00E932C8"/>
    <w:rsid w:val="00E9550D"/>
    <w:rsid w:val="00E95B73"/>
    <w:rsid w:val="00E9600A"/>
    <w:rsid w:val="00E971D6"/>
    <w:rsid w:val="00EA424E"/>
    <w:rsid w:val="00EA6A47"/>
    <w:rsid w:val="00EA7B9C"/>
    <w:rsid w:val="00EB0DA9"/>
    <w:rsid w:val="00EB1D57"/>
    <w:rsid w:val="00EB74CA"/>
    <w:rsid w:val="00EC0927"/>
    <w:rsid w:val="00EC51E6"/>
    <w:rsid w:val="00ED1943"/>
    <w:rsid w:val="00ED5426"/>
    <w:rsid w:val="00ED5624"/>
    <w:rsid w:val="00EE7F32"/>
    <w:rsid w:val="00EF0176"/>
    <w:rsid w:val="00EF0493"/>
    <w:rsid w:val="00EF0B6B"/>
    <w:rsid w:val="00EF1787"/>
    <w:rsid w:val="00EF18FD"/>
    <w:rsid w:val="00EF3174"/>
    <w:rsid w:val="00EF49FC"/>
    <w:rsid w:val="00F00304"/>
    <w:rsid w:val="00F016C7"/>
    <w:rsid w:val="00F0300D"/>
    <w:rsid w:val="00F0401D"/>
    <w:rsid w:val="00F13FB6"/>
    <w:rsid w:val="00F21B47"/>
    <w:rsid w:val="00F241EF"/>
    <w:rsid w:val="00F267C9"/>
    <w:rsid w:val="00F27435"/>
    <w:rsid w:val="00F31DCF"/>
    <w:rsid w:val="00F34061"/>
    <w:rsid w:val="00F354A9"/>
    <w:rsid w:val="00F41606"/>
    <w:rsid w:val="00F42EA0"/>
    <w:rsid w:val="00F46AA7"/>
    <w:rsid w:val="00F5175C"/>
    <w:rsid w:val="00F51F53"/>
    <w:rsid w:val="00F52A32"/>
    <w:rsid w:val="00F52A52"/>
    <w:rsid w:val="00F52FED"/>
    <w:rsid w:val="00F5496B"/>
    <w:rsid w:val="00F60526"/>
    <w:rsid w:val="00F63EFA"/>
    <w:rsid w:val="00F64272"/>
    <w:rsid w:val="00F65355"/>
    <w:rsid w:val="00F67657"/>
    <w:rsid w:val="00F70BB8"/>
    <w:rsid w:val="00F71C13"/>
    <w:rsid w:val="00F7204D"/>
    <w:rsid w:val="00F75054"/>
    <w:rsid w:val="00F758D0"/>
    <w:rsid w:val="00F766D5"/>
    <w:rsid w:val="00F76748"/>
    <w:rsid w:val="00F808F1"/>
    <w:rsid w:val="00F87F9E"/>
    <w:rsid w:val="00F92D1D"/>
    <w:rsid w:val="00F94B26"/>
    <w:rsid w:val="00F95CED"/>
    <w:rsid w:val="00FA16A9"/>
    <w:rsid w:val="00FA1D17"/>
    <w:rsid w:val="00FA2584"/>
    <w:rsid w:val="00FA340B"/>
    <w:rsid w:val="00FA493D"/>
    <w:rsid w:val="00FB174F"/>
    <w:rsid w:val="00FB1DAE"/>
    <w:rsid w:val="00FB2C84"/>
    <w:rsid w:val="00FB3296"/>
    <w:rsid w:val="00FB4D34"/>
    <w:rsid w:val="00FB5005"/>
    <w:rsid w:val="00FC07F1"/>
    <w:rsid w:val="00FC2A58"/>
    <w:rsid w:val="00FC4EB7"/>
    <w:rsid w:val="00FC6CF0"/>
    <w:rsid w:val="00FC7647"/>
    <w:rsid w:val="00FD6770"/>
    <w:rsid w:val="00FE0A9A"/>
    <w:rsid w:val="00FE34E9"/>
    <w:rsid w:val="00FE51E5"/>
    <w:rsid w:val="00FE6A48"/>
    <w:rsid w:val="00FF04CE"/>
    <w:rsid w:val="00FF12AA"/>
    <w:rsid w:val="00FF1B9E"/>
    <w:rsid w:val="00FF1C9D"/>
    <w:rsid w:val="00FF39BF"/>
    <w:rsid w:val="00FF4E32"/>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91841"/>
    <o:shapelayout v:ext="edit">
      <o:idmap v:ext="edit" data="1"/>
    </o:shapelayout>
  </w:shapeDefaults>
  <w:decimalSymbol w:val=","/>
  <w:listSeparator w:val=","/>
  <w14:docId w14:val="655A0C70"/>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291"/>
    <w:rPr>
      <w:sz w:val="24"/>
      <w:szCs w:val="24"/>
    </w:rPr>
  </w:style>
  <w:style w:type="paragraph" w:styleId="Heading1">
    <w:name w:val="heading 1"/>
    <w:basedOn w:val="Normal"/>
    <w:next w:val="Normal"/>
    <w:link w:val="Heading1Char"/>
    <w:uiPriority w:val="9"/>
    <w:qFormat/>
    <w:rsid w:val="00FC6CF0"/>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2"/>
    <w:next w:val="Normal"/>
    <w:link w:val="Heading3Char"/>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Heading4">
    <w:name w:val="heading 4"/>
    <w:basedOn w:val="Heading3"/>
    <w:next w:val="Normal"/>
    <w:link w:val="Heading4Char"/>
    <w:uiPriority w:val="9"/>
    <w:unhideWhenUsed/>
    <w:qFormat/>
    <w:rsid w:val="007B4BB1"/>
    <w:pPr>
      <w:ind w:left="782" w:hanging="782"/>
      <w:outlineLvl w:val="3"/>
    </w:pPr>
    <w:rPr>
      <w:bCs w:val="0"/>
      <w:iCs/>
    </w:rPr>
  </w:style>
  <w:style w:type="paragraph" w:styleId="Heading5">
    <w:name w:val="heading 5"/>
    <w:basedOn w:val="Heading4"/>
    <w:next w:val="Normal"/>
    <w:link w:val="Heading5Char"/>
    <w:uiPriority w:val="9"/>
    <w:unhideWhenUsed/>
    <w:qFormat/>
    <w:rsid w:val="007B4BB1"/>
    <w:pPr>
      <w:ind w:left="924" w:hanging="924"/>
      <w:outlineLvl w:val="4"/>
    </w:pPr>
  </w:style>
  <w:style w:type="paragraph" w:styleId="Heading6">
    <w:name w:val="heading 6"/>
    <w:basedOn w:val="Heading5"/>
    <w:next w:val="Normal"/>
    <w:link w:val="Heading6Char"/>
    <w:uiPriority w:val="9"/>
    <w:unhideWhenUsed/>
    <w:qFormat/>
    <w:rsid w:val="007B4BB1"/>
    <w:pPr>
      <w:ind w:left="1066" w:hanging="1066"/>
      <w:outlineLvl w:val="5"/>
    </w:pPr>
    <w:rPr>
      <w:iCs w:val="0"/>
    </w:rPr>
  </w:style>
  <w:style w:type="paragraph" w:styleId="Heading7">
    <w:name w:val="heading 7"/>
    <w:basedOn w:val="Heading6"/>
    <w:next w:val="Normal"/>
    <w:link w:val="Heading7Char"/>
    <w:uiPriority w:val="9"/>
    <w:unhideWhenUsed/>
    <w:qFormat/>
    <w:rsid w:val="007B4BB1"/>
    <w:pPr>
      <w:ind w:left="1208" w:hanging="1208"/>
      <w:outlineLvl w:val="6"/>
    </w:pPr>
    <w:rPr>
      <w:iCs/>
      <w:color w:val="404040"/>
    </w:rPr>
  </w:style>
  <w:style w:type="paragraph" w:styleId="Heading8">
    <w:name w:val="heading 8"/>
    <w:basedOn w:val="Heading7"/>
    <w:next w:val="Normal"/>
    <w:link w:val="Heading8Char"/>
    <w:uiPriority w:val="9"/>
    <w:unhideWhenUsed/>
    <w:qFormat/>
    <w:rsid w:val="007B4BB1"/>
    <w:pPr>
      <w:ind w:left="1349" w:hanging="1349"/>
      <w:jc w:val="left"/>
      <w:outlineLvl w:val="7"/>
    </w:pPr>
    <w:rPr>
      <w:szCs w:val="20"/>
    </w:rPr>
  </w:style>
  <w:style w:type="paragraph" w:styleId="Heading9">
    <w:name w:val="heading 9"/>
    <w:basedOn w:val="Heading8"/>
    <w:next w:val="Normal"/>
    <w:link w:val="Heading9Char"/>
    <w:uiPriority w:val="9"/>
    <w:unhideWhenUsed/>
    <w:qFormat/>
    <w:rsid w:val="007B4BB1"/>
    <w:p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01D0"/>
    <w:pPr>
      <w:tabs>
        <w:tab w:val="center" w:pos="4536"/>
        <w:tab w:val="right" w:pos="9072"/>
      </w:tabs>
    </w:pPr>
  </w:style>
  <w:style w:type="paragraph" w:styleId="Footer">
    <w:name w:val="footer"/>
    <w:basedOn w:val="Normal"/>
    <w:link w:val="FooterChar"/>
    <w:uiPriority w:val="99"/>
    <w:rsid w:val="004801D0"/>
    <w:pPr>
      <w:tabs>
        <w:tab w:val="center" w:pos="4536"/>
        <w:tab w:val="right" w:pos="9072"/>
      </w:tabs>
    </w:pPr>
  </w:style>
  <w:style w:type="table" w:styleId="TableGrid">
    <w:name w:val="Table Grid"/>
    <w:basedOn w:val="TableNormal"/>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801D0"/>
    <w:rPr>
      <w:color w:val="0000FF"/>
      <w:u w:val="single"/>
    </w:rPr>
  </w:style>
  <w:style w:type="character" w:styleId="PageNumber">
    <w:name w:val="page number"/>
    <w:basedOn w:val="DefaultParagraphFont"/>
    <w:rsid w:val="00001218"/>
  </w:style>
  <w:style w:type="paragraph" w:styleId="BalloonText">
    <w:name w:val="Balloon Text"/>
    <w:basedOn w:val="Normal"/>
    <w:link w:val="BalloonTextChar"/>
    <w:uiPriority w:val="99"/>
    <w:semiHidden/>
    <w:rsid w:val="00537622"/>
    <w:rPr>
      <w:rFonts w:ascii="Tahoma" w:hAnsi="Tahoma" w:cs="Tahoma"/>
      <w:sz w:val="16"/>
      <w:szCs w:val="16"/>
    </w:rPr>
  </w:style>
  <w:style w:type="character" w:customStyle="1" w:styleId="HeaderChar">
    <w:name w:val="Header Char"/>
    <w:link w:val="Header"/>
    <w:uiPriority w:val="99"/>
    <w:rsid w:val="00251D3F"/>
    <w:rPr>
      <w:sz w:val="24"/>
      <w:szCs w:val="24"/>
    </w:rPr>
  </w:style>
  <w:style w:type="paragraph" w:styleId="ListParagraph">
    <w:name w:val="List Paragraph"/>
    <w:basedOn w:val="Normal"/>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CommentText">
    <w:name w:val="annotation text"/>
    <w:basedOn w:val="Normal"/>
    <w:link w:val="CommentTextChar"/>
    <w:unhideWhenUsed/>
    <w:rsid w:val="00420B80"/>
    <w:pPr>
      <w:widowControl w:val="0"/>
      <w:jc w:val="both"/>
    </w:pPr>
    <w:rPr>
      <w:i/>
      <w:color w:val="000000"/>
      <w:sz w:val="20"/>
      <w:szCs w:val="20"/>
    </w:rPr>
  </w:style>
  <w:style w:type="character" w:customStyle="1" w:styleId="CommentTextChar">
    <w:name w:val="Comment Text Char"/>
    <w:basedOn w:val="DefaultParagraphFont"/>
    <w:link w:val="CommentText"/>
    <w:rsid w:val="00420B80"/>
    <w:rPr>
      <w:i/>
      <w:color w:val="000000"/>
    </w:rPr>
  </w:style>
  <w:style w:type="character" w:customStyle="1" w:styleId="Heading2Char">
    <w:name w:val="Heading 2 Char"/>
    <w:basedOn w:val="DefaultParagraphFont"/>
    <w:link w:val="Heading2"/>
    <w:uiPriority w:val="9"/>
    <w:rsid w:val="007B4BB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7B4BB1"/>
    <w:rPr>
      <w:rFonts w:ascii="Arial" w:hAnsi="Arial"/>
      <w:b/>
      <w:bCs/>
      <w:i/>
      <w:szCs w:val="26"/>
      <w:lang w:eastAsia="en-US"/>
    </w:rPr>
  </w:style>
  <w:style w:type="character" w:customStyle="1" w:styleId="Heading4Char">
    <w:name w:val="Heading 4 Char"/>
    <w:basedOn w:val="DefaultParagraphFont"/>
    <w:link w:val="Heading4"/>
    <w:uiPriority w:val="9"/>
    <w:rsid w:val="007B4BB1"/>
    <w:rPr>
      <w:rFonts w:ascii="Arial" w:hAnsi="Arial"/>
      <w:b/>
      <w:i/>
      <w:iCs/>
      <w:szCs w:val="26"/>
      <w:lang w:eastAsia="en-US"/>
    </w:rPr>
  </w:style>
  <w:style w:type="character" w:customStyle="1" w:styleId="Heading5Char">
    <w:name w:val="Heading 5 Char"/>
    <w:basedOn w:val="DefaultParagraphFont"/>
    <w:link w:val="Heading5"/>
    <w:uiPriority w:val="9"/>
    <w:rsid w:val="007B4BB1"/>
    <w:rPr>
      <w:rFonts w:ascii="Arial" w:hAnsi="Arial"/>
      <w:b/>
      <w:i/>
      <w:iCs/>
      <w:szCs w:val="26"/>
      <w:lang w:eastAsia="en-US"/>
    </w:rPr>
  </w:style>
  <w:style w:type="character" w:customStyle="1" w:styleId="Heading6Char">
    <w:name w:val="Heading 6 Char"/>
    <w:basedOn w:val="DefaultParagraphFont"/>
    <w:link w:val="Heading6"/>
    <w:uiPriority w:val="9"/>
    <w:rsid w:val="007B4BB1"/>
    <w:rPr>
      <w:rFonts w:ascii="Arial" w:hAnsi="Arial"/>
      <w:b/>
      <w:i/>
      <w:szCs w:val="26"/>
      <w:lang w:eastAsia="en-US"/>
    </w:rPr>
  </w:style>
  <w:style w:type="character" w:customStyle="1" w:styleId="Heading7Char">
    <w:name w:val="Heading 7 Char"/>
    <w:basedOn w:val="DefaultParagraphFont"/>
    <w:link w:val="Heading7"/>
    <w:uiPriority w:val="9"/>
    <w:rsid w:val="007B4BB1"/>
    <w:rPr>
      <w:rFonts w:ascii="Arial" w:hAnsi="Arial"/>
      <w:b/>
      <w:i/>
      <w:iCs/>
      <w:color w:val="404040"/>
      <w:szCs w:val="26"/>
      <w:lang w:eastAsia="en-US"/>
    </w:rPr>
  </w:style>
  <w:style w:type="character" w:customStyle="1" w:styleId="Heading8Char">
    <w:name w:val="Heading 8 Char"/>
    <w:basedOn w:val="DefaultParagraphFont"/>
    <w:link w:val="Heading8"/>
    <w:uiPriority w:val="9"/>
    <w:rsid w:val="007B4BB1"/>
    <w:rPr>
      <w:rFonts w:ascii="Arial" w:hAnsi="Arial"/>
      <w:b/>
      <w:i/>
      <w:iCs/>
      <w:color w:val="404040"/>
      <w:lang w:eastAsia="en-US"/>
    </w:rPr>
  </w:style>
  <w:style w:type="character" w:customStyle="1" w:styleId="Heading9Char">
    <w:name w:val="Heading 9 Char"/>
    <w:basedOn w:val="DefaultParagraphFont"/>
    <w:link w:val="Heading9"/>
    <w:uiPriority w:val="9"/>
    <w:rsid w:val="007B4BB1"/>
    <w:rPr>
      <w:rFonts w:ascii="Arial" w:hAnsi="Arial"/>
      <w:b/>
      <w:i/>
      <w:color w:val="404040"/>
      <w:lang w:eastAsia="en-US"/>
    </w:rPr>
  </w:style>
  <w:style w:type="character" w:customStyle="1" w:styleId="Heading1Char">
    <w:name w:val="Heading 1 Char"/>
    <w:link w:val="Heading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ormal"/>
    <w:rsid w:val="007B4BB1"/>
    <w:pPr>
      <w:spacing w:line="260" w:lineRule="atLeast"/>
      <w:jc w:val="both"/>
    </w:pPr>
    <w:rPr>
      <w:rFonts w:ascii="Arial" w:eastAsia="Calibri" w:hAnsi="Arial"/>
      <w:sz w:val="20"/>
      <w:szCs w:val="22"/>
      <w:lang w:eastAsia="en-US"/>
    </w:rPr>
  </w:style>
  <w:style w:type="paragraph" w:styleId="ListBullet">
    <w:name w:val="List Bullet"/>
    <w:basedOn w:val="Normal"/>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ListBullet2">
    <w:name w:val="List Bullet 2"/>
    <w:basedOn w:val="Normal"/>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ListBullet3">
    <w:name w:val="List Bullet 3"/>
    <w:basedOn w:val="Normal"/>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ListNumber4">
    <w:name w:val="List Number 4"/>
    <w:basedOn w:val="Normal"/>
    <w:uiPriority w:val="99"/>
    <w:unhideWhenUsed/>
    <w:rsid w:val="007B4BB1"/>
    <w:pPr>
      <w:spacing w:line="260" w:lineRule="atLeast"/>
      <w:contextualSpacing/>
      <w:jc w:val="both"/>
    </w:pPr>
    <w:rPr>
      <w:rFonts w:ascii="Arial" w:eastAsia="Calibri" w:hAnsi="Arial"/>
      <w:sz w:val="20"/>
      <w:szCs w:val="22"/>
      <w:lang w:eastAsia="en-US"/>
    </w:rPr>
  </w:style>
  <w:style w:type="paragraph" w:styleId="ListNumber5">
    <w:name w:val="List Number 5"/>
    <w:basedOn w:val="Normal"/>
    <w:uiPriority w:val="99"/>
    <w:unhideWhenUsed/>
    <w:rsid w:val="007B4BB1"/>
    <w:pPr>
      <w:spacing w:line="260" w:lineRule="atLeast"/>
      <w:contextualSpacing/>
      <w:jc w:val="both"/>
    </w:pPr>
    <w:rPr>
      <w:rFonts w:ascii="Arial" w:eastAsia="Calibri" w:hAnsi="Arial"/>
      <w:sz w:val="20"/>
      <w:szCs w:val="22"/>
      <w:lang w:eastAsia="en-US"/>
    </w:rPr>
  </w:style>
  <w:style w:type="paragraph" w:styleId="ListBullet4">
    <w:name w:val="List Bullet 4"/>
    <w:basedOn w:val="Normal"/>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ListBullet5">
    <w:name w:val="List Bullet 5"/>
    <w:basedOn w:val="Normal"/>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FooterChar">
    <w:name w:val="Footer Char"/>
    <w:link w:val="Footer"/>
    <w:uiPriority w:val="99"/>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NoSpacing">
    <w:name w:val="No Spacing"/>
    <w:uiPriority w:val="1"/>
    <w:qFormat/>
    <w:rsid w:val="007B4BB1"/>
    <w:pPr>
      <w:jc w:val="both"/>
    </w:pPr>
    <w:rPr>
      <w:rFonts w:ascii="Arial" w:eastAsia="Calibri" w:hAnsi="Arial"/>
      <w:szCs w:val="22"/>
      <w:lang w:eastAsia="en-US"/>
    </w:rPr>
  </w:style>
  <w:style w:type="character" w:customStyle="1" w:styleId="BalloonTextChar">
    <w:name w:val="Balloon Text Char"/>
    <w:link w:val="BalloonText"/>
    <w:uiPriority w:val="99"/>
    <w:semiHidden/>
    <w:rsid w:val="007B4BB1"/>
    <w:rPr>
      <w:rFonts w:ascii="Tahoma" w:hAnsi="Tahoma" w:cs="Tahoma"/>
      <w:sz w:val="16"/>
      <w:szCs w:val="16"/>
    </w:rPr>
  </w:style>
  <w:style w:type="paragraph" w:customStyle="1" w:styleId="HeaderOdd">
    <w:name w:val="Header Odd"/>
    <w:basedOn w:val="NoSpacing"/>
    <w:qFormat/>
    <w:rsid w:val="007B4BB1"/>
    <w:pPr>
      <w:pBdr>
        <w:bottom w:val="single" w:sz="4" w:space="1" w:color="4F81BD"/>
      </w:pBdr>
      <w:jc w:val="right"/>
    </w:pPr>
    <w:rPr>
      <w:rFonts w:ascii="Calibri" w:hAnsi="Calibri"/>
      <w:b/>
      <w:color w:val="1F497D"/>
      <w:szCs w:val="20"/>
      <w:lang w:val="en-US" w:eastAsia="ja-JP"/>
    </w:rPr>
  </w:style>
  <w:style w:type="character" w:styleId="PlaceholderText">
    <w:name w:val="Placeholder Text"/>
    <w:uiPriority w:val="99"/>
    <w:semiHidden/>
    <w:rsid w:val="007B4BB1"/>
    <w:rPr>
      <w:color w:val="808080"/>
    </w:rPr>
  </w:style>
  <w:style w:type="paragraph" w:styleId="Title">
    <w:name w:val="Title"/>
    <w:basedOn w:val="Normal"/>
    <w:next w:val="Normal"/>
    <w:link w:val="TitleChar"/>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TitleChar">
    <w:name w:val="Title Char"/>
    <w:basedOn w:val="DefaultParagraphFont"/>
    <w:link w:val="Title"/>
    <w:uiPriority w:val="10"/>
    <w:rsid w:val="007B4BB1"/>
    <w:rPr>
      <w:rFonts w:ascii="Arial" w:hAnsi="Arial"/>
      <w:b/>
      <w:caps/>
      <w:spacing w:val="5"/>
      <w:kern w:val="28"/>
      <w:sz w:val="22"/>
      <w:szCs w:val="52"/>
      <w:lang w:eastAsia="en-US"/>
    </w:rPr>
  </w:style>
  <w:style w:type="paragraph" w:styleId="FootnoteText">
    <w:name w:val="footnote text"/>
    <w:basedOn w:val="Normal"/>
    <w:link w:val="FootnoteTextChar"/>
    <w:uiPriority w:val="99"/>
    <w:unhideWhenUsed/>
    <w:rsid w:val="007B4BB1"/>
    <w:pPr>
      <w:jc w:val="both"/>
    </w:pPr>
    <w:rPr>
      <w:rFonts w:ascii="Arial" w:eastAsia="Calibri" w:hAnsi="Arial"/>
      <w:i/>
      <w:sz w:val="18"/>
      <w:szCs w:val="20"/>
      <w:lang w:eastAsia="en-US"/>
    </w:rPr>
  </w:style>
  <w:style w:type="character" w:customStyle="1" w:styleId="FootnoteTextChar">
    <w:name w:val="Footnote Text Char"/>
    <w:basedOn w:val="DefaultParagraphFont"/>
    <w:link w:val="FootnoteText"/>
    <w:uiPriority w:val="99"/>
    <w:rsid w:val="007B4BB1"/>
    <w:rPr>
      <w:rFonts w:ascii="Arial" w:eastAsia="Calibri" w:hAnsi="Arial"/>
      <w:i/>
      <w:sz w:val="18"/>
      <w:lang w:eastAsia="en-US"/>
    </w:rPr>
  </w:style>
  <w:style w:type="character" w:styleId="FootnoteReference">
    <w:name w:val="footnote reference"/>
    <w:uiPriority w:val="99"/>
    <w:unhideWhenUsed/>
    <w:rsid w:val="007B4BB1"/>
    <w:rPr>
      <w:rFonts w:ascii="Arial" w:hAnsi="Arial"/>
      <w:i/>
      <w:sz w:val="18"/>
      <w:vertAlign w:val="superscript"/>
    </w:rPr>
  </w:style>
  <w:style w:type="character" w:styleId="CommentReference">
    <w:name w:val="annotation reference"/>
    <w:unhideWhenUsed/>
    <w:rsid w:val="007B4BB1"/>
    <w:rPr>
      <w:sz w:val="16"/>
      <w:szCs w:val="16"/>
    </w:rPr>
  </w:style>
  <w:style w:type="paragraph" w:styleId="CommentSubject">
    <w:name w:val="annotation subject"/>
    <w:basedOn w:val="CommentText"/>
    <w:next w:val="CommentText"/>
    <w:link w:val="CommentSubjectChar"/>
    <w:uiPriority w:val="99"/>
    <w:semiHidden/>
    <w:unhideWhenUsed/>
    <w:rsid w:val="007B4BB1"/>
    <w:pPr>
      <w:widowControl/>
    </w:pPr>
    <w:rPr>
      <w:rFonts w:ascii="Arial" w:eastAsia="Calibri" w:hAnsi="Arial"/>
      <w:b/>
      <w:bCs/>
      <w:i w:val="0"/>
      <w:color w:val="auto"/>
      <w:lang w:eastAsia="en-US"/>
    </w:rPr>
  </w:style>
  <w:style w:type="character" w:customStyle="1" w:styleId="CommentSubjectChar">
    <w:name w:val="Comment Subject Char"/>
    <w:basedOn w:val="CommentTextChar"/>
    <w:link w:val="CommentSubject"/>
    <w:uiPriority w:val="99"/>
    <w:semiHidden/>
    <w:rsid w:val="007B4BB1"/>
    <w:rPr>
      <w:rFonts w:ascii="Arial" w:eastAsia="Calibri" w:hAnsi="Arial"/>
      <w:b/>
      <w:bCs/>
      <w:i w:val="0"/>
      <w:color w:val="000000"/>
      <w:lang w:eastAsia="en-US"/>
    </w:rPr>
  </w:style>
  <w:style w:type="paragraph" w:styleId="TOCHeading">
    <w:name w:val="TOC Heading"/>
    <w:basedOn w:val="Heading1"/>
    <w:next w:val="Normal"/>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TOC1">
    <w:name w:val="toc 1"/>
    <w:basedOn w:val="Heading1"/>
    <w:next w:val="Normal"/>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TOC2">
    <w:name w:val="toc 2"/>
    <w:basedOn w:val="Heading2"/>
    <w:next w:val="Normal"/>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TOC3">
    <w:name w:val="toc 3"/>
    <w:basedOn w:val="Heading3"/>
    <w:next w:val="Normal"/>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TOC4">
    <w:name w:val="toc 4"/>
    <w:basedOn w:val="Heading4"/>
    <w:next w:val="Normal"/>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TOC5">
    <w:name w:val="toc 5"/>
    <w:basedOn w:val="Heading5"/>
    <w:next w:val="Normal"/>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TOC6">
    <w:name w:val="toc 6"/>
    <w:basedOn w:val="Heading6"/>
    <w:next w:val="Normal"/>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TOC7">
    <w:name w:val="toc 7"/>
    <w:basedOn w:val="Heading7"/>
    <w:next w:val="Normal"/>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TOC8">
    <w:name w:val="toc 8"/>
    <w:basedOn w:val="Heading8"/>
    <w:next w:val="Normal"/>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TOC9">
    <w:name w:val="toc 9"/>
    <w:basedOn w:val="Heading9"/>
    <w:next w:val="Normal"/>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EndnoteText">
    <w:name w:val="endnote text"/>
    <w:basedOn w:val="Normal"/>
    <w:link w:val="EndnoteTextChar"/>
    <w:uiPriority w:val="99"/>
    <w:semiHidden/>
    <w:unhideWhenUsed/>
    <w:rsid w:val="007B4BB1"/>
    <w:pPr>
      <w:jc w:val="both"/>
    </w:pPr>
    <w:rPr>
      <w:rFonts w:ascii="Arial" w:eastAsia="Calibri" w:hAnsi="Arial"/>
      <w:sz w:val="20"/>
      <w:szCs w:val="20"/>
      <w:lang w:eastAsia="en-US"/>
    </w:rPr>
  </w:style>
  <w:style w:type="character" w:customStyle="1" w:styleId="EndnoteTextChar">
    <w:name w:val="Endnote Text Char"/>
    <w:basedOn w:val="DefaultParagraphFont"/>
    <w:link w:val="EndnoteText"/>
    <w:uiPriority w:val="99"/>
    <w:semiHidden/>
    <w:rsid w:val="007B4BB1"/>
    <w:rPr>
      <w:rFonts w:ascii="Arial" w:eastAsia="Calibri" w:hAnsi="Arial"/>
      <w:lang w:eastAsia="en-US"/>
    </w:rPr>
  </w:style>
  <w:style w:type="character" w:styleId="EndnoteReference">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sion">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BodyText">
    <w:name w:val="Body Text"/>
    <w:basedOn w:val="Normal"/>
    <w:link w:val="BodyTextChar"/>
    <w:unhideWhenUsed/>
    <w:rsid w:val="00144305"/>
    <w:pPr>
      <w:jc w:val="both"/>
    </w:pPr>
  </w:style>
  <w:style w:type="character" w:customStyle="1" w:styleId="BodyTextChar">
    <w:name w:val="Body Text Char"/>
    <w:basedOn w:val="DefaultParagraphFont"/>
    <w:link w:val="BodyText"/>
    <w:rsid w:val="00144305"/>
    <w:rPr>
      <w:sz w:val="24"/>
      <w:szCs w:val="24"/>
    </w:rPr>
  </w:style>
  <w:style w:type="character" w:styleId="FollowedHyperlink">
    <w:name w:val="FollowedHyperlink"/>
    <w:basedOn w:val="DefaultParagraphFont"/>
    <w:semiHidden/>
    <w:unhideWhenUsed/>
    <w:rsid w:val="00845519"/>
    <w:rPr>
      <w:color w:val="800080" w:themeColor="followedHyperlink"/>
      <w:u w:val="single"/>
    </w:rPr>
  </w:style>
  <w:style w:type="character" w:customStyle="1" w:styleId="Nerazreenaomemba1">
    <w:name w:val="Nerazrešena omemba1"/>
    <w:basedOn w:val="DefaultParagraphFont"/>
    <w:uiPriority w:val="99"/>
    <w:semiHidden/>
    <w:unhideWhenUsed/>
    <w:rsid w:val="007A0000"/>
    <w:rPr>
      <w:color w:val="605E5C"/>
      <w:shd w:val="clear" w:color="auto" w:fill="E1DFDD"/>
    </w:rPr>
  </w:style>
  <w:style w:type="character" w:customStyle="1" w:styleId="Nerazreenaomemba2">
    <w:name w:val="Nerazrešena omemba2"/>
    <w:basedOn w:val="DefaultParagraphFont"/>
    <w:uiPriority w:val="99"/>
    <w:semiHidden/>
    <w:unhideWhenUsed/>
    <w:rsid w:val="00B864C7"/>
    <w:rPr>
      <w:color w:val="605E5C"/>
      <w:shd w:val="clear" w:color="auto" w:fill="E1DFDD"/>
    </w:rPr>
  </w:style>
  <w:style w:type="character" w:styleId="Emphasis">
    <w:name w:val="Emphasis"/>
    <w:basedOn w:val="DefaultParagraphFont"/>
    <w:uiPriority w:val="20"/>
    <w:qFormat/>
    <w:rsid w:val="004472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 w:id="978195029">
      <w:bodyDiv w:val="1"/>
      <w:marLeft w:val="0"/>
      <w:marRight w:val="0"/>
      <w:marTop w:val="0"/>
      <w:marBottom w:val="0"/>
      <w:divBdr>
        <w:top w:val="none" w:sz="0" w:space="0" w:color="auto"/>
        <w:left w:val="none" w:sz="0" w:space="0" w:color="auto"/>
        <w:bottom w:val="none" w:sz="0" w:space="0" w:color="auto"/>
        <w:right w:val="none" w:sz="0" w:space="0" w:color="auto"/>
      </w:divBdr>
    </w:div>
    <w:div w:id="11489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8" Type="http://schemas.openxmlformats.org/officeDocument/2006/relationships/hyperlink" Target="http://?" TargetMode="External"/>
	<Relationship Id="rId13" Type="http://schemas.openxmlformats.org/officeDocument/2006/relationships/hyperlink" Target="http://?" TargetMode="External"/>
	<Relationship Id="rId18" Type="http://schemas.openxmlformats.org/officeDocument/2006/relationships/header" Target="header1.xml"/>
	<Relationship Id="rId3" Type="http://schemas.openxmlformats.org/officeDocument/2006/relationships/styles" Target="styles.xml"/>
	<Relationship Id="rId21" Type="http://schemas.openxmlformats.org/officeDocument/2006/relationships/footer" Target="footer2.xml"/>
	<Relationship Id="rId7" Type="http://schemas.openxmlformats.org/officeDocument/2006/relationships/endnotes" Target="endnotes.xml"/>
	<Relationship Id="rId12" Type="http://schemas.openxmlformats.org/officeDocument/2006/relationships/hyperlink" Target="http://?" TargetMode="External"/>
	<Relationship Id="rId17" Type="http://schemas.openxmlformats.org/officeDocument/2006/relationships/hyperlink" Target="http://?" TargetMode="External"/>
	<Relationship Id="rId2" Type="http://schemas.openxmlformats.org/officeDocument/2006/relationships/numbering" Target="numbering.xml"/>
	<Relationship Id="rId16" Type="http://schemas.openxmlformats.org/officeDocument/2006/relationships/hyperlink" Target="http://?" TargetMode="External"/>
	<Relationship Id="rId20" Type="http://schemas.openxmlformats.org/officeDocument/2006/relationships/header" Target="head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 TargetMode="External"/>
	<Relationship Id="rId5" Type="http://schemas.openxmlformats.org/officeDocument/2006/relationships/webSettings" Target="webSettings.xml"/>
	<Relationship Id="rId15" Type="http://schemas.openxmlformats.org/officeDocument/2006/relationships/hyperlink" Target="http://?" TargetMode="External"/>
	<Relationship Id="rId23" Type="http://schemas.openxmlformats.org/officeDocument/2006/relationships/theme" Target="theme/theme1.xml"/>
	<Relationship Id="rId10" Type="http://schemas.openxmlformats.org/officeDocument/2006/relationships/hyperlink" Target="http://?" TargetMode="External"/>
	<Relationship Id="rId19"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yperlink" Target="http://?" TargetMode="External"/>
	<Relationship Id="rId14" Type="http://schemas.openxmlformats.org/officeDocument/2006/relationships/hyperlink" Target="http://?" TargetMode="External"/>
	<Relationship Id="rId22" Type="http://schemas.openxmlformats.org/officeDocument/2006/relationships/fontTable" Target="fontTable.xml"/>
</Relationships>
</file>

<file path=word/_rels/header2.xml.rels><?xml version="1.0" encoding="UTF-8" standalone="yes"?>
<Relationships xmlns="http://schemas.openxmlformats.org/package/2006/relationships">
	<Relationship Id="rId3" Type="http://schemas.openxmlformats.org/officeDocument/2006/relationships/hyperlink" Target="http://?" TargetMode="External"/>
	<Relationship Id="rId2" Type="http://schemas.openxmlformats.org/officeDocument/2006/relationships/hyperlink" Target="http://?" TargetMode="External"/>
	<Relationship Id="rId1" Type="http://schemas.openxmlformats.org/officeDocument/2006/relationships/image" Target="media/image1.png"/>
</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093454-64EB-467A-8637-C121CC693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3077</TotalTime>
  <Pages>21</Pages>
  <Words>7246</Words>
  <Characters>39399</Characters>
  <Application>Microsoft Office Word</Application>
  <DocSecurity>0</DocSecurity>
  <Lines>802</Lines>
  <Paragraphs>254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Številka:</vt:lpstr>
      <vt:lpstr>Številka:</vt:lpstr>
    </vt:vector>
  </TitlesOfParts>
  <Company>ZRSBR</Company>
  <LinksUpToDate>false</LinksUpToDate>
  <CharactersWithSpaces>46485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Vesna Mrsic</cp:lastModifiedBy>
  <cp:revision>177</cp:revision>
  <cp:lastPrinted>2020-07-17T06:50:00Z</cp:lastPrinted>
  <dcterms:created xsi:type="dcterms:W3CDTF">2020-06-30T12:28:00Z</dcterms:created>
  <dcterms:modified xsi:type="dcterms:W3CDTF">2020-07-25T18:14:00Z</dcterms:modified>
</cp:coreProperties>
</file>