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3F6" w:rsidRDefault="00CB53F6" w:rsidP="00CB53F6">
      <w:pPr>
        <w:jc w:val="center"/>
        <w:rPr>
          <w:rFonts w:ascii="Arial" w:hAnsi="Arial" w:cs="Arial"/>
          <w:b/>
        </w:rPr>
      </w:pPr>
      <w:r w:rsidRPr="00DB035A">
        <w:rPr>
          <w:rFonts w:ascii="Arial" w:hAnsi="Arial" w:cs="Arial"/>
          <w:b/>
        </w:rPr>
        <w:t xml:space="preserve">VZOREC PRODAJNE POGODBE </w:t>
      </w:r>
    </w:p>
    <w:p w:rsidR="008027BD" w:rsidRPr="00DB035A" w:rsidRDefault="008027BD" w:rsidP="00CB53F6">
      <w:pPr>
        <w:jc w:val="center"/>
        <w:rPr>
          <w:rFonts w:ascii="Arial" w:hAnsi="Arial" w:cs="Arial"/>
          <w:b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NAROČNIK:</w:t>
      </w:r>
      <w:r w:rsidRPr="00DB035A">
        <w:rPr>
          <w:rFonts w:ascii="Arial" w:hAnsi="Arial" w:cs="Arial"/>
          <w:sz w:val="22"/>
          <w:szCs w:val="22"/>
        </w:rPr>
        <w:tab/>
        <w:t>Zavod Republike Slovenije za blagovne rezerve,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Dunajska cesta 106, 1000 Ljubljana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ki ga zastopa </w:t>
      </w:r>
      <w:r w:rsidR="00E21716">
        <w:rPr>
          <w:rFonts w:ascii="Arial" w:hAnsi="Arial" w:cs="Arial"/>
          <w:sz w:val="22"/>
          <w:szCs w:val="22"/>
        </w:rPr>
        <w:t xml:space="preserve">v. d. </w:t>
      </w:r>
      <w:r w:rsidRPr="00DB035A">
        <w:rPr>
          <w:rFonts w:ascii="Arial" w:hAnsi="Arial" w:cs="Arial"/>
          <w:sz w:val="22"/>
          <w:szCs w:val="22"/>
        </w:rPr>
        <w:t>direktor</w:t>
      </w:r>
      <w:r w:rsidR="00E21716">
        <w:rPr>
          <w:rFonts w:ascii="Arial" w:hAnsi="Arial" w:cs="Arial"/>
          <w:sz w:val="22"/>
          <w:szCs w:val="22"/>
        </w:rPr>
        <w:t>ja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9935E2">
        <w:rPr>
          <w:rFonts w:ascii="Arial" w:hAnsi="Arial" w:cs="Arial"/>
          <w:sz w:val="22"/>
          <w:szCs w:val="22"/>
        </w:rPr>
        <w:t>Tomi RUMPF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</w:t>
      </w:r>
      <w:r w:rsidR="00F6546C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SI34375848</w:t>
      </w:r>
    </w:p>
    <w:p w:rsidR="00CB53F6" w:rsidRPr="00DB035A" w:rsidRDefault="00B13911" w:rsidP="00CB53F6">
      <w:pPr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 5022959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kupec)</w:t>
      </w:r>
    </w:p>
    <w:p w:rsidR="00CB53F6" w:rsidRPr="00DB035A" w:rsidRDefault="00CB53F6" w:rsidP="00CB53F6">
      <w:pPr>
        <w:ind w:left="1416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in</w:t>
      </w:r>
    </w:p>
    <w:p w:rsidR="00624851" w:rsidRPr="00DB035A" w:rsidRDefault="00624851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374BCE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  <w:r w:rsidR="00740962">
        <w:rPr>
          <w:rFonts w:ascii="Arial" w:hAnsi="Arial" w:cs="Arial"/>
          <w:sz w:val="22"/>
          <w:szCs w:val="22"/>
        </w:rPr>
        <w:t xml:space="preserve">   </w:t>
      </w:r>
      <w:r w:rsidR="00CB53F6" w:rsidRPr="00DB035A">
        <w:rPr>
          <w:rFonts w:ascii="Arial" w:hAnsi="Arial" w:cs="Arial"/>
          <w:sz w:val="22"/>
          <w:szCs w:val="22"/>
        </w:rPr>
        <w:t>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  <w:r w:rsidR="00740962" w:rsidRPr="00E231A5">
        <w:rPr>
          <w:rFonts w:ascii="Arial" w:hAnsi="Arial" w:cs="Arial"/>
          <w:sz w:val="22"/>
          <w:szCs w:val="22"/>
          <w:u w:val="single"/>
        </w:rPr>
        <w:tab/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_________________________</w:t>
      </w:r>
      <w:r w:rsidR="00B13911">
        <w:rPr>
          <w:rFonts w:ascii="Arial" w:hAnsi="Arial" w:cs="Arial"/>
          <w:sz w:val="22"/>
          <w:szCs w:val="22"/>
        </w:rPr>
        <w:t>______________________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ki ga zastopa ______________________</w:t>
      </w:r>
      <w:r w:rsidR="00B13911"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ID za DDV: _________________________</w:t>
      </w:r>
      <w:r w:rsidR="00B13911">
        <w:rPr>
          <w:rFonts w:ascii="Arial" w:hAnsi="Arial" w:cs="Arial"/>
          <w:sz w:val="22"/>
          <w:szCs w:val="22"/>
        </w:rPr>
        <w:t>_____________</w:t>
      </w:r>
    </w:p>
    <w:p w:rsidR="00CB53F6" w:rsidRPr="00DB035A" w:rsidRDefault="00B13911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CB53F6" w:rsidRPr="00DB035A">
        <w:rPr>
          <w:rFonts w:ascii="Arial" w:hAnsi="Arial" w:cs="Arial"/>
          <w:sz w:val="22"/>
          <w:szCs w:val="22"/>
        </w:rPr>
        <w:t>atična številka:____________________</w:t>
      </w:r>
      <w:r>
        <w:rPr>
          <w:rFonts w:ascii="Arial" w:hAnsi="Arial" w:cs="Arial"/>
          <w:sz w:val="22"/>
          <w:szCs w:val="22"/>
        </w:rPr>
        <w:t>______________</w:t>
      </w:r>
    </w:p>
    <w:p w:rsidR="00CB53F6" w:rsidRPr="00DB035A" w:rsidRDefault="00CB53F6" w:rsidP="00CB53F6">
      <w:pPr>
        <w:ind w:left="1416"/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(v nadaljevanju: dobavitelj)</w:t>
      </w:r>
    </w:p>
    <w:p w:rsidR="0077573D" w:rsidRDefault="0077573D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sklepata na osnovi </w:t>
      </w:r>
      <w:r w:rsidR="00D458C3">
        <w:rPr>
          <w:rFonts w:ascii="Arial" w:hAnsi="Arial" w:cs="Arial"/>
          <w:sz w:val="22"/>
          <w:szCs w:val="22"/>
        </w:rPr>
        <w:t>naročnikove odločitve</w:t>
      </w:r>
      <w:r w:rsidRPr="00DB035A">
        <w:rPr>
          <w:rFonts w:ascii="Arial" w:hAnsi="Arial" w:cs="Arial"/>
          <w:sz w:val="22"/>
          <w:szCs w:val="22"/>
        </w:rPr>
        <w:t xml:space="preserve"> o oddaji naročila št. __________ z dne _________________ naslednjo</w:t>
      </w:r>
    </w:p>
    <w:p w:rsidR="00940E4E" w:rsidRDefault="00940E4E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740962" w:rsidRDefault="00740962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</w:p>
    <w:p w:rsidR="00D75D82" w:rsidRPr="00DB035A" w:rsidRDefault="00D75D82" w:rsidP="00E66703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PREDMET POGODBE</w:t>
      </w:r>
    </w:p>
    <w:p w:rsidR="00CB53F6" w:rsidRDefault="004A4CD1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330B19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Pogodbeni stranki se dogovorita, da bo dobavitelj kupcu dobavil </w:t>
      </w:r>
      <w:r w:rsidR="009935E2">
        <w:rPr>
          <w:rFonts w:ascii="Arial" w:hAnsi="Arial" w:cs="Arial"/>
          <w:sz w:val="22"/>
          <w:szCs w:val="22"/>
        </w:rPr>
        <w:t xml:space="preserve">naslednje vrste </w:t>
      </w:r>
      <w:r w:rsidR="00CE36F1">
        <w:rPr>
          <w:rFonts w:ascii="Arial" w:hAnsi="Arial" w:cs="Arial"/>
          <w:sz w:val="22"/>
          <w:szCs w:val="22"/>
        </w:rPr>
        <w:t>zaščitnih sredstev (v nadaljevanju blago)</w:t>
      </w:r>
      <w:r w:rsidR="00330B19">
        <w:rPr>
          <w:rFonts w:ascii="Arial" w:hAnsi="Arial" w:cs="Arial"/>
          <w:sz w:val="22"/>
          <w:szCs w:val="22"/>
        </w:rPr>
        <w:t>:</w:t>
      </w:r>
    </w:p>
    <w:p w:rsidR="00BF3844" w:rsidRDefault="00C35A10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>sklop št._______</w:t>
      </w:r>
      <w:bookmarkStart w:id="0" w:name="OLE_LINK3"/>
      <w:bookmarkStart w:id="1" w:name="OLE_LINK4"/>
      <w:r w:rsidR="00330B19" w:rsidRPr="00BF3844">
        <w:rPr>
          <w:rFonts w:ascii="Arial" w:hAnsi="Arial" w:cs="Arial"/>
        </w:rPr>
        <w:t>, količina_________</w:t>
      </w:r>
      <w:r w:rsidR="00397739" w:rsidRPr="00BF3844">
        <w:rPr>
          <w:rFonts w:ascii="Arial" w:hAnsi="Arial" w:cs="Arial"/>
        </w:rPr>
        <w:t xml:space="preserve"> </w:t>
      </w:r>
    </w:p>
    <w:p w:rsidR="00BF3844" w:rsidRPr="00BF3844" w:rsidRDefault="00BF3844" w:rsidP="00BF3844">
      <w:pPr>
        <w:pStyle w:val="Odstavekseznama"/>
        <w:numPr>
          <w:ilvl w:val="0"/>
          <w:numId w:val="20"/>
        </w:numPr>
        <w:rPr>
          <w:rFonts w:ascii="Arial" w:hAnsi="Arial" w:cs="Arial"/>
        </w:rPr>
      </w:pPr>
      <w:r w:rsidRPr="00BF3844">
        <w:rPr>
          <w:rFonts w:ascii="Arial" w:hAnsi="Arial" w:cs="Arial"/>
        </w:rPr>
        <w:t xml:space="preserve">sklop št._______, količina_________ </w:t>
      </w:r>
      <w:r>
        <w:rPr>
          <w:rFonts w:ascii="Arial" w:hAnsi="Arial" w:cs="Arial"/>
        </w:rPr>
        <w:t xml:space="preserve"> itd.</w:t>
      </w:r>
    </w:p>
    <w:p w:rsidR="002862F9" w:rsidRPr="00DB035A" w:rsidRDefault="002862F9" w:rsidP="00CB53F6">
      <w:pPr>
        <w:jc w:val="both"/>
        <w:rPr>
          <w:rFonts w:ascii="Arial" w:hAnsi="Arial" w:cs="Arial"/>
          <w:sz w:val="22"/>
          <w:szCs w:val="22"/>
        </w:rPr>
      </w:pPr>
    </w:p>
    <w:p w:rsidR="00397739" w:rsidRDefault="00CE36F1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Blago</w:t>
      </w:r>
      <w:r w:rsidR="009935E2">
        <w:rPr>
          <w:rFonts w:ascii="Arial" w:hAnsi="Arial" w:cs="Arial"/>
          <w:sz w:val="22"/>
          <w:szCs w:val="22"/>
        </w:rPr>
        <w:t xml:space="preserve"> mora biti zložen</w:t>
      </w:r>
      <w:r>
        <w:rPr>
          <w:rFonts w:ascii="Arial" w:hAnsi="Arial" w:cs="Arial"/>
          <w:sz w:val="22"/>
          <w:szCs w:val="22"/>
        </w:rPr>
        <w:t>o</w:t>
      </w:r>
      <w:r w:rsidR="00745485" w:rsidRPr="00745485">
        <w:rPr>
          <w:rFonts w:ascii="Arial" w:hAnsi="Arial" w:cs="Arial"/>
          <w:sz w:val="22"/>
          <w:szCs w:val="22"/>
        </w:rPr>
        <w:t xml:space="preserve"> </w:t>
      </w:r>
      <w:r w:rsidR="00745485" w:rsidRPr="00CE36F1">
        <w:rPr>
          <w:rFonts w:ascii="Arial" w:hAnsi="Arial" w:cs="Arial"/>
          <w:sz w:val="22"/>
          <w:szCs w:val="22"/>
        </w:rPr>
        <w:t>v ovoje oz. transportno embalažo, ki med transportom zagotavlja popolno zaščito blaga pred mehanskimi in drugimi poškodbami</w:t>
      </w:r>
      <w:r w:rsidR="00330B19" w:rsidRPr="00CE36F1">
        <w:rPr>
          <w:rFonts w:ascii="Arial" w:hAnsi="Arial" w:cs="Arial"/>
          <w:sz w:val="22"/>
          <w:szCs w:val="22"/>
        </w:rPr>
        <w:t>, transportna embalaža pa mora biti zložen</w:t>
      </w:r>
      <w:r w:rsidR="00397739" w:rsidRPr="00CE36F1">
        <w:rPr>
          <w:rFonts w:ascii="Arial" w:hAnsi="Arial" w:cs="Arial"/>
          <w:sz w:val="22"/>
          <w:szCs w:val="22"/>
        </w:rPr>
        <w:t>a</w:t>
      </w:r>
      <w:r w:rsidR="00330B19" w:rsidRPr="00CE36F1">
        <w:rPr>
          <w:rFonts w:ascii="Arial" w:hAnsi="Arial" w:cs="Arial"/>
          <w:sz w:val="22"/>
          <w:szCs w:val="22"/>
        </w:rPr>
        <w:t xml:space="preserve"> na palete.</w:t>
      </w:r>
      <w:r w:rsidR="00745485">
        <w:rPr>
          <w:rFonts w:ascii="Arial" w:hAnsi="Arial" w:cs="Arial"/>
          <w:sz w:val="22"/>
          <w:szCs w:val="22"/>
        </w:rPr>
        <w:t xml:space="preserve"> </w:t>
      </w:r>
    </w:p>
    <w:p w:rsidR="00D75D82" w:rsidRDefault="00D75D82" w:rsidP="00CB53F6">
      <w:pPr>
        <w:jc w:val="both"/>
        <w:rPr>
          <w:rFonts w:ascii="Arial" w:hAnsi="Arial" w:cs="Arial"/>
          <w:sz w:val="22"/>
          <w:szCs w:val="22"/>
        </w:rPr>
      </w:pPr>
    </w:p>
    <w:p w:rsidR="00D75D82" w:rsidRPr="00DB035A" w:rsidRDefault="00D75D8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KAKOVOST BLAGA</w:t>
      </w:r>
    </w:p>
    <w:bookmarkEnd w:id="0"/>
    <w:bookmarkEnd w:id="1"/>
    <w:p w:rsidR="00CB53F6" w:rsidRPr="00DB035A" w:rsidRDefault="00CB53F6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33120C" w:rsidRDefault="009F78D6" w:rsidP="009210D1">
      <w:pPr>
        <w:spacing w:line="2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Dobavljen</w:t>
      </w:r>
      <w:r w:rsidR="0063467B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blago</w:t>
      </w:r>
      <w:r w:rsidR="0063467B">
        <w:rPr>
          <w:rFonts w:ascii="Arial" w:hAnsi="Arial" w:cs="Arial"/>
          <w:sz w:val="22"/>
          <w:szCs w:val="22"/>
        </w:rPr>
        <w:t xml:space="preserve"> </w:t>
      </w:r>
      <w:r w:rsidR="00BF380E">
        <w:rPr>
          <w:rFonts w:ascii="Arial" w:hAnsi="Arial" w:cs="Arial"/>
          <w:sz w:val="22"/>
          <w:szCs w:val="22"/>
        </w:rPr>
        <w:t>(vsebina</w:t>
      </w:r>
      <w:r w:rsidR="0063467B">
        <w:rPr>
          <w:rFonts w:ascii="Arial" w:hAnsi="Arial" w:cs="Arial"/>
          <w:sz w:val="22"/>
          <w:szCs w:val="22"/>
        </w:rPr>
        <w:t xml:space="preserve">, </w:t>
      </w:r>
      <w:r w:rsidR="00CE36F1">
        <w:rPr>
          <w:rFonts w:ascii="Arial" w:hAnsi="Arial" w:cs="Arial"/>
          <w:sz w:val="22"/>
          <w:szCs w:val="22"/>
        </w:rPr>
        <w:t>t</w:t>
      </w:r>
      <w:r w:rsidR="00745485">
        <w:rPr>
          <w:rFonts w:ascii="Arial" w:hAnsi="Arial" w:cs="Arial"/>
          <w:sz w:val="22"/>
          <w:szCs w:val="22"/>
        </w:rPr>
        <w:t xml:space="preserve">ransportna </w:t>
      </w:r>
      <w:r w:rsidR="00BF380E">
        <w:rPr>
          <w:rFonts w:ascii="Arial" w:hAnsi="Arial" w:cs="Arial"/>
          <w:sz w:val="22"/>
          <w:szCs w:val="22"/>
        </w:rPr>
        <w:t>embalaža</w:t>
      </w:r>
      <w:r w:rsidR="0063467B">
        <w:rPr>
          <w:rFonts w:ascii="Arial" w:hAnsi="Arial" w:cs="Arial"/>
          <w:sz w:val="22"/>
          <w:szCs w:val="22"/>
        </w:rPr>
        <w:t xml:space="preserve"> in deklaracije</w:t>
      </w:r>
      <w:r w:rsidR="00BF380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mora ustrezati </w:t>
      </w:r>
      <w:r w:rsidR="00612187">
        <w:rPr>
          <w:rFonts w:ascii="Arial" w:hAnsi="Arial" w:cs="Arial"/>
          <w:sz w:val="22"/>
          <w:szCs w:val="22"/>
        </w:rPr>
        <w:t>zahtevam</w:t>
      </w:r>
      <w:r w:rsidR="00D75D82">
        <w:rPr>
          <w:rFonts w:ascii="Arial" w:hAnsi="Arial" w:cs="Arial"/>
          <w:sz w:val="22"/>
          <w:szCs w:val="22"/>
        </w:rPr>
        <w:t xml:space="preserve"> o kakovosti</w:t>
      </w:r>
      <w:r w:rsidR="00C35A10">
        <w:rPr>
          <w:rFonts w:ascii="Arial" w:hAnsi="Arial" w:cs="Arial"/>
          <w:sz w:val="22"/>
          <w:szCs w:val="22"/>
        </w:rPr>
        <w:t xml:space="preserve"> </w:t>
      </w:r>
      <w:r w:rsidR="00713684">
        <w:rPr>
          <w:rFonts w:ascii="Arial" w:hAnsi="Arial" w:cs="Arial"/>
          <w:sz w:val="22"/>
          <w:szCs w:val="22"/>
        </w:rPr>
        <w:t xml:space="preserve">iz </w:t>
      </w:r>
      <w:r w:rsidR="00612187">
        <w:rPr>
          <w:rFonts w:ascii="Arial" w:hAnsi="Arial" w:cs="Arial"/>
          <w:sz w:val="22"/>
          <w:szCs w:val="22"/>
        </w:rPr>
        <w:t>tehničnih specifikacij</w:t>
      </w:r>
      <w:r w:rsidR="00D75D82">
        <w:rPr>
          <w:rFonts w:ascii="Arial" w:hAnsi="Arial" w:cs="Arial"/>
          <w:sz w:val="22"/>
          <w:szCs w:val="22"/>
        </w:rPr>
        <w:t>,</w:t>
      </w:r>
      <w:r w:rsidR="0090043C">
        <w:rPr>
          <w:rFonts w:ascii="Arial" w:hAnsi="Arial" w:cs="Arial"/>
          <w:sz w:val="22"/>
          <w:szCs w:val="22"/>
        </w:rPr>
        <w:t xml:space="preserve"> </w:t>
      </w:r>
      <w:r w:rsidR="00397739">
        <w:rPr>
          <w:rFonts w:ascii="Arial" w:hAnsi="Arial" w:cs="Arial"/>
          <w:sz w:val="22"/>
          <w:szCs w:val="22"/>
        </w:rPr>
        <w:t>ter</w:t>
      </w:r>
      <w:r w:rsidR="0090043C">
        <w:rPr>
          <w:rFonts w:ascii="Arial" w:hAnsi="Arial" w:cs="Arial"/>
          <w:sz w:val="22"/>
          <w:szCs w:val="22"/>
        </w:rPr>
        <w:t xml:space="preserve"> vsem veljavnim predpisom </w:t>
      </w:r>
      <w:r w:rsidR="00AE5919">
        <w:rPr>
          <w:rFonts w:ascii="Arial" w:hAnsi="Arial" w:cs="Arial"/>
          <w:sz w:val="22"/>
          <w:szCs w:val="22"/>
        </w:rPr>
        <w:t xml:space="preserve">in standardom, ki se zahtevajo </w:t>
      </w:r>
      <w:r w:rsidR="0090043C">
        <w:rPr>
          <w:rFonts w:ascii="Arial" w:hAnsi="Arial" w:cs="Arial"/>
          <w:sz w:val="22"/>
          <w:szCs w:val="22"/>
        </w:rPr>
        <w:t>v Republiki Sloveniji in Evropski uniji</w:t>
      </w:r>
      <w:r w:rsidR="00D75D82">
        <w:rPr>
          <w:rFonts w:ascii="Arial" w:hAnsi="Arial" w:cs="Arial"/>
          <w:color w:val="000000" w:themeColor="text1"/>
          <w:sz w:val="22"/>
          <w:szCs w:val="22"/>
        </w:rPr>
        <w:t>.</w:t>
      </w:r>
      <w:r w:rsidR="002703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E5919">
        <w:rPr>
          <w:rFonts w:ascii="Arial" w:hAnsi="Arial" w:cs="Arial"/>
          <w:color w:val="000000" w:themeColor="text1"/>
          <w:sz w:val="22"/>
          <w:szCs w:val="22"/>
        </w:rPr>
        <w:t>Ustreznost dobavitelj izkazuje s certifikati, izjavami o skladnosti, tehničnimi listi in drugimi dokume</w:t>
      </w:r>
      <w:r w:rsidR="005438DA">
        <w:rPr>
          <w:rFonts w:ascii="Arial" w:hAnsi="Arial" w:cs="Arial"/>
          <w:color w:val="000000" w:themeColor="text1"/>
          <w:sz w:val="22"/>
          <w:szCs w:val="22"/>
        </w:rPr>
        <w:t>nti, ki jih predloži ob dobavi.</w:t>
      </w:r>
    </w:p>
    <w:p w:rsidR="0033120C" w:rsidRDefault="0033120C" w:rsidP="009210D1">
      <w:pPr>
        <w:spacing w:line="2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451F3" w:rsidRPr="00537500" w:rsidRDefault="00C451F3" w:rsidP="00C451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Dobavljeno blago je lahko izdelano največ 6 mesecev pred dobavo. </w:t>
      </w:r>
      <w:r w:rsidRPr="00537500">
        <w:rPr>
          <w:rFonts w:ascii="Arial" w:hAnsi="Arial" w:cs="Arial"/>
          <w:sz w:val="22"/>
          <w:szCs w:val="22"/>
        </w:rPr>
        <w:t>Blago ob dobavi ne sme imeti pretečenega več kot tretjino roka uporabnosti.</w:t>
      </w:r>
    </w:p>
    <w:p w:rsidR="00AE5919" w:rsidRDefault="00AE5919" w:rsidP="00653445">
      <w:pPr>
        <w:spacing w:line="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D75D82" w:rsidRPr="00E21716" w:rsidRDefault="00D75D82" w:rsidP="00653445">
      <w:pPr>
        <w:spacing w:line="20" w:lineRule="atLeas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KRAJ DOBAVE</w:t>
      </w:r>
    </w:p>
    <w:p w:rsidR="00CB53F6" w:rsidRDefault="00BC7D25" w:rsidP="00CB53F6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B53F6" w:rsidRPr="00DB035A">
        <w:rPr>
          <w:rFonts w:ascii="Arial" w:hAnsi="Arial" w:cs="Arial"/>
          <w:sz w:val="22"/>
          <w:szCs w:val="22"/>
        </w:rPr>
        <w:t>len</w:t>
      </w:r>
    </w:p>
    <w:p w:rsidR="00093CB1" w:rsidRDefault="00CE36F1" w:rsidP="00A412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Dobavitelj se obv</w:t>
      </w:r>
      <w:r w:rsidR="00D75D82">
        <w:rPr>
          <w:rFonts w:ascii="Arial" w:hAnsi="Arial" w:cs="Arial"/>
          <w:sz w:val="22"/>
          <w:szCs w:val="22"/>
        </w:rPr>
        <w:t>ezuje dobaviti blago v skladišča na lokacijah</w:t>
      </w:r>
      <w:r w:rsidR="00093CB1">
        <w:rPr>
          <w:rFonts w:ascii="Arial" w:hAnsi="Arial" w:cs="Arial"/>
          <w:sz w:val="22"/>
          <w:szCs w:val="22"/>
        </w:rPr>
        <w:t xml:space="preserve"> v Republiki Sloveniji</w:t>
      </w:r>
      <w:r w:rsidR="00D75D82">
        <w:rPr>
          <w:rFonts w:ascii="Arial" w:hAnsi="Arial" w:cs="Arial"/>
          <w:sz w:val="22"/>
          <w:szCs w:val="22"/>
        </w:rPr>
        <w:t xml:space="preserve">, ki jih </w:t>
      </w:r>
      <w:r w:rsidR="007665C0">
        <w:rPr>
          <w:rFonts w:ascii="Arial" w:hAnsi="Arial" w:cs="Arial"/>
          <w:sz w:val="22"/>
          <w:szCs w:val="22"/>
        </w:rPr>
        <w:t xml:space="preserve">bo kupec dobavitelju sporočil najkasneje sedem </w:t>
      </w:r>
      <w:r w:rsidR="005438DA">
        <w:rPr>
          <w:rFonts w:ascii="Arial" w:hAnsi="Arial" w:cs="Arial"/>
          <w:sz w:val="22"/>
          <w:szCs w:val="22"/>
        </w:rPr>
        <w:t xml:space="preserve">(7) </w:t>
      </w:r>
      <w:r w:rsidR="007665C0">
        <w:rPr>
          <w:rFonts w:ascii="Arial" w:hAnsi="Arial" w:cs="Arial"/>
          <w:sz w:val="22"/>
          <w:szCs w:val="22"/>
        </w:rPr>
        <w:t xml:space="preserve">dni pred </w:t>
      </w:r>
      <w:r w:rsidR="005438DA">
        <w:rPr>
          <w:rFonts w:ascii="Arial" w:hAnsi="Arial" w:cs="Arial"/>
          <w:sz w:val="22"/>
          <w:szCs w:val="22"/>
        </w:rPr>
        <w:t>s strani dobavitelja napovedano</w:t>
      </w:r>
      <w:r w:rsidR="007665C0">
        <w:rPr>
          <w:rFonts w:ascii="Arial" w:hAnsi="Arial" w:cs="Arial"/>
          <w:sz w:val="22"/>
          <w:szCs w:val="22"/>
        </w:rPr>
        <w:t xml:space="preserve"> dostavo blaga v skladišče. Dobavitelj je dolžan </w:t>
      </w:r>
      <w:r w:rsidR="007F3595">
        <w:rPr>
          <w:rFonts w:ascii="Arial" w:hAnsi="Arial" w:cs="Arial"/>
          <w:sz w:val="22"/>
          <w:szCs w:val="22"/>
        </w:rPr>
        <w:t>pisno obvestiti kupca</w:t>
      </w:r>
      <w:r w:rsidR="007665C0">
        <w:rPr>
          <w:rFonts w:ascii="Arial" w:hAnsi="Arial" w:cs="Arial"/>
          <w:sz w:val="22"/>
          <w:szCs w:val="22"/>
        </w:rPr>
        <w:t xml:space="preserve"> </w:t>
      </w:r>
      <w:r w:rsidR="007F3595">
        <w:rPr>
          <w:rFonts w:ascii="Arial" w:hAnsi="Arial" w:cs="Arial"/>
          <w:sz w:val="22"/>
          <w:szCs w:val="22"/>
        </w:rPr>
        <w:t>o</w:t>
      </w:r>
      <w:r w:rsidR="007665C0">
        <w:rPr>
          <w:rFonts w:ascii="Arial" w:hAnsi="Arial" w:cs="Arial"/>
          <w:sz w:val="22"/>
          <w:szCs w:val="22"/>
        </w:rPr>
        <w:t xml:space="preserve"> datum(</w:t>
      </w:r>
      <w:r w:rsidR="007F3595">
        <w:rPr>
          <w:rFonts w:ascii="Arial" w:hAnsi="Arial" w:cs="Arial"/>
          <w:sz w:val="22"/>
          <w:szCs w:val="22"/>
        </w:rPr>
        <w:t>ih</w:t>
      </w:r>
      <w:r w:rsidR="007665C0">
        <w:rPr>
          <w:rFonts w:ascii="Arial" w:hAnsi="Arial" w:cs="Arial"/>
          <w:sz w:val="22"/>
          <w:szCs w:val="22"/>
        </w:rPr>
        <w:t xml:space="preserve">) </w:t>
      </w:r>
      <w:r w:rsidR="00A4127E">
        <w:rPr>
          <w:rFonts w:ascii="Arial" w:hAnsi="Arial" w:cs="Arial"/>
          <w:sz w:val="22"/>
          <w:szCs w:val="22"/>
        </w:rPr>
        <w:t xml:space="preserve">in količini, ki jo namerava dostaviti, </w:t>
      </w:r>
      <w:r w:rsidR="007F3595">
        <w:rPr>
          <w:rFonts w:ascii="Arial" w:hAnsi="Arial" w:cs="Arial"/>
          <w:sz w:val="22"/>
          <w:szCs w:val="22"/>
        </w:rPr>
        <w:t xml:space="preserve">najmanj osem dni </w:t>
      </w:r>
      <w:r w:rsidR="007665C0">
        <w:rPr>
          <w:rFonts w:ascii="Arial" w:hAnsi="Arial" w:cs="Arial"/>
          <w:sz w:val="22"/>
          <w:szCs w:val="22"/>
        </w:rPr>
        <w:t xml:space="preserve">pred </w:t>
      </w:r>
      <w:r w:rsidR="00A4127E">
        <w:rPr>
          <w:rFonts w:ascii="Arial" w:hAnsi="Arial" w:cs="Arial"/>
          <w:sz w:val="22"/>
          <w:szCs w:val="22"/>
        </w:rPr>
        <w:t>predvideno dostavo blaga</w:t>
      </w:r>
      <w:r w:rsidR="007F3595">
        <w:rPr>
          <w:rFonts w:ascii="Arial" w:hAnsi="Arial" w:cs="Arial"/>
          <w:sz w:val="22"/>
          <w:szCs w:val="22"/>
        </w:rPr>
        <w:t>. Pogodbenika se lahko soglasno dogovorita tudi o krajših rokih sporočanja.</w:t>
      </w:r>
    </w:p>
    <w:p w:rsidR="007F3595" w:rsidRDefault="007F3595" w:rsidP="00CE36F1">
      <w:pPr>
        <w:rPr>
          <w:rFonts w:ascii="Arial" w:hAnsi="Arial" w:cs="Arial"/>
          <w:sz w:val="22"/>
          <w:szCs w:val="22"/>
        </w:rPr>
      </w:pPr>
    </w:p>
    <w:p w:rsidR="0033120C" w:rsidRDefault="0033120C" w:rsidP="00CE36F1">
      <w:pPr>
        <w:rPr>
          <w:rFonts w:ascii="Arial" w:hAnsi="Arial" w:cs="Arial"/>
          <w:sz w:val="22"/>
          <w:szCs w:val="22"/>
        </w:rPr>
      </w:pPr>
    </w:p>
    <w:p w:rsidR="0033120C" w:rsidRDefault="0033120C" w:rsidP="00CE36F1">
      <w:pPr>
        <w:rPr>
          <w:rFonts w:ascii="Arial" w:hAnsi="Arial" w:cs="Arial"/>
          <w:sz w:val="22"/>
          <w:szCs w:val="22"/>
        </w:rPr>
      </w:pPr>
    </w:p>
    <w:p w:rsidR="0057240A" w:rsidRDefault="007F3595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POGODBENI ROK IN PREVZEM BLAGA</w:t>
      </w:r>
    </w:p>
    <w:p w:rsidR="00CB53F6" w:rsidRDefault="00305B48" w:rsidP="009E4B2E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9E4B2E">
        <w:rPr>
          <w:rFonts w:ascii="Arial" w:hAnsi="Arial" w:cs="Arial"/>
        </w:rPr>
        <w:t>len</w:t>
      </w:r>
    </w:p>
    <w:p w:rsidR="007F3595" w:rsidRPr="007F3595" w:rsidRDefault="00820FE2" w:rsidP="007F3595">
      <w:pPr>
        <w:jc w:val="both"/>
        <w:rPr>
          <w:rFonts w:ascii="Arial" w:hAnsi="Arial" w:cs="Arial"/>
          <w:sz w:val="22"/>
          <w:szCs w:val="22"/>
        </w:rPr>
      </w:pPr>
      <w:r w:rsidRPr="002802FB">
        <w:rPr>
          <w:rFonts w:ascii="Arial" w:hAnsi="Arial" w:cs="Arial"/>
          <w:sz w:val="22"/>
          <w:szCs w:val="22"/>
        </w:rPr>
        <w:t xml:space="preserve">Dobavitelj se zavezuje dobaviti </w:t>
      </w:r>
      <w:r w:rsidR="00745485">
        <w:rPr>
          <w:rFonts w:ascii="Arial" w:hAnsi="Arial" w:cs="Arial"/>
          <w:sz w:val="22"/>
          <w:szCs w:val="22"/>
        </w:rPr>
        <w:t>blago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DE1FE4" w:rsidRPr="002802FB">
        <w:rPr>
          <w:rFonts w:ascii="Arial" w:hAnsi="Arial" w:cs="Arial"/>
          <w:sz w:val="22"/>
          <w:szCs w:val="22"/>
        </w:rPr>
        <w:t xml:space="preserve">v skladišče iz 3. člena te pogodbe </w:t>
      </w:r>
      <w:r w:rsidRPr="009210D1">
        <w:rPr>
          <w:rFonts w:ascii="Arial" w:hAnsi="Arial" w:cs="Arial"/>
          <w:sz w:val="22"/>
          <w:szCs w:val="22"/>
        </w:rPr>
        <w:t xml:space="preserve">najkasneje </w:t>
      </w:r>
      <w:r w:rsidR="007F3595">
        <w:rPr>
          <w:rFonts w:ascii="Arial" w:hAnsi="Arial" w:cs="Arial"/>
          <w:sz w:val="22"/>
          <w:szCs w:val="22"/>
        </w:rPr>
        <w:t xml:space="preserve">do </w:t>
      </w:r>
      <w:r w:rsidR="00BC57FA">
        <w:rPr>
          <w:rFonts w:ascii="Arial" w:hAnsi="Arial" w:cs="Arial"/>
          <w:sz w:val="22"/>
          <w:szCs w:val="22"/>
        </w:rPr>
        <w:t>29</w:t>
      </w:r>
      <w:r w:rsidR="007F3595">
        <w:rPr>
          <w:rFonts w:ascii="Arial" w:hAnsi="Arial" w:cs="Arial"/>
          <w:sz w:val="22"/>
          <w:szCs w:val="22"/>
        </w:rPr>
        <w:t>.</w:t>
      </w:r>
      <w:r w:rsidR="00BC57FA">
        <w:rPr>
          <w:rFonts w:ascii="Arial" w:hAnsi="Arial" w:cs="Arial"/>
          <w:sz w:val="22"/>
          <w:szCs w:val="22"/>
        </w:rPr>
        <w:t>0</w:t>
      </w:r>
      <w:r w:rsidR="007F3595">
        <w:rPr>
          <w:rFonts w:ascii="Arial" w:hAnsi="Arial" w:cs="Arial"/>
          <w:sz w:val="22"/>
          <w:szCs w:val="22"/>
        </w:rPr>
        <w:t>1.202</w:t>
      </w:r>
      <w:r w:rsidR="00BC57FA">
        <w:rPr>
          <w:rFonts w:ascii="Arial" w:hAnsi="Arial" w:cs="Arial"/>
          <w:sz w:val="22"/>
          <w:szCs w:val="22"/>
        </w:rPr>
        <w:t>1</w:t>
      </w:r>
      <w:r w:rsidR="00DE1FE4" w:rsidRPr="002802FB">
        <w:rPr>
          <w:rFonts w:ascii="Arial" w:hAnsi="Arial" w:cs="Arial"/>
          <w:sz w:val="22"/>
          <w:szCs w:val="22"/>
        </w:rPr>
        <w:t>.</w:t>
      </w:r>
      <w:r w:rsidRPr="002802FB">
        <w:rPr>
          <w:rFonts w:ascii="Arial" w:hAnsi="Arial" w:cs="Arial"/>
          <w:sz w:val="22"/>
          <w:szCs w:val="22"/>
        </w:rPr>
        <w:t xml:space="preserve"> </w:t>
      </w:r>
      <w:r w:rsidR="007F3595" w:rsidRPr="007F3595">
        <w:rPr>
          <w:rFonts w:ascii="Arial" w:hAnsi="Arial" w:cs="Arial"/>
          <w:sz w:val="22"/>
          <w:szCs w:val="22"/>
        </w:rPr>
        <w:t>V primeru, da dobavitelj blaga ne dobavi do roka, pogodba avtomatično preneha veljati.</w:t>
      </w:r>
      <w:r w:rsidR="005438DA">
        <w:rPr>
          <w:rFonts w:ascii="Arial" w:hAnsi="Arial" w:cs="Arial"/>
          <w:sz w:val="22"/>
          <w:szCs w:val="22"/>
        </w:rPr>
        <w:t xml:space="preserve"> Dobavitelj lahko blago dobavlja tudi sukcesivno.</w:t>
      </w:r>
      <w:r w:rsidR="007F3595" w:rsidRPr="007F3595">
        <w:rPr>
          <w:rFonts w:ascii="Arial" w:hAnsi="Arial" w:cs="Arial"/>
          <w:sz w:val="22"/>
          <w:szCs w:val="22"/>
        </w:rPr>
        <w:t xml:space="preserve"> Dobavni rok je bistvena sestavina te pogodbe.</w:t>
      </w:r>
    </w:p>
    <w:p w:rsidR="0057240A" w:rsidRDefault="0057240A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Količinski in kakovostni prevzem </w:t>
      </w:r>
      <w:r w:rsidR="00745485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DE1FE4">
        <w:rPr>
          <w:rFonts w:ascii="Arial" w:hAnsi="Arial" w:cs="Arial"/>
          <w:sz w:val="22"/>
          <w:szCs w:val="22"/>
        </w:rPr>
        <w:t>bo</w:t>
      </w:r>
      <w:r w:rsidR="002802FB">
        <w:rPr>
          <w:rFonts w:ascii="Arial" w:hAnsi="Arial" w:cs="Arial"/>
          <w:sz w:val="22"/>
          <w:szCs w:val="22"/>
        </w:rPr>
        <w:t>sta</w:t>
      </w:r>
      <w:r w:rsidR="00DE1FE4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opravi</w:t>
      </w:r>
      <w:r w:rsidR="00DE1FE4">
        <w:rPr>
          <w:rFonts w:ascii="Arial" w:hAnsi="Arial" w:cs="Arial"/>
          <w:sz w:val="22"/>
          <w:szCs w:val="22"/>
        </w:rPr>
        <w:t>l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predstavnik kupca </w:t>
      </w:r>
      <w:r w:rsidR="002802FB">
        <w:rPr>
          <w:rFonts w:ascii="Arial" w:hAnsi="Arial" w:cs="Arial"/>
          <w:sz w:val="22"/>
          <w:szCs w:val="22"/>
        </w:rPr>
        <w:t>in</w:t>
      </w:r>
      <w:r w:rsidR="009B38E0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>pooblaščen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kontroln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hiš</w:t>
      </w:r>
      <w:r w:rsidR="002802FB">
        <w:rPr>
          <w:rFonts w:ascii="Arial" w:hAnsi="Arial" w:cs="Arial"/>
          <w:sz w:val="22"/>
          <w:szCs w:val="22"/>
        </w:rPr>
        <w:t>a</w:t>
      </w:r>
      <w:r w:rsidRPr="00DB035A">
        <w:rPr>
          <w:rFonts w:ascii="Arial" w:hAnsi="Arial" w:cs="Arial"/>
          <w:sz w:val="22"/>
          <w:szCs w:val="22"/>
        </w:rPr>
        <w:t xml:space="preserve"> kupca</w:t>
      </w:r>
      <w:r w:rsidR="002802FB">
        <w:rPr>
          <w:rFonts w:ascii="Arial" w:hAnsi="Arial" w:cs="Arial"/>
          <w:sz w:val="22"/>
          <w:szCs w:val="22"/>
        </w:rPr>
        <w:t>, ki bo izdelala poročilo o prevzemu</w:t>
      </w:r>
      <w:r w:rsidR="005438DA">
        <w:rPr>
          <w:rFonts w:ascii="Arial" w:hAnsi="Arial" w:cs="Arial"/>
          <w:sz w:val="22"/>
          <w:szCs w:val="22"/>
        </w:rPr>
        <w:t xml:space="preserve"> ter pregleda skladnost dobavljenega blaga in dokumentacije z zahtevami naročnika</w:t>
      </w:r>
      <w:r w:rsidR="00344703">
        <w:rPr>
          <w:rFonts w:ascii="Arial" w:hAnsi="Arial" w:cs="Arial"/>
          <w:sz w:val="22"/>
          <w:szCs w:val="22"/>
        </w:rPr>
        <w:t>. Pri prevzemu blaga je obvezna prisotnost predstavnika dobavitelja.</w:t>
      </w:r>
    </w:p>
    <w:p w:rsidR="00E53DFC" w:rsidRDefault="00E53DFC" w:rsidP="00CB53F6">
      <w:pPr>
        <w:jc w:val="both"/>
        <w:rPr>
          <w:rFonts w:ascii="Arial" w:hAnsi="Arial" w:cs="Arial"/>
          <w:sz w:val="22"/>
          <w:szCs w:val="22"/>
        </w:rPr>
      </w:pPr>
    </w:p>
    <w:p w:rsidR="00BD3F3C" w:rsidRDefault="005438DA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 lahko naroči p</w:t>
      </w:r>
      <w:r w:rsidR="00344703">
        <w:rPr>
          <w:rFonts w:ascii="Arial" w:hAnsi="Arial" w:cs="Arial"/>
          <w:sz w:val="22"/>
          <w:szCs w:val="22"/>
        </w:rPr>
        <w:t>regled kakovosti blaga</w:t>
      </w:r>
      <w:r>
        <w:rPr>
          <w:rFonts w:ascii="Arial" w:hAnsi="Arial" w:cs="Arial"/>
          <w:sz w:val="22"/>
          <w:szCs w:val="22"/>
        </w:rPr>
        <w:t>, ki ga</w:t>
      </w:r>
      <w:r w:rsidR="00344703">
        <w:rPr>
          <w:rFonts w:ascii="Arial" w:hAnsi="Arial" w:cs="Arial"/>
          <w:sz w:val="22"/>
          <w:szCs w:val="22"/>
        </w:rPr>
        <w:t xml:space="preserve"> </w:t>
      </w:r>
      <w:r w:rsidR="00537500">
        <w:rPr>
          <w:rFonts w:ascii="Arial" w:hAnsi="Arial" w:cs="Arial"/>
          <w:sz w:val="22"/>
          <w:szCs w:val="22"/>
        </w:rPr>
        <w:t>opravi akreditiran laboratorij</w:t>
      </w:r>
      <w:r>
        <w:rPr>
          <w:rFonts w:ascii="Arial" w:hAnsi="Arial" w:cs="Arial"/>
          <w:sz w:val="22"/>
          <w:szCs w:val="22"/>
        </w:rPr>
        <w:t xml:space="preserve"> po izboru </w:t>
      </w:r>
      <w:r w:rsidR="00344703">
        <w:rPr>
          <w:rFonts w:ascii="Arial" w:hAnsi="Arial" w:cs="Arial"/>
          <w:sz w:val="22"/>
          <w:szCs w:val="22"/>
        </w:rPr>
        <w:t xml:space="preserve">kupec. Stroške te kontrole nosi kupec. V primeru, da bi akreditiran laboratorij ugotovil, da blago </w:t>
      </w:r>
      <w:r w:rsidR="00BD3F3C">
        <w:rPr>
          <w:rFonts w:ascii="Arial" w:hAnsi="Arial" w:cs="Arial"/>
          <w:sz w:val="22"/>
          <w:szCs w:val="22"/>
        </w:rPr>
        <w:t>ne</w:t>
      </w:r>
      <w:r w:rsidR="00344703">
        <w:rPr>
          <w:rFonts w:ascii="Arial" w:hAnsi="Arial" w:cs="Arial"/>
          <w:sz w:val="22"/>
          <w:szCs w:val="22"/>
        </w:rPr>
        <w:t xml:space="preserve"> ustrez</w:t>
      </w:r>
      <w:r w:rsidR="00BD3F3C">
        <w:rPr>
          <w:rFonts w:ascii="Arial" w:hAnsi="Arial" w:cs="Arial"/>
          <w:sz w:val="22"/>
          <w:szCs w:val="22"/>
        </w:rPr>
        <w:t>a</w:t>
      </w:r>
      <w:r w:rsidR="00344703">
        <w:rPr>
          <w:rFonts w:ascii="Arial" w:hAnsi="Arial" w:cs="Arial"/>
          <w:sz w:val="22"/>
          <w:szCs w:val="22"/>
        </w:rPr>
        <w:t xml:space="preserve"> </w:t>
      </w:r>
      <w:r w:rsidR="00BD3F3C">
        <w:rPr>
          <w:rFonts w:ascii="Arial" w:hAnsi="Arial" w:cs="Arial"/>
          <w:sz w:val="22"/>
          <w:szCs w:val="22"/>
        </w:rPr>
        <w:t xml:space="preserve">zahtevani </w:t>
      </w:r>
      <w:r w:rsidR="00344703">
        <w:rPr>
          <w:rFonts w:ascii="Arial" w:hAnsi="Arial" w:cs="Arial"/>
          <w:sz w:val="22"/>
          <w:szCs w:val="22"/>
        </w:rPr>
        <w:t xml:space="preserve">kakovosti, sme </w:t>
      </w:r>
      <w:r w:rsidR="00BD3F3C">
        <w:rPr>
          <w:rFonts w:ascii="Arial" w:hAnsi="Arial" w:cs="Arial"/>
          <w:sz w:val="22"/>
          <w:szCs w:val="22"/>
        </w:rPr>
        <w:t>dobavitelj</w:t>
      </w:r>
      <w:r w:rsidR="00344703">
        <w:rPr>
          <w:rFonts w:ascii="Arial" w:hAnsi="Arial" w:cs="Arial"/>
          <w:sz w:val="22"/>
          <w:szCs w:val="22"/>
        </w:rPr>
        <w:t xml:space="preserve"> predlagati ponovno analizo (super analizo). Pogodbeni stranki skupaj določita akreditiran laboratorij, ki opravi ponovni pregled kakovosti. Stroške te analiza </w:t>
      </w:r>
      <w:r w:rsidR="00BD3F3C">
        <w:rPr>
          <w:rFonts w:ascii="Arial" w:hAnsi="Arial" w:cs="Arial"/>
          <w:sz w:val="22"/>
          <w:szCs w:val="22"/>
        </w:rPr>
        <w:t>nosi</w:t>
      </w:r>
      <w:r w:rsidR="00344703">
        <w:rPr>
          <w:rFonts w:ascii="Arial" w:hAnsi="Arial" w:cs="Arial"/>
          <w:sz w:val="22"/>
          <w:szCs w:val="22"/>
        </w:rPr>
        <w:t xml:space="preserve"> dobavitelj.</w:t>
      </w:r>
      <w:r w:rsidR="00BD3F3C">
        <w:rPr>
          <w:rFonts w:ascii="Arial" w:hAnsi="Arial" w:cs="Arial"/>
          <w:sz w:val="22"/>
          <w:szCs w:val="22"/>
        </w:rPr>
        <w:t xml:space="preserve"> Pogodbeni stranki sta soglasni, da bosta v celoti spoštovali ugotovitve o kakovosti, opredeljene v poročilu o preskusu – super analizi, ki ga bo izdal akreditiran laboratorij glede kakovosti dobavljenega blaga.</w:t>
      </w:r>
    </w:p>
    <w:p w:rsidR="00344703" w:rsidRDefault="00344703" w:rsidP="00CB53F6">
      <w:pPr>
        <w:jc w:val="both"/>
        <w:rPr>
          <w:rFonts w:ascii="Arial" w:hAnsi="Arial" w:cs="Arial"/>
          <w:sz w:val="22"/>
          <w:szCs w:val="22"/>
        </w:rPr>
      </w:pPr>
    </w:p>
    <w:p w:rsidR="00510C5D" w:rsidRDefault="00510C5D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Pogodbeni stranki sta sporazumni, da bosta v primeru, da dobavitelj dobavi blago s kakovostjo, ki ne ustreza dogovorjeni kakovosti iz te pogodbe in tehničnih specifikacij, šteli, da gre za bistveno kršitev te pogodbe. V takšnem primeru ima kupec pravico:</w:t>
      </w:r>
    </w:p>
    <w:p w:rsidR="00C515C3" w:rsidRPr="00C515C3" w:rsidRDefault="00510C5D" w:rsidP="00C515C3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zahtevati od dobavitelja, da </w:t>
      </w:r>
      <w:r w:rsidR="00C515C3">
        <w:rPr>
          <w:rFonts w:ascii="Arial" w:hAnsi="Arial" w:cs="Arial"/>
          <w:sz w:val="22"/>
          <w:szCs w:val="22"/>
        </w:rPr>
        <w:t xml:space="preserve">v roku, ki ga določi kupec, </w:t>
      </w:r>
      <w:r>
        <w:rPr>
          <w:rFonts w:ascii="Arial" w:hAnsi="Arial" w:cs="Arial"/>
          <w:sz w:val="22"/>
          <w:szCs w:val="22"/>
        </w:rPr>
        <w:t>odpelje blago neustrezne kakovosti na svoje stroške in da v roku, ki ga določi kupec, dobavi blago ustrezne kakovosti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unovčiti finančno zavarovanje iz 5. člena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enostransko izjavo o razvezi pogodbe odstopiti od pogodbe in kupiti istovrstno blago enakih količin na osnovi kritnega nakupa</w:t>
      </w:r>
      <w:r w:rsidR="00BD3F3C">
        <w:rPr>
          <w:rFonts w:ascii="Arial" w:hAnsi="Arial" w:cs="Arial"/>
          <w:sz w:val="22"/>
          <w:szCs w:val="22"/>
        </w:rPr>
        <w:t>;</w:t>
      </w:r>
    </w:p>
    <w:p w:rsidR="00C515C3" w:rsidRDefault="00C515C3" w:rsidP="00CB53F6">
      <w:pPr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zahtevati povračilo škode, povzročene s kršitvijo obveznosti prodajalca po tej pogodbi.</w:t>
      </w:r>
    </w:p>
    <w:p w:rsidR="00344703" w:rsidRPr="00DB035A" w:rsidRDefault="00344703" w:rsidP="00344703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Šteje se, da je dobavitelj prevzete pogodbene obveznosti izpolnil, </w:t>
      </w:r>
      <w:r w:rsidR="00537500">
        <w:rPr>
          <w:rFonts w:ascii="Arial" w:hAnsi="Arial" w:cs="Arial"/>
          <w:sz w:val="22"/>
          <w:szCs w:val="22"/>
        </w:rPr>
        <w:t>ko</w:t>
      </w:r>
      <w:r w:rsidRPr="00DB035A">
        <w:rPr>
          <w:rFonts w:ascii="Arial" w:hAnsi="Arial" w:cs="Arial"/>
          <w:sz w:val="22"/>
          <w:szCs w:val="22"/>
        </w:rPr>
        <w:t xml:space="preserve"> pooblaščena kontrolna hiša kupca ugotovi, </w:t>
      </w:r>
      <w:r w:rsidR="002802FB">
        <w:rPr>
          <w:rFonts w:ascii="Arial" w:hAnsi="Arial" w:cs="Arial"/>
          <w:sz w:val="22"/>
          <w:szCs w:val="22"/>
        </w:rPr>
        <w:t xml:space="preserve">da je </w:t>
      </w:r>
      <w:r w:rsidR="00537500">
        <w:rPr>
          <w:rFonts w:ascii="Arial" w:hAnsi="Arial" w:cs="Arial"/>
          <w:sz w:val="22"/>
          <w:szCs w:val="22"/>
        </w:rPr>
        <w:t xml:space="preserve">vso </w:t>
      </w:r>
      <w:r w:rsidRPr="00DB035A">
        <w:rPr>
          <w:rFonts w:ascii="Arial" w:hAnsi="Arial" w:cs="Arial"/>
          <w:sz w:val="22"/>
          <w:szCs w:val="22"/>
        </w:rPr>
        <w:t>dobavljen</w:t>
      </w:r>
      <w:r w:rsidR="00537500">
        <w:rPr>
          <w:rFonts w:ascii="Arial" w:hAnsi="Arial" w:cs="Arial"/>
          <w:sz w:val="22"/>
          <w:szCs w:val="22"/>
        </w:rPr>
        <w:t>o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745485">
        <w:rPr>
          <w:rFonts w:ascii="Arial" w:hAnsi="Arial" w:cs="Arial"/>
          <w:sz w:val="22"/>
          <w:szCs w:val="22"/>
        </w:rPr>
        <w:t>blag</w:t>
      </w:r>
      <w:r w:rsidR="00537500">
        <w:rPr>
          <w:rFonts w:ascii="Arial" w:hAnsi="Arial" w:cs="Arial"/>
          <w:sz w:val="22"/>
          <w:szCs w:val="22"/>
        </w:rPr>
        <w:t>o</w:t>
      </w:r>
      <w:r w:rsidR="002802FB">
        <w:rPr>
          <w:rFonts w:ascii="Arial" w:hAnsi="Arial" w:cs="Arial"/>
          <w:sz w:val="22"/>
          <w:szCs w:val="22"/>
        </w:rPr>
        <w:t xml:space="preserve"> ustrezne kakovosti</w:t>
      </w:r>
      <w:r w:rsidR="00BD3F3C">
        <w:rPr>
          <w:rFonts w:ascii="Arial" w:hAnsi="Arial" w:cs="Arial"/>
          <w:sz w:val="22"/>
          <w:szCs w:val="22"/>
        </w:rPr>
        <w:t>.</w:t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FINANČNO ZAVAROVANJE</w:t>
      </w:r>
    </w:p>
    <w:p w:rsidR="00C16172" w:rsidRPr="00C16172" w:rsidRDefault="00C16172" w:rsidP="00C16172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 w:rsidRPr="00C16172">
        <w:rPr>
          <w:rFonts w:ascii="Arial" w:hAnsi="Arial" w:cs="Arial"/>
        </w:rPr>
        <w:t>člen</w:t>
      </w:r>
    </w:p>
    <w:p w:rsidR="00023348" w:rsidRDefault="00C16172" w:rsidP="00C16172">
      <w:pPr>
        <w:pStyle w:val="Pripombabesedilo"/>
        <w:widowControl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Dobavitelj se obvezuje, da bo v roku </w:t>
      </w:r>
      <w:r w:rsidR="00BD3F3C">
        <w:rPr>
          <w:rFonts w:ascii="Arial" w:hAnsi="Arial" w:cs="Arial"/>
          <w:i w:val="0"/>
          <w:color w:val="auto"/>
          <w:sz w:val="22"/>
          <w:szCs w:val="22"/>
        </w:rPr>
        <w:t>osmih (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8</w:t>
      </w:r>
      <w:r w:rsidR="00BD3F3C">
        <w:rPr>
          <w:rFonts w:ascii="Arial" w:hAnsi="Arial" w:cs="Arial"/>
          <w:i w:val="0"/>
          <w:color w:val="auto"/>
          <w:sz w:val="22"/>
          <w:szCs w:val="22"/>
        </w:rPr>
        <w:t>)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del</w:t>
      </w:r>
      <w:r w:rsidR="006E19F8">
        <w:rPr>
          <w:rFonts w:ascii="Arial" w:hAnsi="Arial" w:cs="Arial"/>
          <w:i w:val="0"/>
          <w:color w:val="auto"/>
          <w:sz w:val="22"/>
          <w:szCs w:val="22"/>
        </w:rPr>
        <w:t xml:space="preserve">ovnih dni po podpisu te pogodbe kupcu 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>dostavil finančno zavarovanje (bančno garancijo ali kavcijsko zavarovanje pri zavarovalnici, enako vzorcu iz razpisne dokumentacije, ali depozit) za dobro izvedbo po</w:t>
      </w:r>
      <w:r w:rsidR="00C451F3">
        <w:rPr>
          <w:rFonts w:ascii="Arial" w:hAnsi="Arial" w:cs="Arial"/>
          <w:i w:val="0"/>
          <w:color w:val="auto"/>
          <w:sz w:val="22"/>
          <w:szCs w:val="22"/>
        </w:rPr>
        <w:t xml:space="preserve">godbenih obveznosti v višini 5 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% od pogodbene vrednosti </w:t>
      </w:r>
      <w:r w:rsidR="003B6944">
        <w:rPr>
          <w:rFonts w:ascii="Arial" w:hAnsi="Arial" w:cs="Arial"/>
          <w:i w:val="0"/>
          <w:color w:val="auto"/>
          <w:sz w:val="22"/>
          <w:szCs w:val="22"/>
        </w:rPr>
        <w:t>z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DDV</w:t>
      </w:r>
      <w:r w:rsidR="006E19F8">
        <w:rPr>
          <w:rFonts w:ascii="Arial" w:hAnsi="Arial" w:cs="Arial"/>
          <w:i w:val="0"/>
          <w:color w:val="auto"/>
          <w:sz w:val="22"/>
          <w:szCs w:val="22"/>
        </w:rPr>
        <w:t>,</w:t>
      </w:r>
      <w:r w:rsidRPr="000E47C6">
        <w:rPr>
          <w:rFonts w:ascii="Arial" w:hAnsi="Arial" w:cs="Arial"/>
          <w:i w:val="0"/>
          <w:color w:val="auto"/>
          <w:sz w:val="22"/>
          <w:szCs w:val="22"/>
        </w:rPr>
        <w:t xml:space="preserve"> z rokom trajanja do </w:t>
      </w:r>
      <w:r w:rsidR="00BC57FA">
        <w:rPr>
          <w:rFonts w:ascii="Arial" w:hAnsi="Arial" w:cs="Arial"/>
          <w:i w:val="0"/>
          <w:color w:val="auto"/>
          <w:sz w:val="22"/>
          <w:szCs w:val="22"/>
        </w:rPr>
        <w:t>28</w:t>
      </w:r>
      <w:r w:rsidRPr="008C2794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. </w:t>
      </w:r>
      <w:r w:rsidR="00BC57FA">
        <w:rPr>
          <w:rFonts w:ascii="Arial" w:hAnsi="Arial" w:cs="Arial"/>
          <w:i w:val="0"/>
          <w:color w:val="000000" w:themeColor="text1"/>
          <w:sz w:val="22"/>
          <w:szCs w:val="22"/>
        </w:rPr>
        <w:t>0</w:t>
      </w:r>
      <w:r>
        <w:rPr>
          <w:rFonts w:ascii="Arial" w:hAnsi="Arial" w:cs="Arial"/>
          <w:i w:val="0"/>
          <w:color w:val="000000" w:themeColor="text1"/>
          <w:sz w:val="22"/>
          <w:szCs w:val="22"/>
        </w:rPr>
        <w:t>2</w:t>
      </w:r>
      <w:r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 202</w:t>
      </w:r>
      <w:r w:rsidR="00BC57FA">
        <w:rPr>
          <w:rFonts w:ascii="Arial" w:hAnsi="Arial" w:cs="Arial"/>
          <w:i w:val="0"/>
          <w:color w:val="000000" w:themeColor="text1"/>
          <w:sz w:val="22"/>
          <w:szCs w:val="22"/>
        </w:rPr>
        <w:t>1</w:t>
      </w:r>
      <w:r w:rsidRPr="008C2794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6E19F8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Po prejemu finančnega zavarovanja za dobro izvedbo posla, bo kupec dobavitelju v sedmih (7) dneh vrnil finančno zavarovanje za resnost ponudb</w:t>
      </w:r>
      <w:r w:rsidR="00023348">
        <w:rPr>
          <w:rFonts w:ascii="Arial" w:hAnsi="Arial" w:cs="Arial"/>
          <w:i w:val="0"/>
          <w:color w:val="000000" w:themeColor="text1"/>
          <w:sz w:val="22"/>
          <w:szCs w:val="22"/>
        </w:rPr>
        <w:t>e.</w:t>
      </w:r>
    </w:p>
    <w:p w:rsidR="00023348" w:rsidRDefault="00023348" w:rsidP="00C16172">
      <w:pPr>
        <w:pStyle w:val="Pripombabesedilo"/>
        <w:widowControl/>
        <w:rPr>
          <w:rFonts w:ascii="Arial" w:hAnsi="Arial" w:cs="Arial"/>
          <w:i w:val="0"/>
          <w:color w:val="000000" w:themeColor="text1"/>
          <w:sz w:val="22"/>
          <w:szCs w:val="22"/>
        </w:rPr>
      </w:pPr>
    </w:p>
    <w:p w:rsidR="00C16172" w:rsidRPr="000E47C6" w:rsidRDefault="006E19F8" w:rsidP="00C16172">
      <w:pPr>
        <w:pStyle w:val="Pripombabesedilo"/>
        <w:widowControl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000000" w:themeColor="text1"/>
          <w:sz w:val="22"/>
          <w:szCs w:val="22"/>
        </w:rPr>
        <w:t>V primeru, da dobavitelj kupcu ne predloži finančnega zavarovanja za dobro izvedbo pogodbenih obveznosti v navedenem roku, lahko kupec brez obvestila unovči finančno zavarovanje za resnost ponudbe in prekine pogodbo.</w:t>
      </w:r>
    </w:p>
    <w:p w:rsidR="00C16172" w:rsidRPr="003049BF" w:rsidRDefault="00C16172" w:rsidP="00C16172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C16172" w:rsidRPr="003049BF" w:rsidRDefault="00023348" w:rsidP="00C161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Kupec bo</w:t>
      </w:r>
      <w:r w:rsidR="006E19F8">
        <w:rPr>
          <w:rFonts w:ascii="Arial" w:hAnsi="Arial" w:cs="Arial"/>
          <w:sz w:val="22"/>
          <w:szCs w:val="22"/>
        </w:rPr>
        <w:t xml:space="preserve"> </w:t>
      </w:r>
      <w:r w:rsidR="006E19F8" w:rsidRPr="006E19F8">
        <w:rPr>
          <w:rFonts w:ascii="Arial" w:hAnsi="Arial" w:cs="Arial"/>
          <w:sz w:val="22"/>
          <w:szCs w:val="22"/>
        </w:rPr>
        <w:t>finančn</w:t>
      </w:r>
      <w:r w:rsidR="006E19F8">
        <w:rPr>
          <w:rFonts w:ascii="Arial" w:hAnsi="Arial" w:cs="Arial"/>
          <w:sz w:val="22"/>
          <w:szCs w:val="22"/>
        </w:rPr>
        <w:t>o</w:t>
      </w:r>
      <w:r w:rsidR="006E19F8" w:rsidRPr="006E19F8">
        <w:rPr>
          <w:rFonts w:ascii="Arial" w:hAnsi="Arial" w:cs="Arial"/>
          <w:sz w:val="22"/>
          <w:szCs w:val="22"/>
        </w:rPr>
        <w:t xml:space="preserve"> zavarovanj</w:t>
      </w:r>
      <w:r w:rsidR="006E19F8">
        <w:rPr>
          <w:rFonts w:ascii="Arial" w:hAnsi="Arial" w:cs="Arial"/>
          <w:sz w:val="22"/>
          <w:szCs w:val="22"/>
        </w:rPr>
        <w:t>e</w:t>
      </w:r>
      <w:r w:rsidR="006E19F8" w:rsidRPr="006E19F8">
        <w:rPr>
          <w:rFonts w:ascii="Arial" w:hAnsi="Arial" w:cs="Arial"/>
          <w:sz w:val="22"/>
          <w:szCs w:val="22"/>
        </w:rPr>
        <w:t xml:space="preserve"> za dobro izvedbo</w:t>
      </w:r>
      <w:r>
        <w:rPr>
          <w:rFonts w:ascii="Arial" w:hAnsi="Arial" w:cs="Arial"/>
          <w:sz w:val="22"/>
          <w:szCs w:val="22"/>
        </w:rPr>
        <w:t xml:space="preserve"> posla</w:t>
      </w:r>
      <w:r w:rsidR="006E19F8" w:rsidRPr="006E19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dobavitelju vrnil</w:t>
      </w:r>
      <w:r w:rsidR="00C16172" w:rsidRPr="003049BF">
        <w:rPr>
          <w:rFonts w:ascii="Arial" w:hAnsi="Arial" w:cs="Arial"/>
          <w:sz w:val="22"/>
          <w:szCs w:val="22"/>
        </w:rPr>
        <w:t xml:space="preserve"> najkasn</w:t>
      </w:r>
      <w:r w:rsidR="006E19F8">
        <w:rPr>
          <w:rFonts w:ascii="Arial" w:hAnsi="Arial" w:cs="Arial"/>
          <w:sz w:val="22"/>
          <w:szCs w:val="22"/>
        </w:rPr>
        <w:t xml:space="preserve">eje </w:t>
      </w:r>
      <w:r>
        <w:rPr>
          <w:rFonts w:ascii="Arial" w:hAnsi="Arial" w:cs="Arial"/>
          <w:sz w:val="22"/>
          <w:szCs w:val="22"/>
        </w:rPr>
        <w:t xml:space="preserve">sedem (7) dni po </w:t>
      </w:r>
      <w:r w:rsidR="006E19F8">
        <w:rPr>
          <w:rFonts w:ascii="Arial" w:hAnsi="Arial" w:cs="Arial"/>
          <w:sz w:val="22"/>
          <w:szCs w:val="22"/>
        </w:rPr>
        <w:t>zadnj</w:t>
      </w:r>
      <w:r>
        <w:rPr>
          <w:rFonts w:ascii="Arial" w:hAnsi="Arial" w:cs="Arial"/>
          <w:sz w:val="22"/>
          <w:szCs w:val="22"/>
        </w:rPr>
        <w:t>em</w:t>
      </w:r>
      <w:r w:rsidR="006E19F8">
        <w:rPr>
          <w:rFonts w:ascii="Arial" w:hAnsi="Arial" w:cs="Arial"/>
          <w:sz w:val="22"/>
          <w:szCs w:val="22"/>
        </w:rPr>
        <w:t xml:space="preserve"> plačilu kupnine oz. se ta pobota s kupnino</w:t>
      </w:r>
      <w:r>
        <w:rPr>
          <w:rFonts w:ascii="Arial" w:hAnsi="Arial" w:cs="Arial"/>
          <w:sz w:val="22"/>
          <w:szCs w:val="22"/>
        </w:rPr>
        <w:t xml:space="preserve"> v primeru depozita</w:t>
      </w:r>
      <w:r w:rsidR="006E19F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Vračilo depozita je brez obresti.</w:t>
      </w:r>
    </w:p>
    <w:p w:rsidR="00C16172" w:rsidRPr="00DB035A" w:rsidRDefault="00C16172" w:rsidP="00C16172">
      <w:pPr>
        <w:jc w:val="both"/>
        <w:rPr>
          <w:rFonts w:ascii="Arial" w:hAnsi="Arial" w:cs="Arial"/>
          <w:sz w:val="22"/>
          <w:szCs w:val="22"/>
        </w:rPr>
      </w:pPr>
    </w:p>
    <w:p w:rsidR="006E19F8" w:rsidRDefault="00C16172" w:rsidP="00023348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Kupec zadrži in unovči finančno zavarovanje za dobro izvedbo pogodbenih obveznosti v primeru neizpolnitve ali nepravilne izpolnitve</w:t>
      </w:r>
      <w:r w:rsidR="00B95046" w:rsidRPr="00B95046">
        <w:rPr>
          <w:rFonts w:ascii="Arial" w:hAnsi="Arial" w:cs="Arial"/>
          <w:sz w:val="22"/>
          <w:szCs w:val="22"/>
        </w:rPr>
        <w:t xml:space="preserve"> </w:t>
      </w:r>
      <w:r w:rsidR="00B95046" w:rsidRPr="00DB035A">
        <w:rPr>
          <w:rFonts w:ascii="Arial" w:hAnsi="Arial" w:cs="Arial"/>
          <w:sz w:val="22"/>
          <w:szCs w:val="22"/>
        </w:rPr>
        <w:t>pogodbenih obveznosti</w:t>
      </w:r>
      <w:r w:rsidRPr="00DB035A">
        <w:rPr>
          <w:rFonts w:ascii="Arial" w:hAnsi="Arial" w:cs="Arial"/>
          <w:sz w:val="22"/>
          <w:szCs w:val="22"/>
        </w:rPr>
        <w:t>. Dobavitelj je dolžan kupcu poravnati tudi vso nastalo škodo, ki presega vrednost finančnega zavarovanja. To škodo lahko kupec odbije pri plačilu računa dobavitelj</w:t>
      </w:r>
      <w:r w:rsidR="00E17155">
        <w:rPr>
          <w:rFonts w:ascii="Arial" w:hAnsi="Arial" w:cs="Arial"/>
          <w:sz w:val="22"/>
          <w:szCs w:val="22"/>
        </w:rPr>
        <w:t>u in mu za nastalo škodo izstavi račun</w:t>
      </w:r>
      <w:r w:rsidRPr="00DB035A">
        <w:rPr>
          <w:rFonts w:ascii="Arial" w:hAnsi="Arial" w:cs="Arial"/>
          <w:sz w:val="22"/>
          <w:szCs w:val="22"/>
        </w:rPr>
        <w:t>.</w:t>
      </w:r>
      <w:r w:rsidR="006E19F8">
        <w:rPr>
          <w:rFonts w:ascii="Arial" w:hAnsi="Arial" w:cs="Arial"/>
          <w:sz w:val="22"/>
          <w:szCs w:val="22"/>
        </w:rPr>
        <w:br w:type="page"/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POGODBENA KAZEN</w:t>
      </w:r>
    </w:p>
    <w:p w:rsidR="00C16172" w:rsidRPr="00C515C3" w:rsidRDefault="00C16172" w:rsidP="00C515C3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člen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Če dobavitelj ne dobavi </w:t>
      </w:r>
      <w:r w:rsidR="00E53DFC">
        <w:rPr>
          <w:rFonts w:ascii="Arial" w:hAnsi="Arial" w:cs="Arial"/>
          <w:sz w:val="22"/>
          <w:szCs w:val="22"/>
        </w:rPr>
        <w:t>blaga</w:t>
      </w:r>
      <w:r w:rsidRPr="00DB035A">
        <w:rPr>
          <w:rFonts w:ascii="Arial" w:hAnsi="Arial" w:cs="Arial"/>
          <w:sz w:val="22"/>
          <w:szCs w:val="22"/>
        </w:rPr>
        <w:t xml:space="preserve"> v </w:t>
      </w:r>
      <w:r w:rsidR="00C33C73">
        <w:rPr>
          <w:rFonts w:ascii="Arial" w:hAnsi="Arial" w:cs="Arial"/>
          <w:sz w:val="22"/>
          <w:szCs w:val="22"/>
        </w:rPr>
        <w:t xml:space="preserve">predpisanem </w:t>
      </w:r>
      <w:r w:rsidRPr="00DB035A">
        <w:rPr>
          <w:rFonts w:ascii="Arial" w:hAnsi="Arial" w:cs="Arial"/>
          <w:sz w:val="22"/>
          <w:szCs w:val="22"/>
        </w:rPr>
        <w:t xml:space="preserve">roku, je kupec upravičen do pogodbene kazni v višini 0,5 ‰ vrednosti prepozno dobavljenega </w:t>
      </w:r>
      <w:r w:rsidR="00E53DFC">
        <w:rPr>
          <w:rFonts w:ascii="Arial" w:hAnsi="Arial" w:cs="Arial"/>
          <w:sz w:val="22"/>
          <w:szCs w:val="22"/>
        </w:rPr>
        <w:t>blaga</w:t>
      </w:r>
      <w:r w:rsidR="00B22C5F" w:rsidRPr="00DB035A">
        <w:rPr>
          <w:rFonts w:ascii="Arial" w:hAnsi="Arial" w:cs="Arial"/>
          <w:sz w:val="22"/>
          <w:szCs w:val="22"/>
        </w:rPr>
        <w:t xml:space="preserve"> </w:t>
      </w:r>
      <w:r w:rsidRPr="00DB035A">
        <w:rPr>
          <w:rFonts w:ascii="Arial" w:hAnsi="Arial" w:cs="Arial"/>
          <w:sz w:val="22"/>
          <w:szCs w:val="22"/>
        </w:rPr>
        <w:t xml:space="preserve">za vsak dan zamude, vendar skupaj največ 5 % te vrednosti. Pogodbena kazen se obračuna </w:t>
      </w:r>
      <w:r w:rsidR="00023348">
        <w:rPr>
          <w:rFonts w:ascii="Arial" w:hAnsi="Arial" w:cs="Arial"/>
          <w:sz w:val="22"/>
          <w:szCs w:val="22"/>
        </w:rPr>
        <w:t>ob</w:t>
      </w:r>
      <w:r w:rsidRPr="00DB035A">
        <w:rPr>
          <w:rFonts w:ascii="Arial" w:hAnsi="Arial" w:cs="Arial"/>
          <w:sz w:val="22"/>
          <w:szCs w:val="22"/>
        </w:rPr>
        <w:t xml:space="preserve"> plačilu računa za </w:t>
      </w:r>
      <w:r w:rsidR="00E53DFC">
        <w:rPr>
          <w:rFonts w:ascii="Arial" w:hAnsi="Arial" w:cs="Arial"/>
          <w:sz w:val="22"/>
          <w:szCs w:val="22"/>
        </w:rPr>
        <w:t>blago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16172" w:rsidRDefault="00C16172" w:rsidP="00CB53F6">
      <w:pPr>
        <w:jc w:val="both"/>
        <w:rPr>
          <w:rFonts w:ascii="Arial" w:hAnsi="Arial" w:cs="Arial"/>
          <w:sz w:val="22"/>
          <w:szCs w:val="22"/>
        </w:rPr>
      </w:pPr>
    </w:p>
    <w:p w:rsidR="00C16172" w:rsidRPr="00DB035A" w:rsidRDefault="00C16172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POGODBENA CENA IN VREDNOST</w:t>
      </w:r>
    </w:p>
    <w:p w:rsidR="00CB53F6" w:rsidRPr="00DB035A" w:rsidRDefault="00CB53F6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E53DFC" w:rsidRDefault="00B5739E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1F7F69">
        <w:rPr>
          <w:rFonts w:ascii="Arial" w:hAnsi="Arial" w:cs="Arial"/>
          <w:i w:val="0"/>
          <w:color w:val="auto"/>
          <w:sz w:val="22"/>
          <w:szCs w:val="22"/>
        </w:rPr>
        <w:t>Pogodben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802FB">
        <w:rPr>
          <w:rFonts w:ascii="Arial" w:hAnsi="Arial" w:cs="Arial"/>
          <w:i w:val="0"/>
          <w:color w:val="auto"/>
          <w:sz w:val="22"/>
          <w:szCs w:val="22"/>
        </w:rPr>
        <w:t>cen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za 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blago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DB035A" w:rsidRPr="001F7F69">
        <w:rPr>
          <w:rFonts w:ascii="Arial" w:hAnsi="Arial" w:cs="Arial"/>
          <w:i w:val="0"/>
          <w:color w:val="auto"/>
          <w:sz w:val="22"/>
          <w:szCs w:val="22"/>
        </w:rPr>
        <w:t>na pariteti DDP (Incoterms 201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>0) skladišč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e</w:t>
      </w:r>
      <w:r w:rsidR="00CB53F6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397739">
        <w:rPr>
          <w:rFonts w:ascii="Arial" w:hAnsi="Arial" w:cs="Arial"/>
          <w:i w:val="0"/>
          <w:color w:val="auto"/>
          <w:sz w:val="22"/>
          <w:szCs w:val="22"/>
        </w:rPr>
        <w:t>dob</w:t>
      </w:r>
      <w:r w:rsidR="00FF5CA0">
        <w:rPr>
          <w:rFonts w:ascii="Arial" w:hAnsi="Arial" w:cs="Arial"/>
          <w:i w:val="0"/>
          <w:color w:val="auto"/>
          <w:sz w:val="22"/>
          <w:szCs w:val="22"/>
        </w:rPr>
        <w:t>avitelja iz 3. člena te pogodbe</w:t>
      </w:r>
      <w:r w:rsidR="00537500">
        <w:rPr>
          <w:rFonts w:ascii="Arial" w:hAnsi="Arial" w:cs="Arial"/>
          <w:i w:val="0"/>
          <w:color w:val="auto"/>
          <w:sz w:val="22"/>
          <w:szCs w:val="22"/>
        </w:rPr>
        <w:t>,</w:t>
      </w:r>
      <w:r w:rsidR="0057240A"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</w:t>
      </w:r>
      <w:r w:rsidR="00E53DFC">
        <w:rPr>
          <w:rFonts w:ascii="Arial" w:hAnsi="Arial" w:cs="Arial"/>
          <w:i w:val="0"/>
          <w:color w:val="auto"/>
          <w:sz w:val="22"/>
          <w:szCs w:val="22"/>
        </w:rPr>
        <w:t>/so:</w:t>
      </w:r>
    </w:p>
    <w:p w:rsidR="00270376" w:rsidRDefault="00270376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tbl>
      <w:tblPr>
        <w:tblStyle w:val="Tabelamrea"/>
        <w:tblW w:w="9065" w:type="dxa"/>
        <w:tblInd w:w="-5" w:type="dxa"/>
        <w:tblLook w:val="01E0" w:firstRow="1" w:lastRow="1" w:firstColumn="1" w:lastColumn="1" w:noHBand="0" w:noVBand="0"/>
      </w:tblPr>
      <w:tblGrid>
        <w:gridCol w:w="1072"/>
        <w:gridCol w:w="2519"/>
        <w:gridCol w:w="846"/>
        <w:gridCol w:w="1408"/>
        <w:gridCol w:w="1741"/>
        <w:gridCol w:w="1479"/>
      </w:tblGrid>
      <w:tr w:rsidR="00270376" w:rsidRPr="00C515C3" w:rsidTr="00374BCE">
        <w:tc>
          <w:tcPr>
            <w:tcW w:w="1072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15C3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C515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št.</w:t>
            </w:r>
          </w:p>
        </w:tc>
        <w:tc>
          <w:tcPr>
            <w:tcW w:w="2519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Naziv blaga</w:t>
            </w:r>
          </w:p>
        </w:tc>
        <w:tc>
          <w:tcPr>
            <w:tcW w:w="846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EM</w:t>
            </w:r>
          </w:p>
        </w:tc>
        <w:tc>
          <w:tcPr>
            <w:tcW w:w="1408" w:type="dxa"/>
          </w:tcPr>
          <w:p w:rsidR="00270376" w:rsidRPr="00C515C3" w:rsidRDefault="00270376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741" w:type="dxa"/>
          </w:tcPr>
          <w:p w:rsidR="00270376" w:rsidRPr="00C515C3" w:rsidRDefault="00C515C3" w:rsidP="006128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C</w:t>
            </w:r>
            <w:r w:rsidR="00270376" w:rsidRPr="00C515C3">
              <w:rPr>
                <w:rFonts w:ascii="Arial" w:hAnsi="Arial" w:cs="Arial"/>
                <w:sz w:val="20"/>
                <w:szCs w:val="20"/>
              </w:rPr>
              <w:t>ena v €/EM (brez DDV)</w:t>
            </w:r>
          </w:p>
        </w:tc>
        <w:tc>
          <w:tcPr>
            <w:tcW w:w="1479" w:type="dxa"/>
          </w:tcPr>
          <w:p w:rsidR="00270376" w:rsidRPr="00C515C3" w:rsidRDefault="00C515C3" w:rsidP="00C515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5C3">
              <w:rPr>
                <w:rFonts w:ascii="Arial" w:hAnsi="Arial" w:cs="Arial"/>
                <w:sz w:val="20"/>
                <w:szCs w:val="20"/>
              </w:rPr>
              <w:t>Cena v €/EM (z DDV)</w:t>
            </w: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037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270376" w:rsidP="00BB4ADF">
            <w:pPr>
              <w:rPr>
                <w:rFonts w:ascii="Arial" w:hAnsi="Arial" w:cs="Arial"/>
                <w:sz w:val="22"/>
                <w:szCs w:val="22"/>
              </w:rPr>
            </w:pPr>
            <w:r w:rsidRPr="00270376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C515C3" w:rsidP="00BB4A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0376" w:rsidRPr="00270376" w:rsidTr="00374BCE">
        <w:tc>
          <w:tcPr>
            <w:tcW w:w="1072" w:type="dxa"/>
            <w:vAlign w:val="center"/>
          </w:tcPr>
          <w:p w:rsidR="00270376" w:rsidRPr="00270376" w:rsidRDefault="00270376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2519" w:type="dxa"/>
            <w:vAlign w:val="center"/>
          </w:tcPr>
          <w:p w:rsidR="00270376" w:rsidRPr="00270376" w:rsidRDefault="00270376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270376" w:rsidRPr="00270376" w:rsidRDefault="00C515C3" w:rsidP="00BB4A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1741" w:type="dxa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270376" w:rsidRPr="00270376" w:rsidRDefault="00270376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BB4A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BB4A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4BCE" w:rsidRPr="00270376" w:rsidTr="00374BCE">
        <w:tc>
          <w:tcPr>
            <w:tcW w:w="1072" w:type="dxa"/>
            <w:vAlign w:val="center"/>
          </w:tcPr>
          <w:p w:rsidR="00374BCE" w:rsidRDefault="00374BCE" w:rsidP="006128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519" w:type="dxa"/>
            <w:vAlign w:val="center"/>
          </w:tcPr>
          <w:p w:rsidR="00374BCE" w:rsidRPr="00270376" w:rsidRDefault="00374BCE" w:rsidP="006128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374BCE" w:rsidRDefault="00374BCE" w:rsidP="00BB4AD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374BCE" w:rsidRPr="00270376" w:rsidRDefault="00374BCE" w:rsidP="006128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4ADF" w:rsidRPr="00270376" w:rsidTr="00131E0E">
        <w:tc>
          <w:tcPr>
            <w:tcW w:w="1072" w:type="dxa"/>
            <w:vAlign w:val="center"/>
          </w:tcPr>
          <w:p w:rsidR="00BB4ADF" w:rsidRDefault="00BB4ADF" w:rsidP="00BB4A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519" w:type="dxa"/>
            <w:vAlign w:val="center"/>
          </w:tcPr>
          <w:p w:rsidR="00BB4ADF" w:rsidRPr="00270376" w:rsidRDefault="00BB4ADF" w:rsidP="00BB4A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6" w:type="dxa"/>
          </w:tcPr>
          <w:p w:rsidR="00BB4ADF" w:rsidRDefault="00BB4ADF" w:rsidP="00BB4ADF">
            <w:r w:rsidRPr="00711F80">
              <w:rPr>
                <w:rFonts w:ascii="Arial" w:hAnsi="Arial" w:cs="Arial"/>
                <w:sz w:val="22"/>
                <w:szCs w:val="22"/>
              </w:rPr>
              <w:t>kos</w:t>
            </w:r>
          </w:p>
        </w:tc>
        <w:tc>
          <w:tcPr>
            <w:tcW w:w="1408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1" w:type="dxa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BB4ADF" w:rsidRPr="00270376" w:rsidRDefault="00BB4ADF" w:rsidP="00BB4AD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C4211" w:rsidRDefault="000C4211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0C4211" w:rsidRPr="001F7F69" w:rsidRDefault="000C4211" w:rsidP="000C4211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olor w:val="auto"/>
          <w:sz w:val="22"/>
          <w:szCs w:val="22"/>
        </w:rPr>
        <w:t>Skupna pogodbena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 vrednost dobavljenega </w:t>
      </w:r>
      <w:r>
        <w:rPr>
          <w:rFonts w:ascii="Arial" w:hAnsi="Arial" w:cs="Arial"/>
          <w:i w:val="0"/>
          <w:color w:val="auto"/>
          <w:sz w:val="22"/>
          <w:szCs w:val="22"/>
        </w:rPr>
        <w:t>blaga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 xml:space="preserve"> je _____________________ EUR </w:t>
      </w:r>
      <w:r>
        <w:rPr>
          <w:rFonts w:ascii="Arial" w:hAnsi="Arial" w:cs="Arial"/>
          <w:i w:val="0"/>
          <w:color w:val="auto"/>
          <w:sz w:val="22"/>
          <w:szCs w:val="22"/>
        </w:rPr>
        <w:t xml:space="preserve">brez DDV in </w:t>
      </w:r>
      <w:r w:rsidRPr="00FF5CA0">
        <w:rPr>
          <w:rFonts w:ascii="Arial" w:hAnsi="Arial" w:cs="Arial"/>
          <w:i w:val="0"/>
          <w:color w:val="auto"/>
          <w:sz w:val="22"/>
          <w:szCs w:val="22"/>
          <w:u w:val="single"/>
        </w:rPr>
        <w:t>___________</w:t>
      </w:r>
      <w:r w:rsidR="00374BCE">
        <w:rPr>
          <w:rFonts w:ascii="Arial" w:hAnsi="Arial" w:cs="Arial"/>
          <w:i w:val="0"/>
          <w:color w:val="auto"/>
          <w:sz w:val="22"/>
          <w:szCs w:val="22"/>
          <w:u w:val="single"/>
        </w:rPr>
        <w:tab/>
      </w:r>
      <w:r w:rsidR="00374BCE">
        <w:rPr>
          <w:rFonts w:ascii="Arial" w:hAnsi="Arial" w:cs="Arial"/>
          <w:i w:val="0"/>
          <w:color w:val="auto"/>
          <w:sz w:val="22"/>
          <w:szCs w:val="22"/>
          <w:u w:val="single"/>
        </w:rPr>
        <w:tab/>
      </w:r>
      <w:r w:rsidR="00374BCE" w:rsidRPr="00374BCE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Pr="001F7F69">
        <w:rPr>
          <w:rFonts w:ascii="Arial" w:hAnsi="Arial" w:cs="Arial"/>
          <w:i w:val="0"/>
          <w:color w:val="auto"/>
          <w:sz w:val="22"/>
          <w:szCs w:val="22"/>
        </w:rPr>
        <w:t>EUR z DDV.</w:t>
      </w:r>
    </w:p>
    <w:p w:rsidR="000C4211" w:rsidRDefault="000C4211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:rsidR="00CB53F6" w:rsidRPr="001F7F69" w:rsidRDefault="00645308" w:rsidP="00451640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645308">
        <w:rPr>
          <w:rFonts w:ascii="Arial" w:hAnsi="Arial" w:cs="Arial"/>
          <w:i w:val="0"/>
          <w:color w:val="auto"/>
          <w:sz w:val="22"/>
          <w:szCs w:val="22"/>
        </w:rPr>
        <w:t xml:space="preserve">DDV </w:t>
      </w:r>
      <w:r w:rsidR="00E16CBD">
        <w:rPr>
          <w:rFonts w:ascii="Arial" w:hAnsi="Arial" w:cs="Arial"/>
          <w:i w:val="0"/>
          <w:color w:val="auto"/>
          <w:sz w:val="22"/>
          <w:szCs w:val="22"/>
        </w:rPr>
        <w:t xml:space="preserve">se </w:t>
      </w:r>
      <w:r w:rsidRPr="00645308">
        <w:rPr>
          <w:rFonts w:ascii="Arial" w:hAnsi="Arial" w:cs="Arial"/>
          <w:i w:val="0"/>
          <w:color w:val="auto"/>
          <w:sz w:val="22"/>
          <w:szCs w:val="22"/>
        </w:rPr>
        <w:t>obračuna v skladu z vsakokratno veljavno zakonodajo, ki ureja davek na dodano vrednost.</w:t>
      </w:r>
    </w:p>
    <w:p w:rsidR="00B5739E" w:rsidRPr="003049BF" w:rsidRDefault="00B5739E" w:rsidP="00451640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iz prvega odstavka vključuje</w:t>
      </w:r>
      <w:r w:rsidRPr="003049BF">
        <w:rPr>
          <w:rFonts w:ascii="Arial" w:hAnsi="Arial" w:cs="Arial"/>
          <w:sz w:val="22"/>
          <w:szCs w:val="22"/>
        </w:rPr>
        <w:t xml:space="preserve"> </w:t>
      </w:r>
      <w:r w:rsidR="003B6944">
        <w:rPr>
          <w:rFonts w:ascii="Arial" w:hAnsi="Arial" w:cs="Arial"/>
          <w:sz w:val="22"/>
          <w:szCs w:val="22"/>
        </w:rPr>
        <w:t xml:space="preserve">vse </w:t>
      </w:r>
      <w:r w:rsidRPr="003049BF">
        <w:rPr>
          <w:rFonts w:ascii="Arial" w:hAnsi="Arial" w:cs="Arial"/>
          <w:sz w:val="22"/>
          <w:szCs w:val="22"/>
        </w:rPr>
        <w:t xml:space="preserve">stroške </w:t>
      </w:r>
      <w:r w:rsidR="00A70FF3">
        <w:rPr>
          <w:rFonts w:ascii="Arial" w:hAnsi="Arial" w:cs="Arial"/>
          <w:sz w:val="22"/>
          <w:szCs w:val="22"/>
        </w:rPr>
        <w:t>pakiranja</w:t>
      </w:r>
      <w:r w:rsidRPr="003049BF">
        <w:rPr>
          <w:rFonts w:ascii="Arial" w:hAnsi="Arial" w:cs="Arial"/>
          <w:sz w:val="22"/>
          <w:szCs w:val="22"/>
        </w:rPr>
        <w:t>,</w:t>
      </w:r>
      <w:r w:rsidR="00FF5CA0">
        <w:rPr>
          <w:rFonts w:ascii="Arial" w:hAnsi="Arial" w:cs="Arial"/>
          <w:sz w:val="22"/>
          <w:szCs w:val="22"/>
        </w:rPr>
        <w:t xml:space="preserve"> </w:t>
      </w:r>
      <w:r w:rsidR="00653445">
        <w:rPr>
          <w:rFonts w:ascii="Arial" w:hAnsi="Arial" w:cs="Arial"/>
          <w:sz w:val="22"/>
          <w:szCs w:val="22"/>
        </w:rPr>
        <w:t>deklariranja,</w:t>
      </w:r>
      <w:r w:rsidRPr="003049BF">
        <w:rPr>
          <w:rFonts w:ascii="Arial" w:hAnsi="Arial" w:cs="Arial"/>
          <w:sz w:val="22"/>
          <w:szCs w:val="22"/>
        </w:rPr>
        <w:t xml:space="preserve"> transportne embalaže, prevoza in druge stroške, vezane na kakovostno in pravočasno izvedbo </w:t>
      </w:r>
      <w:r>
        <w:rPr>
          <w:rFonts w:ascii="Arial" w:hAnsi="Arial" w:cs="Arial"/>
          <w:sz w:val="22"/>
          <w:szCs w:val="22"/>
        </w:rPr>
        <w:t>n</w:t>
      </w:r>
      <w:r w:rsidRPr="003049BF">
        <w:rPr>
          <w:rFonts w:ascii="Arial" w:hAnsi="Arial" w:cs="Arial"/>
          <w:sz w:val="22"/>
          <w:szCs w:val="22"/>
        </w:rPr>
        <w:t>aročila, popuste in rabate</w:t>
      </w:r>
      <w:r w:rsidR="00397739">
        <w:rPr>
          <w:rFonts w:ascii="Arial" w:hAnsi="Arial" w:cs="Arial"/>
          <w:sz w:val="22"/>
          <w:szCs w:val="22"/>
        </w:rPr>
        <w:t xml:space="preserve"> ter vse druge morebitne stroške, povezane z izvedbo javnega naročila</w:t>
      </w:r>
      <w:r w:rsidR="003B6944">
        <w:rPr>
          <w:rFonts w:ascii="Arial" w:hAnsi="Arial" w:cs="Arial"/>
          <w:sz w:val="22"/>
          <w:szCs w:val="22"/>
        </w:rPr>
        <w:t>.</w:t>
      </w: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B5739E" w:rsidRPr="003049BF" w:rsidRDefault="00B5739E" w:rsidP="00B5739E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3049BF">
        <w:rPr>
          <w:rFonts w:ascii="Arial" w:hAnsi="Arial" w:cs="Arial"/>
          <w:i w:val="0"/>
          <w:color w:val="auto"/>
          <w:sz w:val="22"/>
          <w:szCs w:val="22"/>
        </w:rPr>
        <w:t xml:space="preserve">Cena je fiksna. </w:t>
      </w:r>
    </w:p>
    <w:p w:rsidR="0036411A" w:rsidRDefault="0036411A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</w:p>
    <w:p w:rsidR="00270376" w:rsidRPr="00BF3844" w:rsidRDefault="00270376" w:rsidP="00CB53F6">
      <w:pPr>
        <w:pStyle w:val="Pripombabesedilo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NAČIN PLAČILA</w:t>
      </w:r>
    </w:p>
    <w:p w:rsidR="00CB53F6" w:rsidRPr="00DB035A" w:rsidRDefault="00CB53F6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 xml:space="preserve">Dobavitelj bo izdal račun </w:t>
      </w:r>
      <w:r w:rsidR="00E53DFC" w:rsidRPr="00E53DFC">
        <w:rPr>
          <w:rFonts w:ascii="Arial" w:hAnsi="Arial" w:cs="Arial"/>
          <w:sz w:val="22"/>
          <w:szCs w:val="22"/>
        </w:rPr>
        <w:t xml:space="preserve">za blago </w:t>
      </w:r>
      <w:r w:rsidR="003B6944">
        <w:rPr>
          <w:rFonts w:ascii="Arial" w:hAnsi="Arial" w:cs="Arial"/>
          <w:sz w:val="22"/>
          <w:szCs w:val="22"/>
        </w:rPr>
        <w:t xml:space="preserve">najkasneje </w:t>
      </w:r>
      <w:r w:rsidRPr="00DB035A">
        <w:rPr>
          <w:rFonts w:ascii="Arial" w:hAnsi="Arial" w:cs="Arial"/>
          <w:sz w:val="22"/>
          <w:szCs w:val="22"/>
        </w:rPr>
        <w:t>v osmih</w:t>
      </w:r>
      <w:r w:rsidR="003B6944">
        <w:rPr>
          <w:rFonts w:ascii="Arial" w:hAnsi="Arial" w:cs="Arial"/>
          <w:sz w:val="22"/>
          <w:szCs w:val="22"/>
        </w:rPr>
        <w:t xml:space="preserve"> (8)</w:t>
      </w:r>
      <w:r w:rsidRPr="00DB035A">
        <w:rPr>
          <w:rFonts w:ascii="Arial" w:hAnsi="Arial" w:cs="Arial"/>
          <w:sz w:val="22"/>
          <w:szCs w:val="22"/>
        </w:rPr>
        <w:t xml:space="preserve"> dneh po </w:t>
      </w:r>
      <w:r w:rsidR="003B6944">
        <w:rPr>
          <w:rFonts w:ascii="Arial" w:hAnsi="Arial" w:cs="Arial"/>
          <w:sz w:val="22"/>
          <w:szCs w:val="22"/>
        </w:rPr>
        <w:t xml:space="preserve">uspešnem </w:t>
      </w:r>
      <w:r w:rsidR="00270376">
        <w:rPr>
          <w:rFonts w:ascii="Arial" w:hAnsi="Arial" w:cs="Arial"/>
          <w:sz w:val="22"/>
          <w:szCs w:val="22"/>
        </w:rPr>
        <w:t>kakovostnem in količinskem prevzemu blaga</w:t>
      </w:r>
      <w:r w:rsidR="000C4211">
        <w:rPr>
          <w:rFonts w:ascii="Arial" w:hAnsi="Arial" w:cs="Arial"/>
          <w:sz w:val="22"/>
          <w:szCs w:val="22"/>
        </w:rPr>
        <w:t xml:space="preserve"> s strani kupca</w:t>
      </w:r>
      <w:r w:rsidR="00E53DFC">
        <w:rPr>
          <w:rFonts w:ascii="Arial" w:hAnsi="Arial" w:cs="Arial"/>
          <w:sz w:val="22"/>
          <w:szCs w:val="22"/>
        </w:rPr>
        <w:t>.</w:t>
      </w:r>
      <w:r w:rsidR="00270376">
        <w:rPr>
          <w:rFonts w:ascii="Arial" w:hAnsi="Arial" w:cs="Arial"/>
          <w:sz w:val="22"/>
          <w:szCs w:val="22"/>
        </w:rPr>
        <w:t xml:space="preserve"> Dobavitelj lahko izda raču</w:t>
      </w:r>
      <w:r w:rsidR="003B6944">
        <w:rPr>
          <w:rFonts w:ascii="Arial" w:hAnsi="Arial" w:cs="Arial"/>
          <w:sz w:val="22"/>
          <w:szCs w:val="22"/>
        </w:rPr>
        <w:t>ne tudi za delne dobave blaga.</w:t>
      </w:r>
    </w:p>
    <w:p w:rsidR="00270376" w:rsidRPr="00DB035A" w:rsidRDefault="00270376" w:rsidP="00CB53F6">
      <w:pPr>
        <w:jc w:val="both"/>
        <w:rPr>
          <w:rFonts w:ascii="Arial" w:hAnsi="Arial" w:cs="Arial"/>
          <w:b/>
          <w:sz w:val="22"/>
          <w:szCs w:val="22"/>
        </w:rPr>
      </w:pPr>
    </w:p>
    <w:p w:rsidR="00CB53F6" w:rsidRPr="009E4B2E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Obvezne priloge računa/ov so dobavnica/e dobavitelja</w:t>
      </w:r>
      <w:r w:rsidRPr="009E4B2E">
        <w:rPr>
          <w:rFonts w:ascii="Arial" w:hAnsi="Arial" w:cs="Arial"/>
          <w:sz w:val="22"/>
          <w:szCs w:val="22"/>
        </w:rPr>
        <w:t>, prevzemnica/e skladiščnika</w:t>
      </w:r>
      <w:r w:rsidR="00653445">
        <w:rPr>
          <w:rFonts w:ascii="Arial" w:hAnsi="Arial" w:cs="Arial"/>
          <w:sz w:val="22"/>
          <w:szCs w:val="22"/>
        </w:rPr>
        <w:t>, certifikat/i kakovosti</w:t>
      </w:r>
      <w:r w:rsidRPr="009E4B2E">
        <w:rPr>
          <w:rFonts w:ascii="Arial" w:hAnsi="Arial" w:cs="Arial"/>
          <w:sz w:val="22"/>
          <w:szCs w:val="22"/>
        </w:rPr>
        <w:t xml:space="preserve"> in poročilo/a kontrolne </w:t>
      </w:r>
      <w:r w:rsidRPr="001F7F69">
        <w:rPr>
          <w:rFonts w:ascii="Arial" w:hAnsi="Arial" w:cs="Arial"/>
          <w:sz w:val="22"/>
          <w:szCs w:val="22"/>
        </w:rPr>
        <w:t>hiše</w:t>
      </w:r>
      <w:r w:rsidR="00C33C73">
        <w:rPr>
          <w:rFonts w:ascii="Arial" w:hAnsi="Arial" w:cs="Arial"/>
          <w:sz w:val="22"/>
          <w:szCs w:val="22"/>
        </w:rPr>
        <w:t xml:space="preserve">. 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Rok plačila je 30 dni po</w:t>
      </w:r>
      <w:r w:rsidR="00EF7225">
        <w:rPr>
          <w:rFonts w:ascii="Arial" w:hAnsi="Arial" w:cs="Arial"/>
          <w:sz w:val="22"/>
          <w:szCs w:val="22"/>
        </w:rPr>
        <w:t xml:space="preserve"> uspešnem prevzemu blaga s strani kupca in</w:t>
      </w:r>
      <w:r w:rsidRPr="00DB035A">
        <w:rPr>
          <w:rFonts w:ascii="Arial" w:hAnsi="Arial" w:cs="Arial"/>
          <w:sz w:val="22"/>
          <w:szCs w:val="22"/>
        </w:rPr>
        <w:t xml:space="preserve"> </w:t>
      </w:r>
      <w:r w:rsidR="00BF0469">
        <w:rPr>
          <w:rFonts w:ascii="Arial" w:hAnsi="Arial" w:cs="Arial"/>
          <w:sz w:val="22"/>
          <w:szCs w:val="22"/>
        </w:rPr>
        <w:t xml:space="preserve">prejemu pravilno izstavljenega </w:t>
      </w:r>
      <w:r w:rsidR="00EF7225">
        <w:rPr>
          <w:rFonts w:ascii="Arial" w:hAnsi="Arial" w:cs="Arial"/>
          <w:sz w:val="22"/>
          <w:szCs w:val="22"/>
        </w:rPr>
        <w:t>e-</w:t>
      </w:r>
      <w:r w:rsidR="00BF0469">
        <w:rPr>
          <w:rFonts w:ascii="Arial" w:hAnsi="Arial" w:cs="Arial"/>
          <w:sz w:val="22"/>
          <w:szCs w:val="22"/>
        </w:rPr>
        <w:t>račun</w:t>
      </w:r>
      <w:r w:rsidR="00EF7225">
        <w:rPr>
          <w:rFonts w:ascii="Arial" w:hAnsi="Arial" w:cs="Arial"/>
          <w:sz w:val="22"/>
          <w:szCs w:val="22"/>
        </w:rPr>
        <w:t>a kupcu. Rok prejetja računa je tisti datum, ko kupec prejme e-račun preko svoje poslovne banke.</w:t>
      </w:r>
    </w:p>
    <w:p w:rsidR="00CB53F6" w:rsidRPr="00DB035A" w:rsidRDefault="00CB53F6" w:rsidP="00CB53F6">
      <w:pPr>
        <w:jc w:val="both"/>
        <w:rPr>
          <w:rFonts w:ascii="Arial" w:hAnsi="Arial" w:cs="Arial"/>
          <w:sz w:val="22"/>
          <w:szCs w:val="22"/>
        </w:rPr>
      </w:pPr>
    </w:p>
    <w:p w:rsidR="00CB53F6" w:rsidRDefault="00CB53F6" w:rsidP="00CB53F6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V primeru zamude plačila se obračunajo zakonite zamudne obresti.</w:t>
      </w:r>
    </w:p>
    <w:p w:rsidR="000C4211" w:rsidRDefault="000C4211" w:rsidP="00CB53F6">
      <w:pPr>
        <w:jc w:val="both"/>
        <w:rPr>
          <w:rFonts w:ascii="Arial" w:hAnsi="Arial" w:cs="Arial"/>
          <w:sz w:val="22"/>
          <w:szCs w:val="22"/>
        </w:rPr>
      </w:pPr>
    </w:p>
    <w:p w:rsidR="000C4211" w:rsidRDefault="000C4211" w:rsidP="00CB53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RAZVEZNI POGOJ</w:t>
      </w:r>
    </w:p>
    <w:p w:rsidR="0003049A" w:rsidRDefault="000C4211" w:rsidP="00C16172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3049A" w:rsidRPr="00DB035A">
        <w:rPr>
          <w:rFonts w:ascii="Arial" w:hAnsi="Arial" w:cs="Arial"/>
          <w:sz w:val="22"/>
          <w:szCs w:val="22"/>
        </w:rPr>
        <w:t>len</w:t>
      </w:r>
    </w:p>
    <w:p w:rsidR="000C4211" w:rsidRPr="001A58D1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1A58D1">
        <w:rPr>
          <w:rFonts w:ascii="Arial" w:hAnsi="Arial" w:cs="Arial"/>
          <w:sz w:val="22"/>
          <w:szCs w:val="22"/>
        </w:rPr>
        <w:t>Ta pogodba je sklenjena pod razveznim pogojem, ki se uresniči v primeru izpolnitve ene od naslednjih okoliščin:</w:t>
      </w:r>
    </w:p>
    <w:p w:rsidR="000C4211" w:rsidRPr="00AB70AF" w:rsidRDefault="000C4211" w:rsidP="000C421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1A58D1">
        <w:rPr>
          <w:rFonts w:ascii="Arial" w:hAnsi="Arial" w:cs="Arial"/>
        </w:rPr>
        <w:t xml:space="preserve">če bo kupec seznanjen, da je sodišče s pravnomočno odločitvijo ugotovilo kršitev obveznosti delovne, okoljske ali socialne zakonodaje s </w:t>
      </w:r>
      <w:r w:rsidRPr="00AB70AF">
        <w:rPr>
          <w:rFonts w:ascii="Arial" w:hAnsi="Arial" w:cs="Arial"/>
        </w:rPr>
        <w:t xml:space="preserve">strani dobavitelja ali podizvajalca ali </w:t>
      </w:r>
    </w:p>
    <w:p w:rsidR="000C4211" w:rsidRPr="00AB70AF" w:rsidRDefault="000C4211" w:rsidP="000C4211">
      <w:pPr>
        <w:pStyle w:val="Odstavekseznama"/>
        <w:numPr>
          <w:ilvl w:val="0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>če bo kupec seznanjen, da je pristojni državni organ pri dobavitelju ali podizvajalcu v času izvajanja pogodbe ugotovil najmanj dve kršitvi v zvezi s: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plačilom za delo,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delovnim časom,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počitki, </w:t>
      </w:r>
    </w:p>
    <w:p w:rsidR="000C4211" w:rsidRPr="00AB70AF" w:rsidRDefault="000C4211" w:rsidP="000C4211">
      <w:pPr>
        <w:pStyle w:val="Odstavekseznama"/>
        <w:numPr>
          <w:ilvl w:val="1"/>
          <w:numId w:val="17"/>
        </w:numPr>
        <w:spacing w:line="240" w:lineRule="auto"/>
        <w:rPr>
          <w:rFonts w:ascii="Arial" w:hAnsi="Arial" w:cs="Arial"/>
        </w:rPr>
      </w:pPr>
      <w:r w:rsidRPr="00AB70AF">
        <w:rPr>
          <w:rFonts w:ascii="Arial" w:hAnsi="Arial" w:cs="Arial"/>
        </w:rPr>
        <w:t xml:space="preserve">opravljanjem dela na podlagi pogodb civilnega prava kljub obstoju elementov delovnega razmerja ali v zvezi z zaposlovanjem na črno </w:t>
      </w:r>
    </w:p>
    <w:p w:rsidR="000C4211" w:rsidRPr="00AB70AF" w:rsidRDefault="000C4211" w:rsidP="000C4211">
      <w:pPr>
        <w:ind w:left="708"/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in za kateri mu je bila s pravnomočno odločitvijo ali več pravnomočnimi odločitvami izrečena globa za prekršek,</w:t>
      </w:r>
    </w:p>
    <w:p w:rsidR="000C4211" w:rsidRPr="00AB70AF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 xml:space="preserve">in pod pogojem, da je od seznanitve s kršitvijo in do izteka veljavnosti pogodbe še najmanj šest mesecev oziroma če dobavitelj nastopa s podizvajalcem pa tudi, če zaradi ugotovljene kršitve pri podizvajalcu dobavitelj ne nadomesti ali zamenja tega podizvajalca, v roku 30 dni od seznanitve s kršitvijo. 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AB70AF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V primeru izpolnitve okoliščine in pogojev iz prejšnjega odstavka se šteje, da je pogodba razvezana z dnem sklenitve nove pogodbe o izvedbi javnega naročila za predmetno naročilo. O datumu sklenitve nove pogodbe bo naročnik obvestil dobavitelja.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1A58D1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AB70AF">
        <w:rPr>
          <w:rFonts w:ascii="Arial" w:hAnsi="Arial" w:cs="Arial"/>
          <w:sz w:val="22"/>
          <w:szCs w:val="22"/>
        </w:rPr>
        <w:t>Če naročnik v roku 30 dni od seznanitve s kršitvijo ne začne novega postopka javnega</w:t>
      </w:r>
      <w:r w:rsidRPr="001A58D1">
        <w:rPr>
          <w:rFonts w:ascii="Arial" w:hAnsi="Arial" w:cs="Arial"/>
          <w:sz w:val="22"/>
          <w:szCs w:val="22"/>
        </w:rPr>
        <w:t xml:space="preserve"> naročila, se šteje, da je pogodba razvezana trideseti dan od seznanitve s kršitvijo.</w:t>
      </w:r>
    </w:p>
    <w:p w:rsidR="000C4211" w:rsidRDefault="000C4211" w:rsidP="000C4211">
      <w:pPr>
        <w:jc w:val="both"/>
        <w:rPr>
          <w:rFonts w:ascii="Arial" w:hAnsi="Arial" w:cs="Arial"/>
          <w:sz w:val="22"/>
          <w:szCs w:val="22"/>
        </w:rPr>
      </w:pP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PROTIKORUPCIJSKA KLAVZULA</w:t>
      </w:r>
    </w:p>
    <w:p w:rsidR="000C4211" w:rsidRPr="00DB035A" w:rsidRDefault="000C4211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</w:t>
      </w: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Če kdo v imenu ali na račun dobavitelja, predstavniku ali posredniku kupca v zvezi s to pogodbo obljubi, ponudi ali da kakšno nedovoljeno korist za: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pridobitev posla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sklenitev posla pod ugodnejšimi pogoji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opustitev dolžnega nadzora nad izvajanjem pogodbenih obveznosti ali</w:t>
      </w:r>
    </w:p>
    <w:p w:rsidR="000C4211" w:rsidRPr="00DB035A" w:rsidRDefault="000C4211" w:rsidP="000C4211">
      <w:pPr>
        <w:numPr>
          <w:ilvl w:val="1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drugo ravnanje ali opustitev, s katerim je kupcu povzročena škoda ali je omogočena pridobitev nedovoljene koristi predstavniku ali posredniku kupca, dobavitelju ali njegovemu predstavniku, zastopniku, posredniku;</w:t>
      </w:r>
    </w:p>
    <w:p w:rsidR="000C4211" w:rsidRPr="00DB035A" w:rsidRDefault="000C4211" w:rsidP="000C4211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je ta pogodba nična.</w:t>
      </w:r>
    </w:p>
    <w:p w:rsidR="000C4211" w:rsidRDefault="000C4211" w:rsidP="000C4211">
      <w:pPr>
        <w:rPr>
          <w:rFonts w:ascii="Arial" w:hAnsi="Arial" w:cs="Arial"/>
          <w:sz w:val="22"/>
          <w:szCs w:val="22"/>
        </w:rPr>
      </w:pPr>
    </w:p>
    <w:p w:rsidR="000C4211" w:rsidRDefault="000C4211" w:rsidP="000C42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REŠEVANJE SPOROV</w:t>
      </w:r>
    </w:p>
    <w:p w:rsidR="000C4211" w:rsidRPr="000C4211" w:rsidRDefault="000C4211" w:rsidP="000C4211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 w:rsidRPr="000C4211">
        <w:rPr>
          <w:rFonts w:ascii="Arial" w:hAnsi="Arial" w:cs="Arial"/>
        </w:rPr>
        <w:t>člen</w:t>
      </w:r>
    </w:p>
    <w:p w:rsidR="0003049A" w:rsidRDefault="0003049A" w:rsidP="0060659E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Pogodbeni stranki morebitna nesoglasja rešujeta sporazumno. V primeru spora je pristojno sodišče v Ljubljani.</w:t>
      </w:r>
    </w:p>
    <w:p w:rsidR="0060659E" w:rsidRPr="00DB035A" w:rsidRDefault="0060659E" w:rsidP="0060659E">
      <w:pPr>
        <w:jc w:val="both"/>
        <w:rPr>
          <w:rFonts w:ascii="Arial" w:hAnsi="Arial" w:cs="Arial"/>
          <w:sz w:val="22"/>
          <w:szCs w:val="22"/>
        </w:rPr>
      </w:pPr>
    </w:p>
    <w:p w:rsidR="00966E68" w:rsidRDefault="000C4211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KONČNE DOLOČBE</w:t>
      </w:r>
    </w:p>
    <w:p w:rsidR="000C4211" w:rsidRPr="000C4211" w:rsidRDefault="000C4211" w:rsidP="000C4211">
      <w:pPr>
        <w:pStyle w:val="Odstavekseznama"/>
        <w:numPr>
          <w:ilvl w:val="0"/>
          <w:numId w:val="8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člen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vse kar ni določeno s to pogodbo, veljajo določila Zakona o javnem naročanju, Obligacijskega zakonika, Zakona o blagovnih rezervah in drugih veljavnih predpisov.</w:t>
      </w:r>
    </w:p>
    <w:p w:rsidR="0003049A" w:rsidRPr="00DB035A" w:rsidRDefault="0003049A" w:rsidP="00BF3844">
      <w:pPr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Pooblaščena predstavnika pogodbenih strank – skrbnika pogodbe sta:</w:t>
      </w:r>
    </w:p>
    <w:p w:rsidR="00D32257" w:rsidRPr="00D32257" w:rsidRDefault="0003049A" w:rsidP="00D32257">
      <w:pPr>
        <w:numPr>
          <w:ilvl w:val="0"/>
          <w:numId w:val="21"/>
        </w:numPr>
        <w:rPr>
          <w:rFonts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lastRenderedPageBreak/>
        <w:t>za kupca:</w:t>
      </w:r>
      <w:r w:rsidRPr="00DB035A">
        <w:rPr>
          <w:rFonts w:ascii="Arial" w:hAnsi="Arial" w:cs="Arial"/>
          <w:sz w:val="22"/>
          <w:szCs w:val="22"/>
        </w:rPr>
        <w:tab/>
      </w:r>
      <w:r w:rsidRPr="00DB035A">
        <w:rPr>
          <w:rFonts w:ascii="Arial" w:hAnsi="Arial" w:cs="Arial"/>
          <w:sz w:val="22"/>
          <w:szCs w:val="22"/>
        </w:rPr>
        <w:tab/>
      </w:r>
      <w:r w:rsidR="00D32257" w:rsidRPr="00E21716">
        <w:rPr>
          <w:rFonts w:ascii="Arial" w:hAnsi="Arial" w:cs="Arial"/>
          <w:sz w:val="22"/>
          <w:szCs w:val="22"/>
        </w:rPr>
        <w:t xml:space="preserve">Saša </w:t>
      </w:r>
      <w:proofErr w:type="spellStart"/>
      <w:r w:rsidR="00D32257" w:rsidRPr="00E21716">
        <w:rPr>
          <w:rFonts w:ascii="Arial" w:hAnsi="Arial" w:cs="Arial"/>
          <w:sz w:val="22"/>
          <w:szCs w:val="22"/>
        </w:rPr>
        <w:t>Štrbenc</w:t>
      </w:r>
      <w:proofErr w:type="spellEnd"/>
      <w:r w:rsidR="00D32257" w:rsidRPr="00E21716">
        <w:rPr>
          <w:rFonts w:ascii="Arial" w:hAnsi="Arial" w:cs="Arial"/>
          <w:sz w:val="22"/>
          <w:szCs w:val="22"/>
        </w:rPr>
        <w:t>, sasa.strbenc@dbr.si</w:t>
      </w:r>
    </w:p>
    <w:p w:rsidR="0003049A" w:rsidRPr="00DB035A" w:rsidRDefault="0003049A" w:rsidP="0003049A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za dobavitelja:</w:t>
      </w:r>
      <w:r w:rsidRPr="00DB035A">
        <w:rPr>
          <w:rFonts w:ascii="Arial" w:hAnsi="Arial" w:cs="Arial"/>
          <w:sz w:val="22"/>
          <w:szCs w:val="22"/>
        </w:rPr>
        <w:tab/>
      </w:r>
      <w:r w:rsidR="004D190E">
        <w:rPr>
          <w:rFonts w:ascii="Arial" w:hAnsi="Arial" w:cs="Arial"/>
          <w:sz w:val="22"/>
          <w:szCs w:val="22"/>
        </w:rPr>
        <w:t>___________________________________</w:t>
      </w:r>
    </w:p>
    <w:p w:rsidR="0003049A" w:rsidRPr="00DB035A" w:rsidRDefault="0003049A" w:rsidP="0003049A">
      <w:pPr>
        <w:jc w:val="center"/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A370F2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prične veljati z dnem</w:t>
      </w:r>
      <w:r w:rsidR="00A370F2">
        <w:rPr>
          <w:rFonts w:ascii="Arial" w:hAnsi="Arial" w:cs="Arial"/>
          <w:sz w:val="22"/>
          <w:szCs w:val="22"/>
        </w:rPr>
        <w:t xml:space="preserve"> podpisa</w:t>
      </w:r>
      <w:r w:rsidR="00C8143D">
        <w:rPr>
          <w:rFonts w:ascii="Arial" w:hAnsi="Arial" w:cs="Arial"/>
          <w:sz w:val="22"/>
          <w:szCs w:val="22"/>
        </w:rPr>
        <w:t xml:space="preserve"> obe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pogodbeni</w:t>
      </w:r>
      <w:r w:rsidR="00A370F2">
        <w:rPr>
          <w:rFonts w:ascii="Arial" w:hAnsi="Arial" w:cs="Arial"/>
          <w:sz w:val="22"/>
          <w:szCs w:val="22"/>
        </w:rPr>
        <w:t>h</w:t>
      </w:r>
      <w:r w:rsidR="00C8143D">
        <w:rPr>
          <w:rFonts w:ascii="Arial" w:hAnsi="Arial" w:cs="Arial"/>
          <w:sz w:val="22"/>
          <w:szCs w:val="22"/>
        </w:rPr>
        <w:t xml:space="preserve"> strank</w:t>
      </w:r>
      <w:r w:rsidR="00A370F2">
        <w:rPr>
          <w:rFonts w:ascii="Arial" w:hAnsi="Arial" w:cs="Arial"/>
          <w:sz w:val="22"/>
          <w:szCs w:val="22"/>
        </w:rPr>
        <w:t>.</w:t>
      </w:r>
    </w:p>
    <w:p w:rsidR="00A370F2" w:rsidRDefault="00A370F2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A370F2" w:rsidP="0003049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Pogodba velja do izpolnitve vseh pogodbenih obveznosti obeh pogodbenih strank</w:t>
      </w:r>
      <w:r w:rsidR="0003049A" w:rsidRPr="00DB035A">
        <w:rPr>
          <w:rFonts w:ascii="Arial" w:hAnsi="Arial" w:cs="Arial"/>
          <w:sz w:val="22"/>
          <w:szCs w:val="22"/>
        </w:rPr>
        <w:t>.</w:t>
      </w:r>
    </w:p>
    <w:p w:rsidR="0003049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p w:rsidR="00594D83" w:rsidRDefault="00594D83" w:rsidP="0003049A">
      <w:pPr>
        <w:jc w:val="both"/>
        <w:rPr>
          <w:rFonts w:ascii="Arial" w:hAnsi="Arial" w:cs="Arial"/>
          <w:sz w:val="22"/>
          <w:szCs w:val="22"/>
        </w:rPr>
      </w:pPr>
    </w:p>
    <w:p w:rsidR="0003049A" w:rsidRPr="00DB035A" w:rsidRDefault="0003049A" w:rsidP="000C4211">
      <w:pPr>
        <w:numPr>
          <w:ilvl w:val="0"/>
          <w:numId w:val="8"/>
        </w:numPr>
        <w:jc w:val="center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člen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  <w:r w:rsidRPr="00DB035A">
        <w:rPr>
          <w:rFonts w:ascii="Arial" w:hAnsi="Arial" w:cs="Arial"/>
          <w:sz w:val="22"/>
          <w:szCs w:val="22"/>
        </w:rPr>
        <w:t>Pogodba je napisana v štirih enakih izvodih, od katerih vsaka pogodbena stranka prejme po dva izvoda.</w:t>
      </w:r>
    </w:p>
    <w:p w:rsidR="0003049A" w:rsidRPr="00DB035A" w:rsidRDefault="0003049A" w:rsidP="0003049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378"/>
      </w:tblGrid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direktor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3049A" w:rsidRPr="00DB035A" w:rsidRDefault="009935E2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Tomi RUMPF</w:t>
            </w:r>
          </w:p>
          <w:p w:rsidR="0003049A" w:rsidRPr="00DB035A" w:rsidRDefault="009935E2" w:rsidP="00A70F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v. d. </w:t>
            </w:r>
            <w:r w:rsidR="0003049A" w:rsidRPr="00DB035A">
              <w:rPr>
                <w:rFonts w:ascii="Arial" w:hAnsi="Arial" w:cs="Arial"/>
                <w:sz w:val="22"/>
                <w:szCs w:val="22"/>
              </w:rPr>
              <w:t>direktor</w:t>
            </w:r>
            <w:r>
              <w:rPr>
                <w:rFonts w:ascii="Arial" w:hAnsi="Arial" w:cs="Arial"/>
                <w:sz w:val="22"/>
                <w:szCs w:val="22"/>
              </w:rPr>
              <w:t>ja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____________________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Zavod Republike Slovenije za blagovne rezerve</w:t>
            </w:r>
          </w:p>
        </w:tc>
      </w:tr>
      <w:tr w:rsidR="0003049A" w:rsidRPr="00DB035A" w:rsidTr="00012A33">
        <w:trPr>
          <w:trHeight w:val="461"/>
        </w:trPr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049A" w:rsidRPr="00DB035A" w:rsidTr="00012A33">
        <w:tc>
          <w:tcPr>
            <w:tcW w:w="3832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  <w:tc>
          <w:tcPr>
            <w:tcW w:w="5378" w:type="dxa"/>
          </w:tcPr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Številka: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  <w:p w:rsidR="0003049A" w:rsidRPr="00DB035A" w:rsidRDefault="0003049A" w:rsidP="00012A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035A">
              <w:rPr>
                <w:rFonts w:ascii="Arial" w:hAnsi="Arial" w:cs="Arial"/>
                <w:sz w:val="22"/>
                <w:szCs w:val="22"/>
              </w:rPr>
              <w:t>Datum:</w:t>
            </w:r>
            <w:r w:rsidRPr="00DB035A">
              <w:rPr>
                <w:rFonts w:ascii="Arial" w:hAnsi="Arial" w:cs="Arial"/>
                <w:sz w:val="22"/>
                <w:szCs w:val="22"/>
              </w:rPr>
              <w:tab/>
              <w:t>__________</w:t>
            </w:r>
          </w:p>
        </w:tc>
      </w:tr>
    </w:tbl>
    <w:p w:rsidR="0003049A" w:rsidRPr="00DB035A" w:rsidRDefault="0003049A" w:rsidP="0003049A">
      <w:pPr>
        <w:rPr>
          <w:rFonts w:ascii="Arial" w:hAnsi="Arial" w:cs="Arial"/>
          <w:sz w:val="22"/>
          <w:szCs w:val="22"/>
        </w:rPr>
      </w:pPr>
    </w:p>
    <w:p w:rsidR="00021EE0" w:rsidRPr="00DB035A" w:rsidRDefault="00021EE0" w:rsidP="0003049A">
      <w:pPr>
        <w:rPr>
          <w:rFonts w:ascii="Arial" w:hAnsi="Arial" w:cs="Arial"/>
          <w:sz w:val="22"/>
          <w:szCs w:val="22"/>
        </w:rPr>
      </w:pPr>
    </w:p>
    <w:sectPr w:rsidR="00021EE0" w:rsidRPr="00DB035A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414" w:rsidRDefault="00166414">
      <w:r>
        <w:separator/>
      </w:r>
    </w:p>
  </w:endnote>
  <w:endnote w:type="continuationSeparator" w:id="0">
    <w:p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1A66" w:rsidRDefault="00CE6545" w:rsidP="00001218">
    <w:pPr>
      <w:pStyle w:val="Noga"/>
      <w:pBdr>
        <w:top w:val="single" w:sz="4" w:space="1" w:color="auto"/>
      </w:pBdr>
      <w:rPr>
        <w:noProof/>
        <w:sz w:val="18"/>
        <w:szCs w:val="18"/>
      </w:rPr>
    </w:pPr>
    <w:r w:rsidRPr="00CE6545">
      <w:rPr>
        <w:noProof/>
        <w:sz w:val="18"/>
        <w:szCs w:val="18"/>
      </w:rPr>
      <w:t>Oznaka JN</w:t>
    </w:r>
    <w:r w:rsidR="001A0B83">
      <w:rPr>
        <w:noProof/>
        <w:sz w:val="18"/>
        <w:szCs w:val="18"/>
      </w:rPr>
      <w:t xml:space="preserve"> 2020-</w:t>
    </w:r>
    <w:r w:rsidR="00BE0790">
      <w:rPr>
        <w:noProof/>
        <w:sz w:val="18"/>
        <w:szCs w:val="18"/>
      </w:rPr>
      <w:t>2</w:t>
    </w:r>
    <w:r w:rsidR="009813A8">
      <w:rPr>
        <w:noProof/>
        <w:sz w:val="18"/>
        <w:szCs w:val="18"/>
      </w:rPr>
      <w:t>65</w:t>
    </w:r>
  </w:p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460EB0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460EB0">
      <w:rPr>
        <w:rStyle w:val="tevilkastrani"/>
        <w:noProof/>
        <w:sz w:val="20"/>
        <w:szCs w:val="20"/>
      </w:rPr>
      <w:t>5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CE6545" w:rsidRDefault="00CE6545" w:rsidP="00E06EDF">
          <w:pPr>
            <w:rPr>
              <w:noProof/>
              <w:sz w:val="18"/>
              <w:szCs w:val="18"/>
            </w:rPr>
          </w:pPr>
          <w:r w:rsidRPr="00CE6545">
            <w:rPr>
              <w:noProof/>
              <w:sz w:val="18"/>
              <w:szCs w:val="18"/>
            </w:rPr>
            <w:t>Oznaka JN</w:t>
          </w:r>
          <w:r w:rsidR="001A0B83">
            <w:rPr>
              <w:noProof/>
              <w:sz w:val="18"/>
              <w:szCs w:val="18"/>
            </w:rPr>
            <w:t xml:space="preserve"> 2020-</w:t>
          </w:r>
          <w:r w:rsidR="00BE0790">
            <w:rPr>
              <w:noProof/>
              <w:sz w:val="18"/>
              <w:szCs w:val="18"/>
            </w:rPr>
            <w:t>2</w:t>
          </w:r>
          <w:r w:rsidR="009813A8">
            <w:rPr>
              <w:noProof/>
              <w:sz w:val="18"/>
              <w:szCs w:val="18"/>
            </w:rPr>
            <w:t>65</w:t>
          </w: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460EB0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460EB0">
            <w:rPr>
              <w:rStyle w:val="tevilkastrani"/>
              <w:rFonts w:ascii="Arial" w:hAnsi="Arial" w:cs="Arial"/>
              <w:noProof/>
              <w:sz w:val="22"/>
              <w:szCs w:val="22"/>
            </w:rPr>
            <w:t>5</w:t>
          </w:r>
          <w:r w:rsidRPr="00A1445A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414" w:rsidRDefault="00166414">
      <w:r>
        <w:separator/>
      </w:r>
    </w:p>
  </w:footnote>
  <w:footnote w:type="continuationSeparator" w:id="0">
    <w:p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E6545" w:rsidRDefault="00CE6545" w:rsidP="00A1445A">
          <w:pPr>
            <w:jc w:val="both"/>
            <w:rPr>
              <w:rFonts w:ascii="Arial" w:hAnsi="Arial" w:cs="Arial"/>
              <w:color w:val="000000"/>
              <w:spacing w:val="-2"/>
              <w:sz w:val="18"/>
              <w:szCs w:val="18"/>
            </w:rPr>
          </w:pPr>
          <w:r>
            <w:rPr>
              <w:rFonts w:ascii="Arial" w:hAnsi="Arial" w:cs="Arial"/>
              <w:color w:val="000000"/>
              <w:spacing w:val="-2"/>
              <w:sz w:val="18"/>
              <w:szCs w:val="18"/>
            </w:rPr>
            <w:t>V</w:t>
          </w:r>
          <w:r w:rsidRPr="00CE6545">
            <w:rPr>
              <w:rFonts w:ascii="Arial" w:hAnsi="Arial" w:cs="Arial"/>
              <w:color w:val="000000"/>
              <w:spacing w:val="-2"/>
              <w:sz w:val="18"/>
              <w:szCs w:val="18"/>
            </w:rPr>
            <w:t>zorec prodajne pogodbe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54325"/>
    <w:multiLevelType w:val="hybridMultilevel"/>
    <w:tmpl w:val="0036988C"/>
    <w:lvl w:ilvl="0" w:tplc="4D4A5F22">
      <w:start w:val="1"/>
      <w:numFmt w:val="decimalZero"/>
      <w:lvlText w:val="%1."/>
      <w:lvlJc w:val="left"/>
      <w:pPr>
        <w:ind w:left="1068" w:hanging="360"/>
      </w:pPr>
    </w:lvl>
    <w:lvl w:ilvl="1" w:tplc="04240019">
      <w:start w:val="1"/>
      <w:numFmt w:val="lowerLetter"/>
      <w:lvlText w:val="%2."/>
      <w:lvlJc w:val="left"/>
      <w:pPr>
        <w:ind w:left="1777" w:hanging="360"/>
      </w:pPr>
    </w:lvl>
    <w:lvl w:ilvl="2" w:tplc="0424001B">
      <w:start w:val="1"/>
      <w:numFmt w:val="lowerRoman"/>
      <w:lvlText w:val="%3."/>
      <w:lvlJc w:val="right"/>
      <w:pPr>
        <w:ind w:left="2497" w:hanging="180"/>
      </w:pPr>
    </w:lvl>
    <w:lvl w:ilvl="3" w:tplc="0424000F">
      <w:start w:val="1"/>
      <w:numFmt w:val="decimal"/>
      <w:lvlText w:val="%4."/>
      <w:lvlJc w:val="left"/>
      <w:pPr>
        <w:ind w:left="3217" w:hanging="360"/>
      </w:pPr>
    </w:lvl>
    <w:lvl w:ilvl="4" w:tplc="04240019">
      <w:start w:val="1"/>
      <w:numFmt w:val="lowerLetter"/>
      <w:lvlText w:val="%5."/>
      <w:lvlJc w:val="left"/>
      <w:pPr>
        <w:ind w:left="3937" w:hanging="360"/>
      </w:pPr>
    </w:lvl>
    <w:lvl w:ilvl="5" w:tplc="0424001B">
      <w:start w:val="1"/>
      <w:numFmt w:val="lowerRoman"/>
      <w:lvlText w:val="%6."/>
      <w:lvlJc w:val="right"/>
      <w:pPr>
        <w:ind w:left="4657" w:hanging="180"/>
      </w:pPr>
    </w:lvl>
    <w:lvl w:ilvl="6" w:tplc="0424000F">
      <w:start w:val="1"/>
      <w:numFmt w:val="decimal"/>
      <w:lvlText w:val="%7."/>
      <w:lvlJc w:val="left"/>
      <w:pPr>
        <w:ind w:left="5377" w:hanging="360"/>
      </w:pPr>
    </w:lvl>
    <w:lvl w:ilvl="7" w:tplc="04240019">
      <w:start w:val="1"/>
      <w:numFmt w:val="lowerLetter"/>
      <w:lvlText w:val="%8."/>
      <w:lvlJc w:val="left"/>
      <w:pPr>
        <w:ind w:left="6097" w:hanging="360"/>
      </w:pPr>
    </w:lvl>
    <w:lvl w:ilvl="8" w:tplc="0424001B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86E26A5"/>
    <w:multiLevelType w:val="hybridMultilevel"/>
    <w:tmpl w:val="0124FE50"/>
    <w:lvl w:ilvl="0" w:tplc="6212B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1331F"/>
    <w:multiLevelType w:val="hybridMultilevel"/>
    <w:tmpl w:val="EDF0D36E"/>
    <w:lvl w:ilvl="0" w:tplc="042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84966C7"/>
    <w:multiLevelType w:val="hybridMultilevel"/>
    <w:tmpl w:val="7C7E8A0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A1CF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2BFD3B75"/>
    <w:multiLevelType w:val="hybridMultilevel"/>
    <w:tmpl w:val="55EA8986"/>
    <w:lvl w:ilvl="0" w:tplc="0424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6AA839C4">
      <w:start w:val="1000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240019">
      <w:start w:val="1"/>
      <w:numFmt w:val="lowerLetter"/>
      <w:lvlText w:val="%3."/>
      <w:lvlJc w:val="left"/>
      <w:pPr>
        <w:tabs>
          <w:tab w:val="num" w:pos="2688"/>
        </w:tabs>
        <w:ind w:left="2688" w:hanging="36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C3474B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069F4"/>
    <w:multiLevelType w:val="hybridMultilevel"/>
    <w:tmpl w:val="E3B2D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82C5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EC678D5"/>
    <w:multiLevelType w:val="hybridMultilevel"/>
    <w:tmpl w:val="6D2CB604"/>
    <w:lvl w:ilvl="0" w:tplc="BA76C87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EC3BC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ABC063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E630B"/>
    <w:multiLevelType w:val="hybridMultilevel"/>
    <w:tmpl w:val="33A8009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75DA3"/>
    <w:multiLevelType w:val="singleLevel"/>
    <w:tmpl w:val="401C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73054FF9"/>
    <w:multiLevelType w:val="hybridMultilevel"/>
    <w:tmpl w:val="285A663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19" w15:restartNumberingAfterBreak="0">
    <w:nsid w:val="74FE017C"/>
    <w:multiLevelType w:val="singleLevel"/>
    <w:tmpl w:val="0424001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</w:abstractNum>
  <w:abstractNum w:abstractNumId="20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14"/>
  </w:num>
  <w:num w:numId="5">
    <w:abstractNumId w:val="16"/>
  </w:num>
  <w:num w:numId="6">
    <w:abstractNumId w:val="13"/>
  </w:num>
  <w:num w:numId="7">
    <w:abstractNumId w:val="7"/>
    <w:lvlOverride w:ilvl="0">
      <w:startOverride w:val="1"/>
    </w:lvlOverride>
  </w:num>
  <w:num w:numId="8">
    <w:abstractNumId w:val="17"/>
  </w:num>
  <w:num w:numId="9">
    <w:abstractNumId w:val="18"/>
  </w:num>
  <w:num w:numId="10">
    <w:abstractNumId w:val="6"/>
  </w:num>
  <w:num w:numId="11">
    <w:abstractNumId w:val="2"/>
  </w:num>
  <w:num w:numId="12">
    <w:abstractNumId w:val="11"/>
  </w:num>
  <w:num w:numId="13">
    <w:abstractNumId w:val="0"/>
  </w:num>
  <w:num w:numId="14">
    <w:abstractNumId w:val="19"/>
    <w:lvlOverride w:ilvl="0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3"/>
  </w:num>
  <w:num w:numId="19">
    <w:abstractNumId w:val="9"/>
  </w:num>
  <w:num w:numId="20">
    <w:abstractNumId w:val="1"/>
  </w:num>
  <w:num w:numId="21">
    <w:abstractNumId w:val="18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06A65"/>
    <w:rsid w:val="00013B00"/>
    <w:rsid w:val="00015B5A"/>
    <w:rsid w:val="000176BE"/>
    <w:rsid w:val="00021EE0"/>
    <w:rsid w:val="00023348"/>
    <w:rsid w:val="00025227"/>
    <w:rsid w:val="0003049A"/>
    <w:rsid w:val="0003315D"/>
    <w:rsid w:val="00036A6D"/>
    <w:rsid w:val="000412BC"/>
    <w:rsid w:val="00041EB9"/>
    <w:rsid w:val="00042D0E"/>
    <w:rsid w:val="00046CE2"/>
    <w:rsid w:val="0005065F"/>
    <w:rsid w:val="000576FB"/>
    <w:rsid w:val="0007591B"/>
    <w:rsid w:val="00093CB1"/>
    <w:rsid w:val="00096243"/>
    <w:rsid w:val="00096BE4"/>
    <w:rsid w:val="000A778E"/>
    <w:rsid w:val="000B01CF"/>
    <w:rsid w:val="000C23A5"/>
    <w:rsid w:val="000C4211"/>
    <w:rsid w:val="000C4583"/>
    <w:rsid w:val="000C66E0"/>
    <w:rsid w:val="000D2119"/>
    <w:rsid w:val="000D76C2"/>
    <w:rsid w:val="000E1875"/>
    <w:rsid w:val="000E1A66"/>
    <w:rsid w:val="000E2732"/>
    <w:rsid w:val="000E41E1"/>
    <w:rsid w:val="000E47C6"/>
    <w:rsid w:val="000E7050"/>
    <w:rsid w:val="000F440F"/>
    <w:rsid w:val="000F5534"/>
    <w:rsid w:val="00101B68"/>
    <w:rsid w:val="00106A26"/>
    <w:rsid w:val="00114401"/>
    <w:rsid w:val="00114687"/>
    <w:rsid w:val="001207D1"/>
    <w:rsid w:val="0012533E"/>
    <w:rsid w:val="001314C1"/>
    <w:rsid w:val="00132FE9"/>
    <w:rsid w:val="001352C1"/>
    <w:rsid w:val="0014021F"/>
    <w:rsid w:val="001416AA"/>
    <w:rsid w:val="00145F04"/>
    <w:rsid w:val="00151A70"/>
    <w:rsid w:val="001617BC"/>
    <w:rsid w:val="001635E0"/>
    <w:rsid w:val="00166414"/>
    <w:rsid w:val="0017296F"/>
    <w:rsid w:val="00174BFE"/>
    <w:rsid w:val="00183318"/>
    <w:rsid w:val="00183CC6"/>
    <w:rsid w:val="001A0B83"/>
    <w:rsid w:val="001A192F"/>
    <w:rsid w:val="001A395C"/>
    <w:rsid w:val="001A58D1"/>
    <w:rsid w:val="001A7BD0"/>
    <w:rsid w:val="001D16E0"/>
    <w:rsid w:val="001D5C6C"/>
    <w:rsid w:val="001D694D"/>
    <w:rsid w:val="001E79A6"/>
    <w:rsid w:val="001F6F0F"/>
    <w:rsid w:val="001F7F69"/>
    <w:rsid w:val="0020233B"/>
    <w:rsid w:val="002203AB"/>
    <w:rsid w:val="00227FB0"/>
    <w:rsid w:val="00231CFA"/>
    <w:rsid w:val="00235E41"/>
    <w:rsid w:val="002405A5"/>
    <w:rsid w:val="002413BB"/>
    <w:rsid w:val="00241698"/>
    <w:rsid w:val="00251D3F"/>
    <w:rsid w:val="002567A3"/>
    <w:rsid w:val="002611EF"/>
    <w:rsid w:val="002618E0"/>
    <w:rsid w:val="002622F2"/>
    <w:rsid w:val="00270376"/>
    <w:rsid w:val="002711AE"/>
    <w:rsid w:val="00273761"/>
    <w:rsid w:val="00277706"/>
    <w:rsid w:val="002802FB"/>
    <w:rsid w:val="002806E6"/>
    <w:rsid w:val="00283EE6"/>
    <w:rsid w:val="00285184"/>
    <w:rsid w:val="00285B81"/>
    <w:rsid w:val="002862F9"/>
    <w:rsid w:val="00296CD8"/>
    <w:rsid w:val="00297FD2"/>
    <w:rsid w:val="002A26B5"/>
    <w:rsid w:val="002A6A46"/>
    <w:rsid w:val="002B28E0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05B48"/>
    <w:rsid w:val="00311C69"/>
    <w:rsid w:val="00311FA2"/>
    <w:rsid w:val="00315EE6"/>
    <w:rsid w:val="00325D8B"/>
    <w:rsid w:val="00326834"/>
    <w:rsid w:val="00330B19"/>
    <w:rsid w:val="0033120C"/>
    <w:rsid w:val="0033242D"/>
    <w:rsid w:val="00344703"/>
    <w:rsid w:val="00345624"/>
    <w:rsid w:val="0035043A"/>
    <w:rsid w:val="0036411A"/>
    <w:rsid w:val="00367250"/>
    <w:rsid w:val="00370866"/>
    <w:rsid w:val="0037231D"/>
    <w:rsid w:val="00374BCE"/>
    <w:rsid w:val="003760ED"/>
    <w:rsid w:val="0038632B"/>
    <w:rsid w:val="0038677B"/>
    <w:rsid w:val="00386E24"/>
    <w:rsid w:val="00396DE2"/>
    <w:rsid w:val="00397739"/>
    <w:rsid w:val="003B36FC"/>
    <w:rsid w:val="003B6944"/>
    <w:rsid w:val="003C0B6A"/>
    <w:rsid w:val="003C485B"/>
    <w:rsid w:val="003D1272"/>
    <w:rsid w:val="003D2BE0"/>
    <w:rsid w:val="003D3D4A"/>
    <w:rsid w:val="003E4CFC"/>
    <w:rsid w:val="003E5C55"/>
    <w:rsid w:val="003F0DE7"/>
    <w:rsid w:val="003F4DE6"/>
    <w:rsid w:val="00400179"/>
    <w:rsid w:val="004041BE"/>
    <w:rsid w:val="00406373"/>
    <w:rsid w:val="0043532D"/>
    <w:rsid w:val="00445049"/>
    <w:rsid w:val="00451640"/>
    <w:rsid w:val="004527D6"/>
    <w:rsid w:val="00455EB9"/>
    <w:rsid w:val="00460EB0"/>
    <w:rsid w:val="004720C5"/>
    <w:rsid w:val="0047643E"/>
    <w:rsid w:val="00477F94"/>
    <w:rsid w:val="004801D0"/>
    <w:rsid w:val="00496BB4"/>
    <w:rsid w:val="004A0508"/>
    <w:rsid w:val="004A4CD1"/>
    <w:rsid w:val="004B065E"/>
    <w:rsid w:val="004B1953"/>
    <w:rsid w:val="004C00E2"/>
    <w:rsid w:val="004D190E"/>
    <w:rsid w:val="004D6B75"/>
    <w:rsid w:val="004F7C1C"/>
    <w:rsid w:val="005015A3"/>
    <w:rsid w:val="0050462E"/>
    <w:rsid w:val="00510C5D"/>
    <w:rsid w:val="0051745B"/>
    <w:rsid w:val="00523E8D"/>
    <w:rsid w:val="005255EB"/>
    <w:rsid w:val="005306D1"/>
    <w:rsid w:val="005316C0"/>
    <w:rsid w:val="00537500"/>
    <w:rsid w:val="00537622"/>
    <w:rsid w:val="0054202C"/>
    <w:rsid w:val="005438DA"/>
    <w:rsid w:val="005608A6"/>
    <w:rsid w:val="005633DC"/>
    <w:rsid w:val="0057240A"/>
    <w:rsid w:val="005724B4"/>
    <w:rsid w:val="0057432E"/>
    <w:rsid w:val="005753D9"/>
    <w:rsid w:val="0058209B"/>
    <w:rsid w:val="0058399F"/>
    <w:rsid w:val="00594D83"/>
    <w:rsid w:val="005A3197"/>
    <w:rsid w:val="005A785E"/>
    <w:rsid w:val="005B253B"/>
    <w:rsid w:val="005B3910"/>
    <w:rsid w:val="005C4C41"/>
    <w:rsid w:val="005C71B5"/>
    <w:rsid w:val="005C7E8F"/>
    <w:rsid w:val="005D7E01"/>
    <w:rsid w:val="005F12C0"/>
    <w:rsid w:val="005F1763"/>
    <w:rsid w:val="005F18A6"/>
    <w:rsid w:val="005F751D"/>
    <w:rsid w:val="0060659E"/>
    <w:rsid w:val="006105D5"/>
    <w:rsid w:val="006110C9"/>
    <w:rsid w:val="0061133D"/>
    <w:rsid w:val="00612187"/>
    <w:rsid w:val="00612663"/>
    <w:rsid w:val="00612FC2"/>
    <w:rsid w:val="006163B7"/>
    <w:rsid w:val="00620E3B"/>
    <w:rsid w:val="00624851"/>
    <w:rsid w:val="006315C1"/>
    <w:rsid w:val="0063467B"/>
    <w:rsid w:val="00640488"/>
    <w:rsid w:val="00645308"/>
    <w:rsid w:val="0065152F"/>
    <w:rsid w:val="00653445"/>
    <w:rsid w:val="00662D8F"/>
    <w:rsid w:val="0066332D"/>
    <w:rsid w:val="006703B4"/>
    <w:rsid w:val="00670A28"/>
    <w:rsid w:val="00670D1D"/>
    <w:rsid w:val="006941C4"/>
    <w:rsid w:val="006C19F5"/>
    <w:rsid w:val="006D59F7"/>
    <w:rsid w:val="006E19F8"/>
    <w:rsid w:val="006E377F"/>
    <w:rsid w:val="006F44F5"/>
    <w:rsid w:val="006F758E"/>
    <w:rsid w:val="00702DBB"/>
    <w:rsid w:val="007033C0"/>
    <w:rsid w:val="00705A3A"/>
    <w:rsid w:val="00712712"/>
    <w:rsid w:val="00713684"/>
    <w:rsid w:val="007345D8"/>
    <w:rsid w:val="00740962"/>
    <w:rsid w:val="00741DF3"/>
    <w:rsid w:val="00743912"/>
    <w:rsid w:val="00743C45"/>
    <w:rsid w:val="00745485"/>
    <w:rsid w:val="007665C0"/>
    <w:rsid w:val="00767A5A"/>
    <w:rsid w:val="00775236"/>
    <w:rsid w:val="0077573D"/>
    <w:rsid w:val="00775F4F"/>
    <w:rsid w:val="00780396"/>
    <w:rsid w:val="0078319E"/>
    <w:rsid w:val="00783525"/>
    <w:rsid w:val="007D302C"/>
    <w:rsid w:val="007D4174"/>
    <w:rsid w:val="007E0866"/>
    <w:rsid w:val="007E31E3"/>
    <w:rsid w:val="007E638E"/>
    <w:rsid w:val="007F3595"/>
    <w:rsid w:val="007F3757"/>
    <w:rsid w:val="007F4AC2"/>
    <w:rsid w:val="008006E2"/>
    <w:rsid w:val="008027BD"/>
    <w:rsid w:val="00810A76"/>
    <w:rsid w:val="008155E7"/>
    <w:rsid w:val="00820FE2"/>
    <w:rsid w:val="00824D1D"/>
    <w:rsid w:val="00833723"/>
    <w:rsid w:val="00833AC6"/>
    <w:rsid w:val="00843739"/>
    <w:rsid w:val="00847017"/>
    <w:rsid w:val="00860204"/>
    <w:rsid w:val="0087370E"/>
    <w:rsid w:val="00882006"/>
    <w:rsid w:val="00883950"/>
    <w:rsid w:val="008854C6"/>
    <w:rsid w:val="008912C0"/>
    <w:rsid w:val="00895F3B"/>
    <w:rsid w:val="008A757F"/>
    <w:rsid w:val="008B0AF6"/>
    <w:rsid w:val="008B1235"/>
    <w:rsid w:val="008C2794"/>
    <w:rsid w:val="008C2AC2"/>
    <w:rsid w:val="008D6DCE"/>
    <w:rsid w:val="008E64FA"/>
    <w:rsid w:val="008F3E2F"/>
    <w:rsid w:val="008F4857"/>
    <w:rsid w:val="008F7E94"/>
    <w:rsid w:val="0090043C"/>
    <w:rsid w:val="00902234"/>
    <w:rsid w:val="00913CF8"/>
    <w:rsid w:val="009210D1"/>
    <w:rsid w:val="00940E4E"/>
    <w:rsid w:val="00945B2B"/>
    <w:rsid w:val="00946104"/>
    <w:rsid w:val="009514DD"/>
    <w:rsid w:val="0095198A"/>
    <w:rsid w:val="00953938"/>
    <w:rsid w:val="00965BB4"/>
    <w:rsid w:val="00966E68"/>
    <w:rsid w:val="00973743"/>
    <w:rsid w:val="009813A8"/>
    <w:rsid w:val="009912AC"/>
    <w:rsid w:val="009935E2"/>
    <w:rsid w:val="0099649D"/>
    <w:rsid w:val="009A46DA"/>
    <w:rsid w:val="009B0FC7"/>
    <w:rsid w:val="009B38E0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E4B2E"/>
    <w:rsid w:val="009F0952"/>
    <w:rsid w:val="009F7784"/>
    <w:rsid w:val="009F78D6"/>
    <w:rsid w:val="00A04B00"/>
    <w:rsid w:val="00A1445A"/>
    <w:rsid w:val="00A17542"/>
    <w:rsid w:val="00A22650"/>
    <w:rsid w:val="00A3063E"/>
    <w:rsid w:val="00A33BE0"/>
    <w:rsid w:val="00A370F2"/>
    <w:rsid w:val="00A4127E"/>
    <w:rsid w:val="00A515E0"/>
    <w:rsid w:val="00A53C98"/>
    <w:rsid w:val="00A57325"/>
    <w:rsid w:val="00A70FF3"/>
    <w:rsid w:val="00A7170F"/>
    <w:rsid w:val="00A75802"/>
    <w:rsid w:val="00A8239F"/>
    <w:rsid w:val="00A83E62"/>
    <w:rsid w:val="00A92149"/>
    <w:rsid w:val="00A96320"/>
    <w:rsid w:val="00AA2F1C"/>
    <w:rsid w:val="00AB1522"/>
    <w:rsid w:val="00AB3346"/>
    <w:rsid w:val="00AB4674"/>
    <w:rsid w:val="00AB70AF"/>
    <w:rsid w:val="00AC0734"/>
    <w:rsid w:val="00AC72E5"/>
    <w:rsid w:val="00AC7D7E"/>
    <w:rsid w:val="00AD3618"/>
    <w:rsid w:val="00AE5919"/>
    <w:rsid w:val="00AF0AD6"/>
    <w:rsid w:val="00AF2D83"/>
    <w:rsid w:val="00B021F9"/>
    <w:rsid w:val="00B043BC"/>
    <w:rsid w:val="00B13911"/>
    <w:rsid w:val="00B16F2C"/>
    <w:rsid w:val="00B17F03"/>
    <w:rsid w:val="00B20079"/>
    <w:rsid w:val="00B200E4"/>
    <w:rsid w:val="00B22C5F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5739E"/>
    <w:rsid w:val="00B65E48"/>
    <w:rsid w:val="00B661E3"/>
    <w:rsid w:val="00B86392"/>
    <w:rsid w:val="00B92534"/>
    <w:rsid w:val="00B9309E"/>
    <w:rsid w:val="00B930C3"/>
    <w:rsid w:val="00B95046"/>
    <w:rsid w:val="00BA2C4A"/>
    <w:rsid w:val="00BA5CA6"/>
    <w:rsid w:val="00BA6EB2"/>
    <w:rsid w:val="00BB1525"/>
    <w:rsid w:val="00BB3939"/>
    <w:rsid w:val="00BB4ADF"/>
    <w:rsid w:val="00BC00ED"/>
    <w:rsid w:val="00BC2412"/>
    <w:rsid w:val="00BC29DD"/>
    <w:rsid w:val="00BC4E40"/>
    <w:rsid w:val="00BC57FA"/>
    <w:rsid w:val="00BC7D25"/>
    <w:rsid w:val="00BD07A1"/>
    <w:rsid w:val="00BD3F3C"/>
    <w:rsid w:val="00BD4AEF"/>
    <w:rsid w:val="00BE0790"/>
    <w:rsid w:val="00BE655C"/>
    <w:rsid w:val="00BE6AEE"/>
    <w:rsid w:val="00BE77E7"/>
    <w:rsid w:val="00BF0469"/>
    <w:rsid w:val="00BF380E"/>
    <w:rsid w:val="00BF3844"/>
    <w:rsid w:val="00BF78A7"/>
    <w:rsid w:val="00C03C9F"/>
    <w:rsid w:val="00C04AF9"/>
    <w:rsid w:val="00C052DE"/>
    <w:rsid w:val="00C0552D"/>
    <w:rsid w:val="00C06BC8"/>
    <w:rsid w:val="00C124CB"/>
    <w:rsid w:val="00C16172"/>
    <w:rsid w:val="00C16A39"/>
    <w:rsid w:val="00C2689D"/>
    <w:rsid w:val="00C33C73"/>
    <w:rsid w:val="00C35A10"/>
    <w:rsid w:val="00C451F3"/>
    <w:rsid w:val="00C468BF"/>
    <w:rsid w:val="00C515C3"/>
    <w:rsid w:val="00C565DD"/>
    <w:rsid w:val="00C64A95"/>
    <w:rsid w:val="00C67E23"/>
    <w:rsid w:val="00C8143D"/>
    <w:rsid w:val="00C82B34"/>
    <w:rsid w:val="00C9531D"/>
    <w:rsid w:val="00C97729"/>
    <w:rsid w:val="00CB008E"/>
    <w:rsid w:val="00CB0D95"/>
    <w:rsid w:val="00CB53F6"/>
    <w:rsid w:val="00CC21FB"/>
    <w:rsid w:val="00CD61B2"/>
    <w:rsid w:val="00CD7808"/>
    <w:rsid w:val="00CE36F1"/>
    <w:rsid w:val="00CE6545"/>
    <w:rsid w:val="00CF12FC"/>
    <w:rsid w:val="00D05C1E"/>
    <w:rsid w:val="00D06278"/>
    <w:rsid w:val="00D0695A"/>
    <w:rsid w:val="00D2343D"/>
    <w:rsid w:val="00D278D4"/>
    <w:rsid w:val="00D30BD1"/>
    <w:rsid w:val="00D32257"/>
    <w:rsid w:val="00D32E85"/>
    <w:rsid w:val="00D3658E"/>
    <w:rsid w:val="00D4071D"/>
    <w:rsid w:val="00D41B3B"/>
    <w:rsid w:val="00D43CE3"/>
    <w:rsid w:val="00D458C3"/>
    <w:rsid w:val="00D46BFC"/>
    <w:rsid w:val="00D47470"/>
    <w:rsid w:val="00D579F3"/>
    <w:rsid w:val="00D63BF2"/>
    <w:rsid w:val="00D707B4"/>
    <w:rsid w:val="00D7309B"/>
    <w:rsid w:val="00D75D82"/>
    <w:rsid w:val="00D77C8B"/>
    <w:rsid w:val="00D8275B"/>
    <w:rsid w:val="00D83E17"/>
    <w:rsid w:val="00D84490"/>
    <w:rsid w:val="00D90830"/>
    <w:rsid w:val="00D92C6A"/>
    <w:rsid w:val="00D93B67"/>
    <w:rsid w:val="00D974B2"/>
    <w:rsid w:val="00DA0B86"/>
    <w:rsid w:val="00DB02E1"/>
    <w:rsid w:val="00DB035A"/>
    <w:rsid w:val="00DB3E61"/>
    <w:rsid w:val="00DB74D5"/>
    <w:rsid w:val="00DD35BA"/>
    <w:rsid w:val="00DD550A"/>
    <w:rsid w:val="00DE1FE4"/>
    <w:rsid w:val="00DE5A1F"/>
    <w:rsid w:val="00DF116B"/>
    <w:rsid w:val="00DF3D50"/>
    <w:rsid w:val="00DF7EB3"/>
    <w:rsid w:val="00E029F3"/>
    <w:rsid w:val="00E02C2C"/>
    <w:rsid w:val="00E0340C"/>
    <w:rsid w:val="00E05AAC"/>
    <w:rsid w:val="00E06EDF"/>
    <w:rsid w:val="00E0750B"/>
    <w:rsid w:val="00E16CBD"/>
    <w:rsid w:val="00E17155"/>
    <w:rsid w:val="00E21716"/>
    <w:rsid w:val="00E231A5"/>
    <w:rsid w:val="00E3300C"/>
    <w:rsid w:val="00E41DC5"/>
    <w:rsid w:val="00E43C3D"/>
    <w:rsid w:val="00E46BFF"/>
    <w:rsid w:val="00E50579"/>
    <w:rsid w:val="00E52703"/>
    <w:rsid w:val="00E53DFC"/>
    <w:rsid w:val="00E54C49"/>
    <w:rsid w:val="00E550C0"/>
    <w:rsid w:val="00E61921"/>
    <w:rsid w:val="00E66069"/>
    <w:rsid w:val="00E66703"/>
    <w:rsid w:val="00E676C3"/>
    <w:rsid w:val="00E749F2"/>
    <w:rsid w:val="00E82400"/>
    <w:rsid w:val="00E932C8"/>
    <w:rsid w:val="00E95B73"/>
    <w:rsid w:val="00E9600A"/>
    <w:rsid w:val="00E9735C"/>
    <w:rsid w:val="00EA7B9C"/>
    <w:rsid w:val="00EB0DA9"/>
    <w:rsid w:val="00EB1D57"/>
    <w:rsid w:val="00ED4D29"/>
    <w:rsid w:val="00EE7F32"/>
    <w:rsid w:val="00EF0493"/>
    <w:rsid w:val="00EF1787"/>
    <w:rsid w:val="00EF18FD"/>
    <w:rsid w:val="00EF7225"/>
    <w:rsid w:val="00F016C7"/>
    <w:rsid w:val="00F0300D"/>
    <w:rsid w:val="00F0401D"/>
    <w:rsid w:val="00F07220"/>
    <w:rsid w:val="00F21B47"/>
    <w:rsid w:val="00F2375F"/>
    <w:rsid w:val="00F267C9"/>
    <w:rsid w:val="00F27435"/>
    <w:rsid w:val="00F41606"/>
    <w:rsid w:val="00F42EA0"/>
    <w:rsid w:val="00F43485"/>
    <w:rsid w:val="00F51F53"/>
    <w:rsid w:val="00F52A52"/>
    <w:rsid w:val="00F60526"/>
    <w:rsid w:val="00F65355"/>
    <w:rsid w:val="00F6546C"/>
    <w:rsid w:val="00F70BB8"/>
    <w:rsid w:val="00F71C13"/>
    <w:rsid w:val="00F758D0"/>
    <w:rsid w:val="00F75B78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  <w14:docId w14:val="0BEEBFB2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rsid w:val="0003049A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03049A"/>
    <w:rPr>
      <w:i/>
      <w:color w:val="000000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38677B"/>
    <w:rPr>
      <w:color w:val="605E5C"/>
      <w:shd w:val="clear" w:color="auto" w:fill="E1DFDD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CE36F1"/>
    <w:rPr>
      <w:color w:val="605E5C"/>
      <w:shd w:val="clear" w:color="auto" w:fill="E1DFDD"/>
    </w:rPr>
  </w:style>
  <w:style w:type="character" w:customStyle="1" w:styleId="Nerazreenaomemba3">
    <w:name w:val="Nerazrešena omemba3"/>
    <w:basedOn w:val="Privzetapisavaodstavka"/>
    <w:uiPriority w:val="99"/>
    <w:semiHidden/>
    <w:unhideWhenUsed/>
    <w:rsid w:val="00D322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361E630-106F-4268-85AB-7F1A2BA0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1081</TotalTime>
  <Pages>5</Pages>
  <Words>1459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10191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Lojze ČERNE</cp:lastModifiedBy>
  <cp:revision>118</cp:revision>
  <cp:lastPrinted>2020-07-15T07:01:00Z</cp:lastPrinted>
  <dcterms:created xsi:type="dcterms:W3CDTF">2016-09-29T09:04:00Z</dcterms:created>
  <dcterms:modified xsi:type="dcterms:W3CDTF">2020-09-16T11:58:00Z</dcterms:modified>
</cp:coreProperties>
</file>