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7981D" w14:textId="20A91BF5" w:rsidR="00B95B65" w:rsidRPr="006A3077" w:rsidRDefault="006A3077" w:rsidP="006A3077">
      <w:pPr>
        <w:ind w:left="7788"/>
        <w:rPr>
          <w:rFonts w:ascii="Arial" w:hAnsi="Arial"/>
          <w:i/>
          <w:sz w:val="22"/>
          <w:szCs w:val="22"/>
        </w:rPr>
      </w:pPr>
      <w:r w:rsidRPr="006A3077">
        <w:rPr>
          <w:rFonts w:ascii="Arial" w:hAnsi="Arial"/>
          <w:i/>
          <w:sz w:val="22"/>
          <w:szCs w:val="22"/>
        </w:rPr>
        <w:t>Priloga 5</w:t>
      </w:r>
      <w:r w:rsidR="00956E31">
        <w:rPr>
          <w:rFonts w:ascii="Arial" w:hAnsi="Arial"/>
          <w:i/>
          <w:sz w:val="22"/>
          <w:szCs w:val="22"/>
        </w:rPr>
        <w:t xml:space="preserve"> c</w:t>
      </w:r>
    </w:p>
    <w:p w14:paraId="1AD3A216" w14:textId="77777777" w:rsidR="00B95B65" w:rsidRDefault="00B95B65" w:rsidP="00B95B65">
      <w:pPr>
        <w:rPr>
          <w:rFonts w:ascii="Arial" w:hAnsi="Arial"/>
          <w:b/>
          <w:sz w:val="22"/>
        </w:rPr>
      </w:pPr>
    </w:p>
    <w:p w14:paraId="35B7E23B" w14:textId="3B828FCE" w:rsidR="00B95B65" w:rsidRPr="00B95B65" w:rsidRDefault="00B95B65" w:rsidP="00B95B65">
      <w:pPr>
        <w:rPr>
          <w:rFonts w:ascii="Arial" w:hAnsi="Arial"/>
          <w:b/>
          <w:sz w:val="22"/>
        </w:rPr>
      </w:pPr>
      <w:r w:rsidRPr="00B95B65">
        <w:rPr>
          <w:rFonts w:ascii="Arial" w:hAnsi="Arial"/>
          <w:b/>
          <w:sz w:val="22"/>
        </w:rPr>
        <w:t>NAROČNIK:</w:t>
      </w:r>
      <w:r w:rsidRPr="00B95B65">
        <w:rPr>
          <w:rFonts w:ascii="Arial" w:hAnsi="Arial"/>
          <w:b/>
          <w:sz w:val="22"/>
        </w:rPr>
        <w:tab/>
      </w:r>
      <w:r w:rsidRPr="00B95B65">
        <w:rPr>
          <w:rFonts w:ascii="Arial" w:hAnsi="Arial"/>
          <w:b/>
          <w:sz w:val="22"/>
        </w:rPr>
        <w:tab/>
        <w:t xml:space="preserve">Zavod Republike Slovenije za blagovne </w:t>
      </w:r>
    </w:p>
    <w:p w14:paraId="6A6EB1B8" w14:textId="77777777" w:rsidR="00B95B65" w:rsidRPr="00B95B65" w:rsidRDefault="00B95B65" w:rsidP="00B95B65">
      <w:pPr>
        <w:ind w:left="1416" w:firstLine="708"/>
        <w:rPr>
          <w:rFonts w:ascii="Arial" w:hAnsi="Arial"/>
          <w:b/>
          <w:sz w:val="22"/>
        </w:rPr>
      </w:pPr>
      <w:r w:rsidRPr="00B95B65">
        <w:rPr>
          <w:rFonts w:ascii="Arial" w:hAnsi="Arial"/>
          <w:b/>
          <w:sz w:val="22"/>
        </w:rPr>
        <w:t>rezerve Republike Slovenije</w:t>
      </w:r>
    </w:p>
    <w:p w14:paraId="33A4DA34" w14:textId="77777777" w:rsidR="00B95B65" w:rsidRPr="00EB6EBE" w:rsidRDefault="00B95B65" w:rsidP="00B95B65">
      <w:pPr>
        <w:ind w:left="1416" w:firstLine="708"/>
        <w:rPr>
          <w:rFonts w:ascii="Arial" w:hAnsi="Arial"/>
          <w:sz w:val="22"/>
        </w:rPr>
      </w:pPr>
      <w:r w:rsidRPr="00EB6EBE">
        <w:rPr>
          <w:rFonts w:ascii="Arial" w:hAnsi="Arial"/>
          <w:sz w:val="22"/>
        </w:rPr>
        <w:t>Dunajska cesta 106, 1000 LJUBLJANA,</w:t>
      </w:r>
    </w:p>
    <w:p w14:paraId="5653C81E" w14:textId="1CA87066" w:rsidR="00B95B65" w:rsidRPr="00EB6EBE" w:rsidRDefault="00B95B65" w:rsidP="00B95B65">
      <w:pPr>
        <w:ind w:left="1416" w:firstLine="708"/>
        <w:rPr>
          <w:rFonts w:ascii="Arial" w:hAnsi="Arial"/>
          <w:sz w:val="22"/>
        </w:rPr>
      </w:pPr>
      <w:r w:rsidRPr="00EB6EBE">
        <w:rPr>
          <w:rFonts w:ascii="Arial" w:hAnsi="Arial"/>
          <w:sz w:val="22"/>
        </w:rPr>
        <w:t xml:space="preserve">ki ga zastopa direktor </w:t>
      </w:r>
      <w:r>
        <w:rPr>
          <w:rFonts w:ascii="Arial" w:hAnsi="Arial"/>
          <w:sz w:val="22"/>
        </w:rPr>
        <w:t xml:space="preserve">Tomi </w:t>
      </w:r>
      <w:proofErr w:type="spellStart"/>
      <w:r>
        <w:rPr>
          <w:rFonts w:ascii="Arial" w:hAnsi="Arial"/>
          <w:sz w:val="22"/>
        </w:rPr>
        <w:t>Rumpf</w:t>
      </w:r>
      <w:proofErr w:type="spellEnd"/>
      <w:r>
        <w:rPr>
          <w:rFonts w:ascii="Arial" w:hAnsi="Arial"/>
          <w:sz w:val="22"/>
        </w:rPr>
        <w:t xml:space="preserve"> </w:t>
      </w:r>
    </w:p>
    <w:p w14:paraId="67310ED2" w14:textId="77777777" w:rsidR="00B95B65" w:rsidRPr="00EB6EBE" w:rsidRDefault="00B95B65" w:rsidP="00B95B65">
      <w:pPr>
        <w:ind w:left="1416" w:firstLine="708"/>
        <w:rPr>
          <w:rFonts w:ascii="Arial" w:hAnsi="Arial"/>
          <w:sz w:val="22"/>
        </w:rPr>
      </w:pPr>
      <w:r w:rsidRPr="00EB6EBE">
        <w:rPr>
          <w:rFonts w:ascii="Arial" w:hAnsi="Arial"/>
          <w:sz w:val="22"/>
        </w:rPr>
        <w:t xml:space="preserve">matična številka: 5022959 </w:t>
      </w:r>
    </w:p>
    <w:p w14:paraId="60128C04" w14:textId="77777777" w:rsidR="00B95B65" w:rsidRPr="00EB6EBE" w:rsidRDefault="00B95B65" w:rsidP="00B95B65">
      <w:pPr>
        <w:ind w:left="1416" w:firstLine="708"/>
        <w:rPr>
          <w:rFonts w:ascii="Arial" w:hAnsi="Arial"/>
          <w:sz w:val="22"/>
        </w:rPr>
      </w:pPr>
      <w:r w:rsidRPr="00EB6EBE">
        <w:rPr>
          <w:rFonts w:ascii="Arial" w:hAnsi="Arial"/>
          <w:sz w:val="22"/>
        </w:rPr>
        <w:t>ID za DDV: SI34375848</w:t>
      </w:r>
    </w:p>
    <w:p w14:paraId="42926DB7" w14:textId="77777777" w:rsidR="00B95B65" w:rsidRPr="00EB6EBE" w:rsidRDefault="00B95B65" w:rsidP="00B95B65">
      <w:pPr>
        <w:ind w:left="1416" w:firstLine="708"/>
        <w:rPr>
          <w:rFonts w:ascii="Arial" w:hAnsi="Arial"/>
          <w:sz w:val="22"/>
        </w:rPr>
      </w:pPr>
      <w:r w:rsidRPr="00EB6EBE">
        <w:rPr>
          <w:rFonts w:ascii="Arial" w:hAnsi="Arial"/>
          <w:sz w:val="22"/>
        </w:rPr>
        <w:t>(v nadaljevanju: zavod)</w:t>
      </w:r>
    </w:p>
    <w:p w14:paraId="0687CD6A" w14:textId="77777777" w:rsidR="00B95B65" w:rsidRPr="00EB6EBE" w:rsidRDefault="00B95B65" w:rsidP="00B95B65">
      <w:pPr>
        <w:rPr>
          <w:rFonts w:ascii="Arial" w:hAnsi="Arial"/>
          <w:sz w:val="22"/>
        </w:rPr>
      </w:pPr>
    </w:p>
    <w:p w14:paraId="22E01D5F" w14:textId="77777777" w:rsidR="00B95B65" w:rsidRPr="00EB6EBE" w:rsidRDefault="00B95B65" w:rsidP="00B95B65">
      <w:pPr>
        <w:rPr>
          <w:rFonts w:ascii="Arial" w:hAnsi="Arial"/>
          <w:b/>
          <w:sz w:val="22"/>
        </w:rPr>
      </w:pPr>
      <w:r w:rsidRPr="00EB6EBE">
        <w:rPr>
          <w:rFonts w:ascii="Arial" w:hAnsi="Arial"/>
          <w:b/>
          <w:sz w:val="22"/>
        </w:rPr>
        <w:t>IZVAJALEC:</w:t>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14:paraId="0AD39264" w14:textId="77777777" w:rsidR="00B95B65" w:rsidRPr="00EB6EBE" w:rsidRDefault="00B95B65" w:rsidP="00B95B65">
      <w:pPr>
        <w:rPr>
          <w:rFonts w:ascii="Arial" w:hAnsi="Arial"/>
          <w:b/>
          <w:sz w:val="22"/>
          <w:u w:val="single"/>
        </w:rPr>
      </w:pPr>
      <w:r w:rsidRPr="00EB6EBE">
        <w:rPr>
          <w:rFonts w:ascii="Arial" w:hAnsi="Arial"/>
          <w:b/>
          <w:sz w:val="22"/>
        </w:rPr>
        <w:tab/>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14:paraId="71A3C7BD" w14:textId="77777777" w:rsidR="00B95B65" w:rsidRPr="00EB6EBE" w:rsidRDefault="00B95B65" w:rsidP="00B95B65">
      <w:pPr>
        <w:rPr>
          <w:rFonts w:ascii="Arial" w:hAnsi="Arial"/>
          <w:b/>
          <w:sz w:val="22"/>
          <w:u w:val="single"/>
        </w:rPr>
      </w:pPr>
      <w:r w:rsidRPr="00EB6EBE">
        <w:rPr>
          <w:rFonts w:ascii="Arial" w:hAnsi="Arial"/>
          <w:b/>
          <w:sz w:val="22"/>
        </w:rPr>
        <w:tab/>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14:paraId="33328D74" w14:textId="77777777" w:rsidR="00B95B65" w:rsidRPr="00EB6EBE" w:rsidRDefault="00B95B65" w:rsidP="00B95B65">
      <w:pPr>
        <w:rPr>
          <w:rFonts w:ascii="Arial" w:hAnsi="Arial"/>
          <w:bCs/>
          <w:sz w:val="22"/>
          <w:u w:val="single"/>
        </w:rPr>
      </w:pPr>
      <w:r w:rsidRPr="00EB6EBE">
        <w:rPr>
          <w:rFonts w:ascii="Arial" w:hAnsi="Arial"/>
          <w:bCs/>
          <w:sz w:val="22"/>
        </w:rPr>
        <w:tab/>
      </w:r>
      <w:r w:rsidRPr="00EB6EBE">
        <w:rPr>
          <w:rFonts w:ascii="Arial" w:hAnsi="Arial"/>
          <w:bCs/>
          <w:sz w:val="22"/>
        </w:rPr>
        <w:tab/>
      </w:r>
      <w:r w:rsidRPr="00EB6EBE">
        <w:rPr>
          <w:rFonts w:ascii="Arial" w:hAnsi="Arial"/>
          <w:bCs/>
          <w:sz w:val="22"/>
        </w:rPr>
        <w:tab/>
        <w:t xml:space="preserve">ID za DDV: </w:t>
      </w:r>
      <w:r w:rsidRPr="00EB6EBE">
        <w:rPr>
          <w:rFonts w:ascii="Arial" w:hAnsi="Arial"/>
          <w:bCs/>
          <w:sz w:val="22"/>
          <w:u w:val="single"/>
        </w:rPr>
        <w:tab/>
      </w:r>
      <w:r w:rsidRPr="00EB6EBE">
        <w:rPr>
          <w:rFonts w:ascii="Arial" w:hAnsi="Arial"/>
          <w:bCs/>
          <w:sz w:val="22"/>
          <w:u w:val="single"/>
        </w:rPr>
        <w:tab/>
      </w:r>
      <w:r w:rsidRPr="00EB6EBE">
        <w:rPr>
          <w:rFonts w:ascii="Arial" w:hAnsi="Arial"/>
          <w:bCs/>
          <w:sz w:val="22"/>
          <w:u w:val="single"/>
        </w:rPr>
        <w:tab/>
      </w:r>
      <w:r w:rsidRPr="00EB6EBE">
        <w:rPr>
          <w:rFonts w:ascii="Arial" w:hAnsi="Arial"/>
          <w:bCs/>
          <w:sz w:val="22"/>
          <w:u w:val="single"/>
        </w:rPr>
        <w:tab/>
      </w:r>
    </w:p>
    <w:p w14:paraId="35697548" w14:textId="77777777" w:rsidR="00B95B65" w:rsidRPr="00EB6EBE" w:rsidRDefault="00B95B65" w:rsidP="00B95B65">
      <w:pPr>
        <w:ind w:left="1416" w:firstLine="708"/>
        <w:rPr>
          <w:rFonts w:ascii="Arial" w:hAnsi="Arial"/>
          <w:sz w:val="22"/>
        </w:rPr>
      </w:pPr>
      <w:r w:rsidRPr="00EB6EBE">
        <w:rPr>
          <w:rFonts w:ascii="Arial" w:hAnsi="Arial"/>
          <w:sz w:val="22"/>
        </w:rPr>
        <w:t xml:space="preserve">matična številka: </w:t>
      </w:r>
      <w:r w:rsidRPr="00EB6EBE">
        <w:rPr>
          <w:rFonts w:ascii="Arial" w:hAnsi="Arial"/>
          <w:sz w:val="22"/>
          <w:u w:val="single"/>
        </w:rPr>
        <w:tab/>
      </w:r>
      <w:r w:rsidRPr="00EB6EBE">
        <w:rPr>
          <w:rFonts w:ascii="Arial" w:hAnsi="Arial"/>
          <w:sz w:val="22"/>
          <w:u w:val="single"/>
        </w:rPr>
        <w:tab/>
      </w:r>
      <w:r w:rsidRPr="00EB6EBE">
        <w:rPr>
          <w:rFonts w:ascii="Arial" w:hAnsi="Arial"/>
          <w:sz w:val="22"/>
          <w:u w:val="single"/>
        </w:rPr>
        <w:tab/>
      </w:r>
    </w:p>
    <w:p w14:paraId="29C51257" w14:textId="1737C2BC" w:rsidR="00B95B65" w:rsidRPr="00EB6EBE" w:rsidRDefault="00B95B65" w:rsidP="00B95B65">
      <w:pPr>
        <w:rPr>
          <w:rFonts w:ascii="Arial" w:hAnsi="Arial"/>
          <w:bCs/>
          <w:sz w:val="22"/>
        </w:rPr>
      </w:pPr>
      <w:r w:rsidRPr="00EB6EBE">
        <w:rPr>
          <w:rFonts w:ascii="Arial" w:hAnsi="Arial"/>
          <w:bCs/>
          <w:sz w:val="22"/>
        </w:rPr>
        <w:tab/>
      </w:r>
      <w:r w:rsidRPr="00EB6EBE">
        <w:rPr>
          <w:rFonts w:ascii="Arial" w:hAnsi="Arial"/>
          <w:bCs/>
          <w:sz w:val="22"/>
        </w:rPr>
        <w:tab/>
      </w:r>
      <w:r w:rsidRPr="00EB6EBE">
        <w:rPr>
          <w:rFonts w:ascii="Arial" w:hAnsi="Arial"/>
          <w:bCs/>
          <w:sz w:val="22"/>
        </w:rPr>
        <w:tab/>
        <w:t xml:space="preserve">(v nadaljevanju: </w:t>
      </w:r>
      <w:r w:rsidR="004548A9">
        <w:rPr>
          <w:rFonts w:ascii="Arial" w:hAnsi="Arial"/>
          <w:bCs/>
          <w:sz w:val="22"/>
        </w:rPr>
        <w:t>skladiščnik</w:t>
      </w:r>
      <w:r w:rsidRPr="00EB6EBE">
        <w:rPr>
          <w:rFonts w:ascii="Arial" w:hAnsi="Arial"/>
          <w:bCs/>
          <w:sz w:val="22"/>
        </w:rPr>
        <w:t>)</w:t>
      </w:r>
    </w:p>
    <w:p w14:paraId="12B5F9C4" w14:textId="2383C68F" w:rsidR="00B95B65" w:rsidRDefault="00B95B65" w:rsidP="00B95B65">
      <w:pPr>
        <w:jc w:val="both"/>
        <w:rPr>
          <w:rFonts w:ascii="Arial" w:hAnsi="Arial" w:cs="Arial"/>
          <w:sz w:val="22"/>
          <w:szCs w:val="22"/>
        </w:rPr>
      </w:pPr>
    </w:p>
    <w:p w14:paraId="59F9DE36" w14:textId="403D8221"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skleneta naslednjo </w:t>
      </w:r>
    </w:p>
    <w:p w14:paraId="61CEA072" w14:textId="77777777" w:rsidR="00B95B65" w:rsidRPr="00B95B65" w:rsidRDefault="00B95B65" w:rsidP="00B95B65">
      <w:pPr>
        <w:jc w:val="both"/>
        <w:rPr>
          <w:rFonts w:ascii="Arial" w:hAnsi="Arial" w:cs="Arial"/>
          <w:sz w:val="22"/>
          <w:szCs w:val="22"/>
        </w:rPr>
      </w:pPr>
    </w:p>
    <w:p w14:paraId="4EEE25A8" w14:textId="77777777" w:rsidR="00B95B65" w:rsidRPr="00B95B65" w:rsidRDefault="00B95B65" w:rsidP="00B95B65">
      <w:pPr>
        <w:jc w:val="center"/>
        <w:rPr>
          <w:rFonts w:ascii="Arial" w:hAnsi="Arial" w:cs="Arial"/>
          <w:sz w:val="22"/>
          <w:szCs w:val="22"/>
        </w:rPr>
      </w:pPr>
      <w:r w:rsidRPr="00B95B65">
        <w:rPr>
          <w:rFonts w:ascii="Arial" w:hAnsi="Arial" w:cs="Arial"/>
          <w:sz w:val="22"/>
          <w:szCs w:val="22"/>
        </w:rPr>
        <w:t>POGODBO</w:t>
      </w:r>
    </w:p>
    <w:p w14:paraId="21277B9E" w14:textId="77777777" w:rsidR="00B95B65" w:rsidRPr="00B95B65" w:rsidRDefault="00B95B65" w:rsidP="00B95B65">
      <w:pPr>
        <w:jc w:val="center"/>
        <w:rPr>
          <w:rFonts w:ascii="Arial" w:hAnsi="Arial" w:cs="Arial"/>
          <w:sz w:val="22"/>
          <w:szCs w:val="22"/>
        </w:rPr>
      </w:pPr>
      <w:r w:rsidRPr="00B95B65">
        <w:rPr>
          <w:rFonts w:ascii="Arial" w:hAnsi="Arial" w:cs="Arial"/>
          <w:sz w:val="22"/>
          <w:szCs w:val="22"/>
        </w:rPr>
        <w:t>o skladiščenju  in obnavljanju državnih blagovnih rezerv</w:t>
      </w:r>
    </w:p>
    <w:p w14:paraId="02BE3139" w14:textId="77777777" w:rsidR="00B95B65" w:rsidRPr="00B95B65" w:rsidRDefault="00B95B65" w:rsidP="00B95B65">
      <w:pPr>
        <w:jc w:val="center"/>
        <w:rPr>
          <w:rFonts w:ascii="Arial" w:hAnsi="Arial" w:cs="Arial"/>
          <w:sz w:val="22"/>
          <w:szCs w:val="22"/>
        </w:rPr>
      </w:pPr>
    </w:p>
    <w:p w14:paraId="5572FC7F"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374D7519" w14:textId="0CA6A950"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Pogodbeni stranki sta sporazumni, da bo skladiščnik na podlagi te pogodbe skladiščil in obnavljal državne blagovne rezerve iz 1. člena pogodbe </w:t>
      </w:r>
      <w:r w:rsidR="004548A9">
        <w:rPr>
          <w:rFonts w:ascii="Arial" w:hAnsi="Arial" w:cs="Arial"/>
          <w:sz w:val="22"/>
          <w:szCs w:val="22"/>
        </w:rPr>
        <w:t xml:space="preserve">o menjavi </w:t>
      </w:r>
      <w:r w:rsidRPr="00B95B65">
        <w:rPr>
          <w:rFonts w:ascii="Arial" w:hAnsi="Arial" w:cs="Arial"/>
          <w:sz w:val="22"/>
          <w:szCs w:val="22"/>
        </w:rPr>
        <w:t xml:space="preserve">št. ………… z dne ………….  (v nadaljevanju: blagovne rezerve), v skladišču skladiščnika na naslovu …………………………….. </w:t>
      </w:r>
    </w:p>
    <w:p w14:paraId="31920C36" w14:textId="77777777" w:rsidR="00B95B65" w:rsidRPr="00B95B65" w:rsidRDefault="00B95B65" w:rsidP="00B95B65">
      <w:pPr>
        <w:jc w:val="both"/>
        <w:rPr>
          <w:rFonts w:ascii="Arial" w:hAnsi="Arial" w:cs="Arial"/>
          <w:sz w:val="22"/>
          <w:szCs w:val="22"/>
        </w:rPr>
      </w:pPr>
    </w:p>
    <w:p w14:paraId="4AEB3C13"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3D6C712E" w14:textId="77777777" w:rsidR="00B95B65" w:rsidRPr="00B95B65" w:rsidRDefault="00B95B65" w:rsidP="00B95B65">
      <w:pPr>
        <w:rPr>
          <w:rFonts w:ascii="Arial" w:hAnsi="Arial" w:cs="Arial"/>
          <w:sz w:val="22"/>
          <w:szCs w:val="22"/>
        </w:rPr>
      </w:pPr>
      <w:r w:rsidRPr="00B95B65">
        <w:rPr>
          <w:rFonts w:ascii="Arial" w:hAnsi="Arial" w:cs="Arial"/>
          <w:sz w:val="22"/>
          <w:szCs w:val="22"/>
        </w:rPr>
        <w:t xml:space="preserve">Skladiščnik zagotavlja, da ima za skladiščenje blaga iz 1. člena te pogodbe v skladišču iz 1. člena te pogodbe veljavna vsa predpisana dovoljenja, ki jih bo sproti obnavljal. </w:t>
      </w:r>
    </w:p>
    <w:p w14:paraId="043EC81B" w14:textId="77777777" w:rsidR="00B95B65" w:rsidRPr="00B95B65" w:rsidRDefault="00B95B65" w:rsidP="00B95B65">
      <w:pPr>
        <w:rPr>
          <w:rFonts w:ascii="Arial" w:hAnsi="Arial" w:cs="Arial"/>
          <w:sz w:val="22"/>
          <w:szCs w:val="22"/>
        </w:rPr>
      </w:pPr>
    </w:p>
    <w:p w14:paraId="778F77D7"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Skladiščnik tudi zagotavlja, da je skladišče iz 1. člena te pogodbe v takšnem gradbenem in tehničnem stanju, da bo uskladiščeno blago lahko imelo ustrezne fizikalno kemijske lastnosti v skladu s predpisi, in je tako primerno za skladiščenje tovrstnega blaga ter da ga bo v takšnem stanju vzdrževal.</w:t>
      </w:r>
    </w:p>
    <w:p w14:paraId="55F5709C" w14:textId="77777777" w:rsidR="00B95B65" w:rsidRPr="00B95B65" w:rsidRDefault="00B95B65" w:rsidP="00B95B65">
      <w:pPr>
        <w:jc w:val="both"/>
        <w:rPr>
          <w:rFonts w:ascii="Arial" w:hAnsi="Arial" w:cs="Arial"/>
          <w:sz w:val="22"/>
          <w:szCs w:val="22"/>
        </w:rPr>
      </w:pPr>
    </w:p>
    <w:p w14:paraId="43EDF41A"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1ABA64B6"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Skladiščnik bo opravljal za Zavod vsa dela v zvezi s prevzemom, manipulacijo, skladiščenjem in obnavljanjem blagovnih rezerv ter skrbel, da bodo pogoji skladiščenja ustrezali normativom, ki veljajo za tovrstne blagovne rezerve.</w:t>
      </w:r>
    </w:p>
    <w:p w14:paraId="7BB656BB" w14:textId="77777777" w:rsidR="00B95B65" w:rsidRPr="00B95B65" w:rsidRDefault="00B95B65" w:rsidP="00B95B65">
      <w:pPr>
        <w:jc w:val="both"/>
        <w:rPr>
          <w:rFonts w:ascii="Arial" w:hAnsi="Arial" w:cs="Arial"/>
          <w:sz w:val="22"/>
          <w:szCs w:val="22"/>
        </w:rPr>
      </w:pPr>
    </w:p>
    <w:p w14:paraId="4C591BAD" w14:textId="639E54D1" w:rsidR="004548A9" w:rsidRPr="00B51A0B" w:rsidRDefault="00B95B65" w:rsidP="00B95B65">
      <w:pPr>
        <w:jc w:val="both"/>
        <w:rPr>
          <w:rFonts w:ascii="Arial" w:hAnsi="Arial" w:cs="Arial"/>
          <w:sz w:val="22"/>
          <w:szCs w:val="22"/>
        </w:rPr>
      </w:pPr>
      <w:r w:rsidRPr="00B51A0B">
        <w:rPr>
          <w:rFonts w:ascii="Arial" w:hAnsi="Arial" w:cs="Arial"/>
          <w:sz w:val="22"/>
          <w:szCs w:val="22"/>
        </w:rPr>
        <w:t xml:space="preserve">Skladiščnik bo obnavljal blagovne rezerve v skladu s pravili stroke najmanj enkrat na leto. </w:t>
      </w:r>
    </w:p>
    <w:p w14:paraId="49588529" w14:textId="77777777" w:rsidR="004548A9" w:rsidRPr="00B51A0B" w:rsidRDefault="004548A9" w:rsidP="00B95B65">
      <w:pPr>
        <w:jc w:val="both"/>
        <w:rPr>
          <w:rFonts w:ascii="Arial" w:hAnsi="Arial" w:cs="Arial"/>
          <w:sz w:val="22"/>
          <w:szCs w:val="22"/>
        </w:rPr>
      </w:pPr>
    </w:p>
    <w:p w14:paraId="110CA247" w14:textId="3B7D2831" w:rsidR="00DE2E5B" w:rsidRPr="00B51A0B" w:rsidRDefault="00B95B65" w:rsidP="00B95B65">
      <w:pPr>
        <w:jc w:val="both"/>
        <w:rPr>
          <w:rFonts w:ascii="Arial" w:hAnsi="Arial" w:cs="Arial"/>
          <w:sz w:val="22"/>
          <w:szCs w:val="22"/>
        </w:rPr>
      </w:pPr>
      <w:r w:rsidRPr="00B51A0B">
        <w:rPr>
          <w:rFonts w:ascii="Arial" w:hAnsi="Arial" w:cs="Arial"/>
          <w:sz w:val="22"/>
          <w:szCs w:val="22"/>
        </w:rPr>
        <w:t xml:space="preserve">V primeru spremenjenih razmer na trgu ali ukinitve prometa s posameznimi blagovnimi rezervami bo skladiščnik po predhodno pridobljenem soglasju Zavoda opravil zamenjavo uskladiščenih blagovnih rezerv z ustreznejšimi blagovnimi rezervami. Pri zamenjavi blagovnih rezerv se upoštevajo tržne cene na dan menjave. </w:t>
      </w:r>
    </w:p>
    <w:p w14:paraId="5FE852EF" w14:textId="77777777" w:rsidR="00DE2E5B" w:rsidRPr="00B51A0B" w:rsidRDefault="00DE2E5B" w:rsidP="00B95B65">
      <w:pPr>
        <w:jc w:val="both"/>
        <w:rPr>
          <w:rFonts w:ascii="Arial" w:hAnsi="Arial" w:cs="Arial"/>
          <w:sz w:val="22"/>
          <w:szCs w:val="22"/>
        </w:rPr>
      </w:pPr>
    </w:p>
    <w:p w14:paraId="5401B84E" w14:textId="6A2DDDAC" w:rsidR="00B95B65" w:rsidRPr="00B95B65" w:rsidRDefault="006A3077" w:rsidP="00B95B65">
      <w:pPr>
        <w:jc w:val="both"/>
        <w:rPr>
          <w:rFonts w:ascii="Arial" w:hAnsi="Arial" w:cs="Arial"/>
          <w:sz w:val="22"/>
          <w:szCs w:val="22"/>
        </w:rPr>
      </w:pPr>
      <w:r w:rsidRPr="00B51A0B">
        <w:rPr>
          <w:rFonts w:ascii="Arial" w:hAnsi="Arial" w:cs="Arial"/>
          <w:sz w:val="22"/>
          <w:szCs w:val="22"/>
        </w:rPr>
        <w:t xml:space="preserve">Pred izvedbo obnavljanja </w:t>
      </w:r>
      <w:r w:rsidR="004548A9" w:rsidRPr="00B51A0B">
        <w:rPr>
          <w:rFonts w:ascii="Arial" w:hAnsi="Arial" w:cs="Arial"/>
          <w:sz w:val="22"/>
          <w:szCs w:val="22"/>
        </w:rPr>
        <w:t>pogodbeni stranki skleneta poseben dogovor.</w:t>
      </w:r>
      <w:r w:rsidR="00DE2E5B" w:rsidRPr="00B51A0B">
        <w:rPr>
          <w:rFonts w:ascii="Arial" w:hAnsi="Arial" w:cs="Arial"/>
          <w:sz w:val="22"/>
          <w:szCs w:val="22"/>
        </w:rPr>
        <w:t xml:space="preserve"> </w:t>
      </w:r>
      <w:r w:rsidR="00B95B65" w:rsidRPr="00B51A0B">
        <w:rPr>
          <w:rFonts w:ascii="Arial" w:hAnsi="Arial" w:cs="Arial"/>
          <w:sz w:val="22"/>
          <w:szCs w:val="22"/>
        </w:rPr>
        <w:t>Obnavljanje in</w:t>
      </w:r>
      <w:r w:rsidR="00B95B65" w:rsidRPr="00B95B65">
        <w:rPr>
          <w:rFonts w:ascii="Arial" w:hAnsi="Arial" w:cs="Arial"/>
          <w:sz w:val="22"/>
          <w:szCs w:val="22"/>
        </w:rPr>
        <w:t xml:space="preserve"> zamenjava se izvede v skladu z veljavno davčno zakonodajo.</w:t>
      </w:r>
    </w:p>
    <w:p w14:paraId="541482B7" w14:textId="73B85714" w:rsidR="00B95B65" w:rsidRDefault="00B95B65" w:rsidP="00B95B65">
      <w:pPr>
        <w:jc w:val="both"/>
        <w:rPr>
          <w:rFonts w:ascii="Arial" w:hAnsi="Arial" w:cs="Arial"/>
          <w:sz w:val="22"/>
          <w:szCs w:val="22"/>
        </w:rPr>
      </w:pPr>
    </w:p>
    <w:p w14:paraId="01F1A2CA" w14:textId="77777777" w:rsidR="00DE2E5B" w:rsidRPr="00B95B65" w:rsidRDefault="00DE2E5B" w:rsidP="00B95B65">
      <w:pPr>
        <w:jc w:val="both"/>
        <w:rPr>
          <w:rFonts w:ascii="Arial" w:hAnsi="Arial" w:cs="Arial"/>
          <w:sz w:val="22"/>
          <w:szCs w:val="22"/>
        </w:rPr>
      </w:pPr>
    </w:p>
    <w:p w14:paraId="31E77BE6"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lastRenderedPageBreak/>
        <w:t>člen</w:t>
      </w:r>
    </w:p>
    <w:p w14:paraId="18890318" w14:textId="03058F62" w:rsidR="00B95B65" w:rsidRPr="00B95B65" w:rsidRDefault="00B95B65" w:rsidP="00B95B65">
      <w:pPr>
        <w:jc w:val="both"/>
        <w:rPr>
          <w:rFonts w:ascii="Arial" w:hAnsi="Arial" w:cs="Arial"/>
          <w:sz w:val="22"/>
          <w:szCs w:val="22"/>
        </w:rPr>
      </w:pPr>
      <w:r w:rsidRPr="00B95B65">
        <w:rPr>
          <w:rFonts w:ascii="Arial" w:hAnsi="Arial" w:cs="Arial"/>
          <w:sz w:val="22"/>
          <w:szCs w:val="22"/>
        </w:rPr>
        <w:t>Za vsako razpolaganje z blagovnimi rezervami, ki presega skladiščenje in obnavljanje  blagovnih rezerv, mora skladiščnik predhodno pridobiti pis</w:t>
      </w:r>
      <w:r w:rsidR="004548A9">
        <w:rPr>
          <w:rFonts w:ascii="Arial" w:hAnsi="Arial" w:cs="Arial"/>
          <w:sz w:val="22"/>
          <w:szCs w:val="22"/>
        </w:rPr>
        <w:t>no</w:t>
      </w:r>
      <w:r w:rsidRPr="00B95B65">
        <w:rPr>
          <w:rFonts w:ascii="Arial" w:hAnsi="Arial" w:cs="Arial"/>
          <w:sz w:val="22"/>
          <w:szCs w:val="22"/>
        </w:rPr>
        <w:t xml:space="preserve"> soglasje Zavoda in izstaviti ustrezno dokumentacijo in jo najkasneje v treh dneh po prevzemu ali odpremi blagovnih rezerv posredovati Zavodu. </w:t>
      </w:r>
    </w:p>
    <w:p w14:paraId="5B486FB5" w14:textId="77777777" w:rsidR="00B95B65" w:rsidRPr="00B95B65" w:rsidRDefault="00B95B65" w:rsidP="00B95B65">
      <w:pPr>
        <w:jc w:val="both"/>
        <w:rPr>
          <w:rFonts w:ascii="Arial" w:hAnsi="Arial" w:cs="Arial"/>
          <w:sz w:val="22"/>
          <w:szCs w:val="22"/>
        </w:rPr>
      </w:pPr>
    </w:p>
    <w:p w14:paraId="04F2513E"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5F236CDF" w14:textId="034165DE"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Zavod bo skladiščniku priznal stroške skladiščenja in obnavljanja na podlagi </w:t>
      </w:r>
      <w:r w:rsidR="00B60DA9">
        <w:rPr>
          <w:rFonts w:ascii="Arial" w:hAnsi="Arial" w:cs="Arial"/>
          <w:sz w:val="22"/>
          <w:szCs w:val="22"/>
        </w:rPr>
        <w:t>e-</w:t>
      </w:r>
      <w:r w:rsidRPr="00B95B65">
        <w:rPr>
          <w:rFonts w:ascii="Arial" w:hAnsi="Arial" w:cs="Arial"/>
          <w:sz w:val="22"/>
          <w:szCs w:val="22"/>
        </w:rPr>
        <w:t>računa, ki ga bo izstavil skladiščnik enkrat mesečno za pretekli mesec, in sicer najkasneje do 8. v tekočem mesecu.</w:t>
      </w:r>
    </w:p>
    <w:p w14:paraId="6D148D70" w14:textId="77777777" w:rsidR="00B95B65" w:rsidRPr="00B95B65" w:rsidRDefault="00B95B65" w:rsidP="00B95B65">
      <w:pPr>
        <w:jc w:val="both"/>
        <w:rPr>
          <w:rFonts w:ascii="Arial" w:hAnsi="Arial" w:cs="Arial"/>
          <w:sz w:val="22"/>
          <w:szCs w:val="22"/>
        </w:rPr>
      </w:pPr>
    </w:p>
    <w:p w14:paraId="4882E724"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Ob začetku proračunskega leta in ob prenehanju veljavnosti sklenjene pogodbe oziroma dodatkov skladiščnik ne bo izstavil računa pred prejemom podpisanega dodatka za naslednje proračunsko leto in v tem času obveznost plačila še ni zapadla.</w:t>
      </w:r>
    </w:p>
    <w:p w14:paraId="60EA27D1" w14:textId="77777777" w:rsidR="00B95B65" w:rsidRPr="00B95B65" w:rsidRDefault="00B95B65" w:rsidP="00B95B65">
      <w:pPr>
        <w:jc w:val="both"/>
        <w:rPr>
          <w:rFonts w:ascii="Arial" w:hAnsi="Arial" w:cs="Arial"/>
          <w:sz w:val="22"/>
          <w:szCs w:val="22"/>
        </w:rPr>
      </w:pPr>
    </w:p>
    <w:p w14:paraId="120671AB"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Rok plačila računa je 30 dni od njegovega prejema. V primeru zamude pripadajo skladiščniku zakonsko določene zamudne obresti.</w:t>
      </w:r>
    </w:p>
    <w:p w14:paraId="1C436073" w14:textId="77777777" w:rsidR="00B95B65" w:rsidRPr="00B95B65" w:rsidRDefault="00B95B65" w:rsidP="00B95B65">
      <w:pPr>
        <w:jc w:val="both"/>
        <w:rPr>
          <w:rFonts w:ascii="Arial" w:hAnsi="Arial" w:cs="Arial"/>
          <w:sz w:val="22"/>
          <w:szCs w:val="22"/>
        </w:rPr>
      </w:pPr>
    </w:p>
    <w:p w14:paraId="77A68638" w14:textId="5F7E182F" w:rsidR="00B95B65" w:rsidRPr="00B95B65" w:rsidRDefault="00B95B65" w:rsidP="00B51A0B">
      <w:pPr>
        <w:pStyle w:val="Telobesedila"/>
        <w:rPr>
          <w:rFonts w:ascii="Arial" w:hAnsi="Arial" w:cs="Arial"/>
          <w:sz w:val="22"/>
          <w:szCs w:val="22"/>
        </w:rPr>
      </w:pPr>
      <w:r w:rsidRPr="00B95B65">
        <w:rPr>
          <w:rFonts w:ascii="Arial" w:hAnsi="Arial" w:cs="Arial"/>
          <w:sz w:val="22"/>
          <w:szCs w:val="22"/>
        </w:rPr>
        <w:t xml:space="preserve">Pri izračunu stroškov skladiščenja in obnavljanja se upošteva zaloga  blagovnih rezerv na 15. dan tekočega meseca. </w:t>
      </w:r>
    </w:p>
    <w:p w14:paraId="4A78062F" w14:textId="14FAD6D2" w:rsidR="00B95B65" w:rsidRPr="00B95B65" w:rsidRDefault="00B95B65" w:rsidP="00B95B65">
      <w:pPr>
        <w:rPr>
          <w:rFonts w:ascii="Arial" w:hAnsi="Arial" w:cs="Arial"/>
          <w:sz w:val="22"/>
          <w:szCs w:val="22"/>
        </w:rPr>
      </w:pPr>
      <w:r w:rsidRPr="00B95B65">
        <w:rPr>
          <w:rFonts w:ascii="Arial" w:hAnsi="Arial" w:cs="Arial"/>
          <w:sz w:val="22"/>
          <w:szCs w:val="22"/>
        </w:rPr>
        <w:t>Za Zavod ne nastanejo nobene obveznosti, ki jih ne določa ta pogodba ali niso določene v pisni obliki.</w:t>
      </w:r>
    </w:p>
    <w:p w14:paraId="79920C04" w14:textId="77777777" w:rsidR="00B95B65" w:rsidRPr="00B95B65" w:rsidRDefault="00B95B65" w:rsidP="00B95B65">
      <w:pPr>
        <w:rPr>
          <w:rFonts w:ascii="Arial" w:hAnsi="Arial" w:cs="Arial"/>
          <w:sz w:val="22"/>
          <w:szCs w:val="22"/>
        </w:rPr>
      </w:pPr>
    </w:p>
    <w:p w14:paraId="72E3F893"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2EC41AD0"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Zavod se zavezuje skleniti v skladu s svojimi standardi zavarovanje svojega premoženja in premoženjskih interesov. Skladiščnik pa se zavezuje skleniti v skladu s svojimi standardi zavarovanje svojega premoženja in premoženjskih interesov, ki vključuje minimalno splošno odgovornost za civilno pravne odškodninske zahtevke z vključitvijo zavarovalnega kritja za zahtevke zaradi škode na premoženju.</w:t>
      </w:r>
    </w:p>
    <w:p w14:paraId="34455755" w14:textId="77777777" w:rsidR="00B95B65" w:rsidRPr="00B95B65" w:rsidRDefault="00B95B65" w:rsidP="00B95B65">
      <w:pPr>
        <w:jc w:val="both"/>
        <w:rPr>
          <w:rFonts w:ascii="Arial" w:hAnsi="Arial" w:cs="Arial"/>
          <w:sz w:val="22"/>
          <w:szCs w:val="22"/>
        </w:rPr>
      </w:pPr>
    </w:p>
    <w:p w14:paraId="63343371"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Skladiščnik se zavezuje izročiti Zavodu fotokopijo vsakokratne veljavne zavarovalne dokumentacije za zavarovanje splošne odgovornosti po prvem odstavku tega člena.</w:t>
      </w:r>
    </w:p>
    <w:p w14:paraId="64A64E8A" w14:textId="77777777" w:rsidR="00B95B65" w:rsidRPr="00B95B65" w:rsidRDefault="00B95B65" w:rsidP="00B95B65">
      <w:pPr>
        <w:jc w:val="both"/>
        <w:rPr>
          <w:rFonts w:ascii="Arial" w:hAnsi="Arial" w:cs="Arial"/>
          <w:sz w:val="22"/>
          <w:szCs w:val="22"/>
        </w:rPr>
      </w:pPr>
    </w:p>
    <w:p w14:paraId="5B1FF1D4"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738D28DB"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Če blago ni skladiščeno najmanj 15 dni v mesecu, se </w:t>
      </w:r>
      <w:proofErr w:type="spellStart"/>
      <w:r w:rsidRPr="00B95B65">
        <w:rPr>
          <w:rFonts w:ascii="Arial" w:hAnsi="Arial" w:cs="Arial"/>
          <w:sz w:val="22"/>
          <w:szCs w:val="22"/>
        </w:rPr>
        <w:t>skladiščnina</w:t>
      </w:r>
      <w:proofErr w:type="spellEnd"/>
      <w:r w:rsidRPr="00B95B65">
        <w:rPr>
          <w:rFonts w:ascii="Arial" w:hAnsi="Arial" w:cs="Arial"/>
          <w:sz w:val="22"/>
          <w:szCs w:val="22"/>
        </w:rPr>
        <w:t xml:space="preserve"> ne obračuna.</w:t>
      </w:r>
    </w:p>
    <w:p w14:paraId="09654768" w14:textId="77777777" w:rsidR="00B95B65" w:rsidRPr="00B95B65" w:rsidRDefault="00B95B65" w:rsidP="00B95B65">
      <w:pPr>
        <w:jc w:val="both"/>
        <w:rPr>
          <w:rFonts w:ascii="Arial" w:hAnsi="Arial" w:cs="Arial"/>
          <w:sz w:val="22"/>
          <w:szCs w:val="22"/>
        </w:rPr>
      </w:pPr>
    </w:p>
    <w:p w14:paraId="0D711F5A" w14:textId="77777777" w:rsidR="00B95B65" w:rsidRPr="00B95B65" w:rsidRDefault="00B95B65" w:rsidP="00B95B65">
      <w:pPr>
        <w:pStyle w:val="Telobesedila"/>
        <w:rPr>
          <w:rFonts w:ascii="Arial" w:hAnsi="Arial" w:cs="Arial"/>
          <w:sz w:val="22"/>
          <w:szCs w:val="22"/>
        </w:rPr>
      </w:pPr>
      <w:r w:rsidRPr="00B95B65">
        <w:rPr>
          <w:rFonts w:ascii="Arial" w:hAnsi="Arial" w:cs="Arial"/>
          <w:sz w:val="22"/>
          <w:szCs w:val="22"/>
        </w:rPr>
        <w:t xml:space="preserve">Mesečna višina stroškov na dan sklenitve te pogodbe znaša: ___________ (brez DDV-ja) oziroma ____________(z DDV-jem).  </w:t>
      </w:r>
    </w:p>
    <w:p w14:paraId="07856684" w14:textId="77777777" w:rsidR="00B95B65" w:rsidRPr="00B95B65" w:rsidRDefault="00B95B65" w:rsidP="00B95B65">
      <w:pPr>
        <w:pStyle w:val="Telobesedila"/>
        <w:rPr>
          <w:rFonts w:ascii="Arial" w:hAnsi="Arial" w:cs="Arial"/>
          <w:sz w:val="22"/>
          <w:szCs w:val="22"/>
        </w:rPr>
      </w:pPr>
      <w:r w:rsidRPr="00B95B65">
        <w:rPr>
          <w:rFonts w:ascii="Arial" w:hAnsi="Arial" w:cs="Arial"/>
          <w:sz w:val="22"/>
          <w:szCs w:val="22"/>
        </w:rPr>
        <w:t>Okvirna letna vrednost te pogodbe je _____________ brez DDV-ja) oziroma ____________ (z DDV-jem).</w:t>
      </w:r>
    </w:p>
    <w:p w14:paraId="4708E931"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Stroški skladiščenja in obnavljanja se bodo usklajevali z vsakokrat veljavnim cenikom  Zavoda.</w:t>
      </w:r>
    </w:p>
    <w:p w14:paraId="3BE6DC43" w14:textId="77777777" w:rsidR="00B95B65" w:rsidRPr="00B95B65" w:rsidRDefault="00B95B65" w:rsidP="00B95B65">
      <w:pPr>
        <w:jc w:val="center"/>
        <w:rPr>
          <w:rFonts w:ascii="Arial" w:hAnsi="Arial" w:cs="Arial"/>
          <w:sz w:val="22"/>
          <w:szCs w:val="22"/>
        </w:rPr>
      </w:pPr>
    </w:p>
    <w:p w14:paraId="229CB98D"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71872D70"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Zaloge  blagovnih rezerv, skladiščene pri skladiščniku, ki so last Zavoda, skladiščnik knjiži na izven bilančnih kontih v skladu z računovodskimi standardi in te blagovne rezerve predstavljajo premoženje Zavoda, ki ne more biti premoženje morebitne stečajne ali poravnalne mase skladiščnika.</w:t>
      </w:r>
    </w:p>
    <w:p w14:paraId="25B51B0A" w14:textId="1607BC47" w:rsidR="006401A9" w:rsidRPr="00B95B65" w:rsidRDefault="006401A9" w:rsidP="00B95B65">
      <w:pPr>
        <w:jc w:val="both"/>
        <w:rPr>
          <w:rFonts w:ascii="Arial" w:hAnsi="Arial" w:cs="Arial"/>
          <w:sz w:val="22"/>
          <w:szCs w:val="22"/>
        </w:rPr>
      </w:pPr>
    </w:p>
    <w:p w14:paraId="17005E4C"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042E4BC6"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Skladiščnik mora skladiščiti uskladiščene blagovne rezerve kot dober gospodar in nosi vso odgovornost za količino in kakovost  blagovnih rezerv. Na izrecno pisno zahtevo Zavoda se skladiščnik obvezuje za skladiščene blagovne rezerve izstaviti skladiščnico.</w:t>
      </w:r>
    </w:p>
    <w:p w14:paraId="7F1DAD50" w14:textId="77777777" w:rsidR="00B95B65" w:rsidRPr="00B95B65" w:rsidRDefault="00B95B65" w:rsidP="00B95B65">
      <w:pPr>
        <w:jc w:val="both"/>
        <w:rPr>
          <w:rFonts w:ascii="Arial" w:hAnsi="Arial" w:cs="Arial"/>
          <w:sz w:val="22"/>
          <w:szCs w:val="22"/>
        </w:rPr>
      </w:pPr>
    </w:p>
    <w:p w14:paraId="308ED3B8"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725D04D8"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Skladiščnik se zavezuje k izvajanju zanesljivega, kakovostnega, prijaznega in okolju varnega ravnanja s skladiščenim blagom.</w:t>
      </w:r>
    </w:p>
    <w:p w14:paraId="758FCBDA" w14:textId="77777777" w:rsidR="00B95B65" w:rsidRPr="00B95B65" w:rsidRDefault="00B95B65" w:rsidP="00B95B65">
      <w:pPr>
        <w:jc w:val="both"/>
        <w:rPr>
          <w:rFonts w:ascii="Arial" w:hAnsi="Arial" w:cs="Arial"/>
          <w:sz w:val="22"/>
          <w:szCs w:val="22"/>
        </w:rPr>
      </w:pPr>
    </w:p>
    <w:p w14:paraId="288C4DED"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29964DF2" w14:textId="77777777" w:rsidR="00B95B65" w:rsidRPr="00B95B65" w:rsidRDefault="00B95B65" w:rsidP="00B95B65">
      <w:pPr>
        <w:pStyle w:val="Telobesedila"/>
        <w:rPr>
          <w:rFonts w:ascii="Arial" w:hAnsi="Arial" w:cs="Arial"/>
          <w:sz w:val="22"/>
          <w:szCs w:val="22"/>
        </w:rPr>
      </w:pPr>
      <w:r w:rsidRPr="00B95B65">
        <w:rPr>
          <w:rFonts w:ascii="Arial" w:hAnsi="Arial" w:cs="Arial"/>
          <w:sz w:val="22"/>
          <w:szCs w:val="22"/>
        </w:rPr>
        <w:t>Zavod s svojimi delavci ali drugimi pooblaščenimi osebami lahko ob vsakem času kontrolira količino in kakovost uskladiščenih blagovnih rezerv in ima v spremstvu skladiščnika prost vstop v skladišče.</w:t>
      </w:r>
    </w:p>
    <w:p w14:paraId="571C5C6E"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7612D5F4"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Skladiščnik se zavezuje, da bo v zavarovanje uskladiščenih blagovnih rezerv, Zavodu izstavil tri (3) bianco podpisane menice z menično izjavo. Zavod bo lahko unovčil menico v vseh primerih uveljavljanja pravic iz 13., 14. in 15. člena te pogodbe, kakor tudi v primeru uveljavljanja druge odškodninske ter drugih odgovornosti skladiščnika.</w:t>
      </w:r>
    </w:p>
    <w:p w14:paraId="4BA6E45B" w14:textId="77777777" w:rsidR="00B95B65" w:rsidRPr="00B95B65" w:rsidRDefault="00B95B65" w:rsidP="00B95B65">
      <w:pPr>
        <w:jc w:val="both"/>
        <w:rPr>
          <w:rFonts w:ascii="Arial" w:hAnsi="Arial" w:cs="Arial"/>
          <w:sz w:val="22"/>
          <w:szCs w:val="22"/>
        </w:rPr>
      </w:pPr>
    </w:p>
    <w:p w14:paraId="5C93547E"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Menična izjava je sestavni del te pogodbe.</w:t>
      </w:r>
    </w:p>
    <w:p w14:paraId="1B1D5305" w14:textId="77777777" w:rsidR="00B95B65" w:rsidRPr="00B95B65" w:rsidRDefault="00B95B65" w:rsidP="00B95B65">
      <w:pPr>
        <w:jc w:val="both"/>
        <w:rPr>
          <w:rFonts w:ascii="Arial" w:hAnsi="Arial" w:cs="Arial"/>
          <w:sz w:val="22"/>
          <w:szCs w:val="22"/>
        </w:rPr>
      </w:pPr>
    </w:p>
    <w:p w14:paraId="4F06BA36"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Skladiščnik se zavezuje na prvi poziv Zavoda vsako unovčeno menico zamenjati z novo. </w:t>
      </w:r>
    </w:p>
    <w:p w14:paraId="502289D3" w14:textId="77777777" w:rsidR="00B95B65" w:rsidRPr="00B95B65" w:rsidRDefault="00B95B65" w:rsidP="00B95B65">
      <w:pPr>
        <w:jc w:val="both"/>
        <w:rPr>
          <w:rFonts w:ascii="Arial" w:hAnsi="Arial" w:cs="Arial"/>
          <w:sz w:val="22"/>
          <w:szCs w:val="22"/>
        </w:rPr>
      </w:pPr>
    </w:p>
    <w:p w14:paraId="580E462F"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Zavod lahko nastalo škodo iz 13., 14. in 15. člena te pogodbe obračuna pri plačilu računa skladiščniku.</w:t>
      </w:r>
    </w:p>
    <w:p w14:paraId="36A74D72" w14:textId="77777777" w:rsidR="00B95B65" w:rsidRPr="00B95B65" w:rsidRDefault="00B95B65" w:rsidP="00B95B65">
      <w:pPr>
        <w:jc w:val="both"/>
        <w:rPr>
          <w:rFonts w:ascii="Arial" w:hAnsi="Arial" w:cs="Arial"/>
          <w:sz w:val="22"/>
          <w:szCs w:val="22"/>
        </w:rPr>
      </w:pPr>
    </w:p>
    <w:p w14:paraId="4B52D61F"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V primeru ugotovljene slabše bonitete skladiščnika lahko Zavod zahteva dodatna zavarovanja. V kolikor skladiščnik ne zagotovi dodatnega zavarovanja, ima Zavod pravico odpovedati pogodbo brez odpovednega roka.</w:t>
      </w:r>
    </w:p>
    <w:p w14:paraId="43ED3695" w14:textId="77777777" w:rsidR="00B95B65" w:rsidRPr="00B95B65" w:rsidRDefault="00B95B65" w:rsidP="00B95B65">
      <w:pPr>
        <w:pStyle w:val="Telobesedila"/>
        <w:rPr>
          <w:rFonts w:ascii="Arial" w:hAnsi="Arial" w:cs="Arial"/>
          <w:sz w:val="22"/>
          <w:szCs w:val="22"/>
        </w:rPr>
      </w:pPr>
    </w:p>
    <w:p w14:paraId="7E53CB5D"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6FADBBCC"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V primeru, da uskladiščene količine  blagovnih rezerv ob kontrolnem pregledu ne ustrezajo pogodbeni količini, Zavod manjkajočo količino zaračuna skladiščniku po dnevnih tržnih cenah enakih blagovnih rezerv, prav tako mu zaračuna vse stroške, vezane na ta nakup. Zavod lahko nabavi manjkajoče blagovne rezerve na račun skladiščnika po pravilih kritnega nakupa ali unovči menico. Skladiščnik je dolžan Zavodu poravnati tudi vso morebitno nastalo škodo.</w:t>
      </w:r>
    </w:p>
    <w:p w14:paraId="770A7B9D" w14:textId="77777777" w:rsidR="00B95B65" w:rsidRPr="00B95B65" w:rsidRDefault="00B95B65" w:rsidP="00B95B65">
      <w:pPr>
        <w:jc w:val="both"/>
        <w:rPr>
          <w:rFonts w:ascii="Arial" w:hAnsi="Arial" w:cs="Arial"/>
          <w:sz w:val="22"/>
          <w:szCs w:val="22"/>
        </w:rPr>
      </w:pPr>
    </w:p>
    <w:p w14:paraId="683535A3"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5C5794F1"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Enako pravico kot po prejšnjem členu ima Zavod tudi, če kakovost uskladiščenih blagovnih rezerv ne ustreza kakovosti prevzetih blagovnih rezerv ob uskladiščenju. V tem primeru da Zavod nekakovostne blagovne rezerve skladiščniku na razpolago in nabavi blagovne rezerve ustrezne kakovosti na njegove stroške po pravilih kritnega nakupa ali unovči menico. Skladiščnik je dolžan Zavodu poravnati tudi vso morebitno nastalo škodo.</w:t>
      </w:r>
    </w:p>
    <w:p w14:paraId="26F9BC84" w14:textId="77777777" w:rsidR="00B95B65" w:rsidRPr="00B95B65" w:rsidRDefault="00B95B65" w:rsidP="00B95B65">
      <w:pPr>
        <w:jc w:val="both"/>
        <w:rPr>
          <w:rFonts w:ascii="Arial" w:hAnsi="Arial" w:cs="Arial"/>
          <w:sz w:val="22"/>
          <w:szCs w:val="22"/>
        </w:rPr>
      </w:pPr>
    </w:p>
    <w:p w14:paraId="55C1DB0F"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08FDB6C1"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Zavod ima tudi pravico, da v primeru nastale škode na skladiščenih blagovnih rezervah iz naslova okvar ali tehničnih oziroma tehnoloških pomanjkljivosti na skladišču, da nekakovostne blagovne rezerve skladiščniku na razpolago in nabavi manjkajoče blagovne rezerve ali blagovne rezerve ustrezne kakovosti na njegove stroške.</w:t>
      </w:r>
      <w:r w:rsidRPr="00B95B65">
        <w:rPr>
          <w:rFonts w:ascii="Arial" w:hAnsi="Arial" w:cs="Arial"/>
          <w:b/>
          <w:sz w:val="22"/>
          <w:szCs w:val="22"/>
        </w:rPr>
        <w:t xml:space="preserve"> </w:t>
      </w:r>
      <w:r w:rsidRPr="00B95B65">
        <w:rPr>
          <w:rFonts w:ascii="Arial" w:hAnsi="Arial" w:cs="Arial"/>
          <w:sz w:val="22"/>
          <w:szCs w:val="22"/>
        </w:rPr>
        <w:t>Zavod lahko nabavi manjkajoče blagovne rezerve ali blagovne rezerve ustrezne kakovosti na račun skladiščnika po pravilih kritnega nakupa ali unovči menico. Skladiščnik je dolžan Zavodu poravnati tudi vso morebitno nastalo škodo.</w:t>
      </w:r>
    </w:p>
    <w:p w14:paraId="4E8825DF" w14:textId="14465F01" w:rsidR="00B95B65" w:rsidRPr="00B95B65" w:rsidRDefault="00B95B65" w:rsidP="00B95B65">
      <w:pPr>
        <w:jc w:val="both"/>
        <w:rPr>
          <w:rFonts w:ascii="Arial" w:hAnsi="Arial" w:cs="Arial"/>
          <w:sz w:val="22"/>
          <w:szCs w:val="22"/>
        </w:rPr>
      </w:pPr>
    </w:p>
    <w:p w14:paraId="5821CC2E"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23A2D755"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V primeru, da skladiščnik neupravičeno zaračuna in prejme plačilo za naloge iz 4. člena te pogodbe, je dolžan plačilo vrniti takoj skupaj z zakonitimi zamudnimi obrestmi, obračunanimi od dneva prejema plačila.</w:t>
      </w:r>
    </w:p>
    <w:p w14:paraId="392B8A75" w14:textId="362821FD" w:rsidR="00B95B65" w:rsidRDefault="00B95B65" w:rsidP="00B95B65">
      <w:pPr>
        <w:jc w:val="both"/>
        <w:rPr>
          <w:rFonts w:ascii="Arial" w:hAnsi="Arial" w:cs="Arial"/>
          <w:sz w:val="22"/>
          <w:szCs w:val="22"/>
        </w:rPr>
      </w:pPr>
    </w:p>
    <w:p w14:paraId="3CACB4B0" w14:textId="47D4EFC7" w:rsidR="00712DF3" w:rsidRDefault="00712DF3" w:rsidP="00B95B65">
      <w:pPr>
        <w:jc w:val="both"/>
        <w:rPr>
          <w:rFonts w:ascii="Arial" w:hAnsi="Arial" w:cs="Arial"/>
          <w:sz w:val="22"/>
          <w:szCs w:val="22"/>
        </w:rPr>
      </w:pPr>
    </w:p>
    <w:p w14:paraId="4EFF80B4" w14:textId="77777777" w:rsidR="00712DF3" w:rsidRPr="00B95B65" w:rsidRDefault="00712DF3" w:rsidP="00B95B65">
      <w:pPr>
        <w:jc w:val="both"/>
        <w:rPr>
          <w:rFonts w:ascii="Arial" w:hAnsi="Arial" w:cs="Arial"/>
          <w:sz w:val="22"/>
          <w:szCs w:val="22"/>
        </w:rPr>
      </w:pPr>
    </w:p>
    <w:p w14:paraId="566B7548"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737F2FA2"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Za vse, kar ni predvideno s to pogodbo, veljajo določila Obligacijskega zakonika, Zakona o blagovnih rezervah in drugih veljavnih predpisov.</w:t>
      </w:r>
    </w:p>
    <w:p w14:paraId="715349F1" w14:textId="77777777" w:rsidR="00B95B65" w:rsidRPr="00B95B65" w:rsidRDefault="00B95B65" w:rsidP="00B95B65">
      <w:pPr>
        <w:jc w:val="both"/>
        <w:rPr>
          <w:rFonts w:ascii="Arial" w:hAnsi="Arial" w:cs="Arial"/>
          <w:sz w:val="22"/>
          <w:szCs w:val="22"/>
        </w:rPr>
      </w:pPr>
    </w:p>
    <w:p w14:paraId="23489891"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3311A973"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Skladiščnik je seznanjen, da so skladiščene blagovne rezerve pod posebnim režimom državnih blagovnih rezerv, zato nima pravice zadrževati blagovnih rezerv iz kateregakoli naslova in na njih ne more ustanavljati morebitne </w:t>
      </w:r>
      <w:proofErr w:type="spellStart"/>
      <w:r w:rsidRPr="00B95B65">
        <w:rPr>
          <w:rFonts w:ascii="Arial" w:hAnsi="Arial" w:cs="Arial"/>
          <w:sz w:val="22"/>
          <w:szCs w:val="22"/>
        </w:rPr>
        <w:t>pridržne</w:t>
      </w:r>
      <w:proofErr w:type="spellEnd"/>
      <w:r w:rsidRPr="00B95B65">
        <w:rPr>
          <w:rFonts w:ascii="Arial" w:hAnsi="Arial" w:cs="Arial"/>
          <w:sz w:val="22"/>
          <w:szCs w:val="22"/>
        </w:rPr>
        <w:t>, zastavne ali druge pravice.</w:t>
      </w:r>
    </w:p>
    <w:p w14:paraId="479E7226" w14:textId="77777777" w:rsidR="00B95B65" w:rsidRPr="00B95B65" w:rsidRDefault="00B95B65" w:rsidP="00B95B65">
      <w:pPr>
        <w:jc w:val="both"/>
        <w:rPr>
          <w:rFonts w:ascii="Arial" w:hAnsi="Arial" w:cs="Arial"/>
          <w:sz w:val="22"/>
          <w:szCs w:val="22"/>
        </w:rPr>
      </w:pPr>
    </w:p>
    <w:p w14:paraId="248DFFB0"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7696BB48"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Podatki iz te pogodbe predstavljajo tajnost in ne smejo biti dostopni nepooblaščenim osebam. Skladiščnik je dolžan te podatke varovati v skladu z Zakonom o tajnih podatkih in iz njega izhajajočih podzakonskih aktov.</w:t>
      </w:r>
    </w:p>
    <w:p w14:paraId="0F9BA9C7" w14:textId="77777777" w:rsidR="00B95B65" w:rsidRPr="00B95B65" w:rsidRDefault="00B95B65" w:rsidP="00B95B65">
      <w:pPr>
        <w:jc w:val="both"/>
        <w:rPr>
          <w:rFonts w:ascii="Arial" w:hAnsi="Arial" w:cs="Arial"/>
          <w:sz w:val="22"/>
          <w:szCs w:val="22"/>
        </w:rPr>
      </w:pPr>
    </w:p>
    <w:p w14:paraId="61CCEB11"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4D9F1E41" w14:textId="7690D70F" w:rsidR="006A3077" w:rsidRPr="00B550EE" w:rsidRDefault="006A3077" w:rsidP="006A3077">
      <w:pPr>
        <w:pStyle w:val="Tekstpogodba-Marko"/>
        <w:rPr>
          <w:rFonts w:ascii="Arial" w:hAnsi="Arial" w:cs="Arial"/>
        </w:rPr>
      </w:pPr>
      <w:r w:rsidRPr="00B550EE">
        <w:rPr>
          <w:rFonts w:ascii="Arial" w:hAnsi="Arial" w:cs="Arial"/>
        </w:rPr>
        <w:t>V primeru bistvene kršitve določil te pogodbe, ima drug pogodbenik pravico, da pogodbo pisno odpove s šestmesečnim odpovednim rokom.</w:t>
      </w:r>
    </w:p>
    <w:p w14:paraId="6C589367" w14:textId="76E1F747" w:rsidR="006A3077" w:rsidRPr="00B550EE" w:rsidRDefault="006A3077" w:rsidP="006A3077">
      <w:pPr>
        <w:pStyle w:val="Tekstpogodba-Marko"/>
        <w:spacing w:after="0"/>
        <w:rPr>
          <w:rFonts w:ascii="Arial" w:hAnsi="Arial" w:cs="Arial"/>
        </w:rPr>
      </w:pPr>
      <w:r w:rsidRPr="00B550EE">
        <w:rPr>
          <w:rFonts w:ascii="Arial" w:hAnsi="Arial" w:cs="Arial"/>
        </w:rPr>
        <w:t>Za bistveno kršitev se šteje:</w:t>
      </w:r>
    </w:p>
    <w:p w14:paraId="1D1BD6EC" w14:textId="77777777" w:rsidR="006A3077" w:rsidRPr="00B550EE" w:rsidRDefault="006A3077" w:rsidP="006A3077">
      <w:pPr>
        <w:pStyle w:val="Tekstpogodba-Marko"/>
        <w:numPr>
          <w:ilvl w:val="0"/>
          <w:numId w:val="18"/>
        </w:numPr>
        <w:spacing w:after="0"/>
        <w:rPr>
          <w:rFonts w:ascii="Arial" w:hAnsi="Arial" w:cs="Arial"/>
        </w:rPr>
      </w:pPr>
      <w:r w:rsidRPr="00B550EE">
        <w:rPr>
          <w:rFonts w:ascii="Arial" w:hAnsi="Arial" w:cs="Arial"/>
        </w:rPr>
        <w:t>če kateri od pogodbenikov s svojim ravnanjem krivdno povzroči oz. ne odpravi okoliščin, ki bi lahko resno ogrožale življenja ali imele večje posledice na kakovost okolja;</w:t>
      </w:r>
    </w:p>
    <w:p w14:paraId="5010E2FE" w14:textId="77777777" w:rsidR="006A3077" w:rsidRPr="00B550EE" w:rsidRDefault="006A3077" w:rsidP="006A3077">
      <w:pPr>
        <w:pStyle w:val="Tekstpogodba-Marko"/>
        <w:numPr>
          <w:ilvl w:val="0"/>
          <w:numId w:val="18"/>
        </w:numPr>
        <w:spacing w:after="0"/>
        <w:rPr>
          <w:rFonts w:ascii="Arial" w:hAnsi="Arial" w:cs="Arial"/>
        </w:rPr>
      </w:pPr>
      <w:r w:rsidRPr="00B550EE">
        <w:rPr>
          <w:rFonts w:ascii="Arial" w:hAnsi="Arial" w:cs="Arial"/>
        </w:rPr>
        <w:t>če kateri od pogodbenikov zaradi opustitve svojih obveznosti povzroči nastanek večje škode v skladišču oz. daljši zastoj v njegovem delovanju;</w:t>
      </w:r>
    </w:p>
    <w:p w14:paraId="32E0FA26" w14:textId="77777777" w:rsidR="006A3077" w:rsidRPr="00B550EE" w:rsidRDefault="006A3077" w:rsidP="006A3077">
      <w:pPr>
        <w:pStyle w:val="Tekstpogodba-Marko"/>
        <w:numPr>
          <w:ilvl w:val="0"/>
          <w:numId w:val="18"/>
        </w:numPr>
        <w:ind w:left="357" w:hanging="357"/>
        <w:rPr>
          <w:rFonts w:ascii="Arial" w:hAnsi="Arial" w:cs="Arial"/>
        </w:rPr>
      </w:pPr>
      <w:r w:rsidRPr="00B550EE">
        <w:rPr>
          <w:rFonts w:ascii="Arial" w:hAnsi="Arial" w:cs="Arial"/>
        </w:rPr>
        <w:t>če kateri od pogodbenikov krši pogodbene določbe in kljub pisnemu pozivu v danem roku kršitve ne odpravi.</w:t>
      </w:r>
    </w:p>
    <w:p w14:paraId="7BE94F67" w14:textId="4B084C3F" w:rsidR="006A3077" w:rsidRPr="00B550EE" w:rsidRDefault="006A3077" w:rsidP="006A3077">
      <w:pPr>
        <w:pStyle w:val="Tekstpogodba-Marko"/>
        <w:spacing w:after="0"/>
        <w:rPr>
          <w:rFonts w:ascii="Arial" w:hAnsi="Arial" w:cs="Arial"/>
        </w:rPr>
      </w:pPr>
      <w:r w:rsidRPr="00B550EE">
        <w:rPr>
          <w:rFonts w:ascii="Arial" w:hAnsi="Arial" w:cs="Arial"/>
        </w:rPr>
        <w:t>Zavod lahko pogodbo enostransko odpove s šest mesečnim odpovednim rokom, če za to obstaja eden od naslednjih razlogov:</w:t>
      </w:r>
    </w:p>
    <w:p w14:paraId="40982D2F" w14:textId="467FD339" w:rsidR="006A3077" w:rsidRPr="00B60DA9" w:rsidRDefault="006A3077" w:rsidP="006A3077">
      <w:pPr>
        <w:pStyle w:val="Tekstpogodba-Marko"/>
        <w:numPr>
          <w:ilvl w:val="0"/>
          <w:numId w:val="18"/>
        </w:numPr>
        <w:spacing w:after="0"/>
        <w:rPr>
          <w:rFonts w:ascii="Arial" w:hAnsi="Arial" w:cs="Arial"/>
        </w:rPr>
      </w:pPr>
      <w:r w:rsidRPr="00B550EE">
        <w:rPr>
          <w:rFonts w:ascii="Arial" w:hAnsi="Arial" w:cs="Arial"/>
        </w:rPr>
        <w:t xml:space="preserve">če količina uskladiščenega blaga odstopa za več kot je maksimalni dopustni primanjkljaj pri skladiščenju v skladu s Pravilnikom o največjem dopustnem primanjkljaju trošarinskih izdelkov ali kakovost uskladiščenega blaga odstopa od zahtevane kakovosti ter za </w:t>
      </w:r>
      <w:r w:rsidRPr="00B60DA9">
        <w:rPr>
          <w:rFonts w:ascii="Arial" w:hAnsi="Arial" w:cs="Arial"/>
        </w:rPr>
        <w:t>odstopanje ne obstaja dokazljiv in upravičljiv raz</w:t>
      </w:r>
      <w:r w:rsidR="00B60DA9" w:rsidRPr="00B60DA9">
        <w:rPr>
          <w:rFonts w:ascii="Arial" w:hAnsi="Arial" w:cs="Arial"/>
        </w:rPr>
        <w:t>log</w:t>
      </w:r>
      <w:r w:rsidRPr="00B60DA9">
        <w:rPr>
          <w:rFonts w:ascii="Arial" w:hAnsi="Arial" w:cs="Arial"/>
        </w:rPr>
        <w:t>;</w:t>
      </w:r>
    </w:p>
    <w:p w14:paraId="290A4D33" w14:textId="77777777" w:rsidR="006A3077" w:rsidRPr="00B550EE" w:rsidRDefault="006A3077" w:rsidP="006A3077">
      <w:pPr>
        <w:pStyle w:val="Tekstpogodba-Marko"/>
        <w:numPr>
          <w:ilvl w:val="0"/>
          <w:numId w:val="18"/>
        </w:numPr>
        <w:spacing w:after="0"/>
        <w:rPr>
          <w:rFonts w:ascii="Arial" w:hAnsi="Arial" w:cs="Arial"/>
        </w:rPr>
      </w:pPr>
      <w:r w:rsidRPr="00B550EE">
        <w:rPr>
          <w:rFonts w:ascii="Arial" w:hAnsi="Arial" w:cs="Arial"/>
        </w:rPr>
        <w:t xml:space="preserve">če je zoper </w:t>
      </w:r>
      <w:r>
        <w:rPr>
          <w:rFonts w:ascii="Arial" w:hAnsi="Arial" w:cs="Arial"/>
        </w:rPr>
        <w:t>izvajalca</w:t>
      </w:r>
      <w:r w:rsidRPr="00B550EE">
        <w:rPr>
          <w:rFonts w:ascii="Arial" w:hAnsi="Arial" w:cs="Arial"/>
        </w:rPr>
        <w:t xml:space="preserve"> uveden postopek likvidacije ali stečaja;</w:t>
      </w:r>
    </w:p>
    <w:p w14:paraId="0B40714D" w14:textId="77777777" w:rsidR="006A3077" w:rsidRDefault="006A3077" w:rsidP="006A3077">
      <w:pPr>
        <w:pStyle w:val="Tekstpogodba-Marko"/>
        <w:numPr>
          <w:ilvl w:val="0"/>
          <w:numId w:val="18"/>
        </w:numPr>
        <w:ind w:left="357" w:hanging="357"/>
        <w:rPr>
          <w:rFonts w:ascii="Arial" w:hAnsi="Arial" w:cs="Arial"/>
        </w:rPr>
      </w:pPr>
      <w:r w:rsidRPr="00B550EE">
        <w:rPr>
          <w:rFonts w:ascii="Arial" w:hAnsi="Arial" w:cs="Arial"/>
        </w:rPr>
        <w:t xml:space="preserve">če pri </w:t>
      </w:r>
      <w:r>
        <w:rPr>
          <w:rFonts w:ascii="Arial" w:hAnsi="Arial" w:cs="Arial"/>
        </w:rPr>
        <w:t>izvajalcu</w:t>
      </w:r>
      <w:r w:rsidRPr="00B550EE">
        <w:rPr>
          <w:rFonts w:ascii="Arial" w:hAnsi="Arial" w:cs="Arial"/>
        </w:rPr>
        <w:t xml:space="preserve"> pride do bistvene spremembe v lastništvu in Zavod iz tega razloga upravičeno meni, da je pravilno izpolnjevanje pogodbenih obveznosti ogroženo; pri čemer bistvena sprememba v lastništvu pomeni, da fizične ali pravne osebe po podpisu te pogodbe neposredno ali posredno pridobijo 50 % ali več kapitala ali glasovalnih pravic </w:t>
      </w:r>
      <w:r>
        <w:rPr>
          <w:rFonts w:ascii="Arial" w:hAnsi="Arial" w:cs="Arial"/>
        </w:rPr>
        <w:t>pri izvajalcu</w:t>
      </w:r>
      <w:r w:rsidRPr="00B550EE">
        <w:rPr>
          <w:rFonts w:ascii="Arial" w:hAnsi="Arial" w:cs="Arial"/>
        </w:rPr>
        <w:t xml:space="preserve"> ali lahko obvladujoč vpliv izvajajo na kakšen drug način</w:t>
      </w:r>
      <w:r>
        <w:rPr>
          <w:rFonts w:ascii="Arial" w:hAnsi="Arial" w:cs="Arial"/>
        </w:rPr>
        <w:t>;</w:t>
      </w:r>
    </w:p>
    <w:p w14:paraId="42474D4C" w14:textId="77777777" w:rsidR="006A3077" w:rsidRDefault="006A3077" w:rsidP="006A3077">
      <w:pPr>
        <w:pStyle w:val="Tekstpogodba-Marko"/>
        <w:numPr>
          <w:ilvl w:val="0"/>
          <w:numId w:val="18"/>
        </w:numPr>
        <w:ind w:left="357" w:hanging="357"/>
        <w:rPr>
          <w:rFonts w:ascii="Arial" w:hAnsi="Arial" w:cs="Arial"/>
        </w:rPr>
      </w:pPr>
      <w:r w:rsidRPr="00425E1E">
        <w:rPr>
          <w:rFonts w:ascii="Arial" w:hAnsi="Arial" w:cs="Arial"/>
        </w:rPr>
        <w:t xml:space="preserve">je bilo javno naročilo </w:t>
      </w:r>
      <w:r>
        <w:rPr>
          <w:rFonts w:ascii="Arial" w:hAnsi="Arial" w:cs="Arial"/>
        </w:rPr>
        <w:t xml:space="preserve">tekom trajanja te </w:t>
      </w:r>
      <w:r w:rsidRPr="6E951BC2">
        <w:rPr>
          <w:rFonts w:ascii="Arial" w:hAnsi="Arial" w:cs="Arial"/>
        </w:rPr>
        <w:t>pogodbe</w:t>
      </w:r>
      <w:r>
        <w:rPr>
          <w:rFonts w:ascii="Arial" w:hAnsi="Arial" w:cs="Arial"/>
        </w:rPr>
        <w:t xml:space="preserve"> </w:t>
      </w:r>
      <w:r w:rsidRPr="00425E1E">
        <w:rPr>
          <w:rFonts w:ascii="Arial" w:hAnsi="Arial" w:cs="Arial"/>
        </w:rPr>
        <w:t>tako bistveno spremenjeno, da terja nov postopek javnega naročanja</w:t>
      </w:r>
      <w:r>
        <w:rPr>
          <w:rFonts w:ascii="Arial" w:hAnsi="Arial" w:cs="Arial"/>
        </w:rPr>
        <w:t>;</w:t>
      </w:r>
    </w:p>
    <w:p w14:paraId="446D2A89" w14:textId="53F1D6D0" w:rsidR="006A3077" w:rsidRDefault="006A3077" w:rsidP="006A3077">
      <w:pPr>
        <w:pStyle w:val="Tekstpogodba-Marko"/>
        <w:numPr>
          <w:ilvl w:val="0"/>
          <w:numId w:val="18"/>
        </w:numPr>
        <w:ind w:left="357" w:hanging="357"/>
        <w:rPr>
          <w:rFonts w:ascii="Arial" w:hAnsi="Arial" w:cs="Arial"/>
        </w:rPr>
      </w:pPr>
      <w:r w:rsidRPr="00425E1E">
        <w:rPr>
          <w:rFonts w:ascii="Arial" w:hAnsi="Arial" w:cs="Arial"/>
        </w:rPr>
        <w:t xml:space="preserve">zaradi hudih kršitev obveznosti iz PEU, PDEU in ZJN-3, ki jih je po postopku v skladu </w:t>
      </w:r>
      <w:r>
        <w:rPr>
          <w:rFonts w:ascii="Arial" w:hAnsi="Arial" w:cs="Arial"/>
        </w:rPr>
        <w:t xml:space="preserve">z 258. </w:t>
      </w:r>
      <w:r w:rsidRPr="00425E1E">
        <w:rPr>
          <w:rFonts w:ascii="Arial" w:hAnsi="Arial" w:cs="Arial"/>
        </w:rPr>
        <w:t xml:space="preserve">členom PDEU ugotovilo Sodišče Evropske unije, javno naročilo ne bi smelo biti oddano </w:t>
      </w:r>
      <w:r w:rsidRPr="6E951BC2">
        <w:rPr>
          <w:rFonts w:ascii="Arial" w:hAnsi="Arial" w:cs="Arial"/>
        </w:rPr>
        <w:t>izvajalcu</w:t>
      </w:r>
      <w:r w:rsidRPr="00B550EE">
        <w:rPr>
          <w:rFonts w:ascii="Arial" w:hAnsi="Arial" w:cs="Arial"/>
        </w:rPr>
        <w:t>.</w:t>
      </w:r>
    </w:p>
    <w:p w14:paraId="2420FA1D" w14:textId="77777777" w:rsidR="00B95B65" w:rsidRPr="00B95B65" w:rsidRDefault="00B95B65" w:rsidP="00B95B65">
      <w:pPr>
        <w:jc w:val="both"/>
        <w:rPr>
          <w:rFonts w:ascii="Arial" w:hAnsi="Arial" w:cs="Arial"/>
          <w:sz w:val="22"/>
          <w:szCs w:val="22"/>
        </w:rPr>
      </w:pPr>
    </w:p>
    <w:p w14:paraId="2027FA43"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Odpoved se poda s priporočenim pismom. Kot datum odpovedi šteje poštni žig pri oddaji pisma na pošto.</w:t>
      </w:r>
    </w:p>
    <w:p w14:paraId="38B89A02" w14:textId="77777777" w:rsidR="00B95B65" w:rsidRPr="00B95B65" w:rsidRDefault="00B95B65" w:rsidP="00B95B65">
      <w:pPr>
        <w:jc w:val="both"/>
        <w:rPr>
          <w:rFonts w:ascii="Arial" w:hAnsi="Arial" w:cs="Arial"/>
          <w:sz w:val="22"/>
          <w:szCs w:val="22"/>
        </w:rPr>
      </w:pPr>
    </w:p>
    <w:p w14:paraId="1CF90503"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Zavod ima pravico takoj odstopiti od te pogodbe v primeru nevestnega dela skladiščnika, ki povzroča ali utegne povzročiti škodo na blagovnih rezervah, in v primeru samovoljne odtujitve  blagovnih rezerv in v drugih primerih bistvenih kršitev pogodbe. Zavod ima pravico takoj odstopiti od te pogodbe, če je nad skladiščnikom začet postopek prisilne poravnave, stečaja ali likvidacije.</w:t>
      </w:r>
    </w:p>
    <w:p w14:paraId="1842061B" w14:textId="77777777" w:rsidR="00B95B65" w:rsidRPr="00B95B65" w:rsidRDefault="00B95B65" w:rsidP="00B95B65">
      <w:pPr>
        <w:jc w:val="both"/>
        <w:rPr>
          <w:rFonts w:ascii="Arial" w:hAnsi="Arial" w:cs="Arial"/>
          <w:sz w:val="22"/>
          <w:szCs w:val="22"/>
        </w:rPr>
      </w:pPr>
    </w:p>
    <w:p w14:paraId="37F0EE42"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Skladiščnik je v primeru odpovedi dolžan predati Zavodu obnovljene blagovne rezerve oz. v primeru, da se Zavod odloči za prodajo blagovnih rezerv, v postopku oddaje javnega naročila oddati ponudbo za odkup  blagovnih rezerv po trenutnih tržnih cenah. </w:t>
      </w:r>
    </w:p>
    <w:p w14:paraId="30F13983" w14:textId="77777777" w:rsidR="00B95B65" w:rsidRPr="00B95B65" w:rsidRDefault="00B95B65" w:rsidP="00B95B65">
      <w:pPr>
        <w:jc w:val="both"/>
        <w:rPr>
          <w:rFonts w:ascii="Arial" w:hAnsi="Arial" w:cs="Arial"/>
          <w:sz w:val="22"/>
          <w:szCs w:val="22"/>
        </w:rPr>
      </w:pPr>
    </w:p>
    <w:p w14:paraId="313820C5"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514DF8A9" w14:textId="77777777" w:rsidR="00B95B65" w:rsidRPr="00B95B65" w:rsidRDefault="00B95B65" w:rsidP="00B95B65">
      <w:pPr>
        <w:rPr>
          <w:rFonts w:ascii="Arial" w:hAnsi="Arial" w:cs="Arial"/>
          <w:sz w:val="22"/>
          <w:szCs w:val="22"/>
        </w:rPr>
      </w:pPr>
      <w:r w:rsidRPr="00B95B65">
        <w:rPr>
          <w:rFonts w:ascii="Arial" w:hAnsi="Arial" w:cs="Arial"/>
          <w:sz w:val="22"/>
          <w:szCs w:val="22"/>
        </w:rPr>
        <w:t>Pooblaščena predstavnika pogodbenih strank – skrbnika pogodbe sta:</w:t>
      </w:r>
    </w:p>
    <w:p w14:paraId="2EE7E335" w14:textId="5CEF2222" w:rsidR="00B95B65" w:rsidRDefault="00B95B65" w:rsidP="000D02A4">
      <w:pPr>
        <w:numPr>
          <w:ilvl w:val="0"/>
          <w:numId w:val="14"/>
        </w:numPr>
        <w:rPr>
          <w:rFonts w:ascii="Arial" w:hAnsi="Arial" w:cs="Arial"/>
          <w:sz w:val="22"/>
          <w:szCs w:val="22"/>
        </w:rPr>
      </w:pPr>
      <w:r w:rsidRPr="00B95B65">
        <w:rPr>
          <w:rFonts w:ascii="Arial" w:hAnsi="Arial" w:cs="Arial"/>
          <w:sz w:val="22"/>
          <w:szCs w:val="22"/>
        </w:rPr>
        <w:t>za Zavod:</w:t>
      </w:r>
      <w:r w:rsidRPr="00B95B65">
        <w:rPr>
          <w:rFonts w:ascii="Arial" w:hAnsi="Arial" w:cs="Arial"/>
          <w:sz w:val="22"/>
          <w:szCs w:val="22"/>
        </w:rPr>
        <w:tab/>
      </w:r>
      <w:r w:rsidRPr="00B95B65">
        <w:rPr>
          <w:rFonts w:ascii="Arial" w:hAnsi="Arial" w:cs="Arial"/>
          <w:sz w:val="22"/>
          <w:szCs w:val="22"/>
        </w:rPr>
        <w:tab/>
        <w:t xml:space="preserve">Irena Horvat, e-pošta </w:t>
      </w:r>
      <w:r>
        <w:rPr>
          <w:rFonts w:ascii="Arial" w:hAnsi="Arial" w:cs="Arial"/>
          <w:sz w:val="22"/>
          <w:szCs w:val="22"/>
        </w:rPr>
        <w:t>irena.horvat@dbr.si</w:t>
      </w:r>
    </w:p>
    <w:p w14:paraId="1378A360" w14:textId="1C5B9233" w:rsidR="00B95B65" w:rsidRPr="00B95B65" w:rsidRDefault="00B95B65" w:rsidP="000D02A4">
      <w:pPr>
        <w:numPr>
          <w:ilvl w:val="0"/>
          <w:numId w:val="14"/>
        </w:numPr>
        <w:rPr>
          <w:rFonts w:ascii="Arial" w:hAnsi="Arial" w:cs="Arial"/>
          <w:sz w:val="22"/>
          <w:szCs w:val="22"/>
        </w:rPr>
      </w:pPr>
      <w:r w:rsidRPr="00B95B65">
        <w:rPr>
          <w:rFonts w:ascii="Arial" w:hAnsi="Arial" w:cs="Arial"/>
          <w:sz w:val="22"/>
          <w:szCs w:val="22"/>
        </w:rPr>
        <w:t>za skladiščnika:</w:t>
      </w:r>
      <w:r w:rsidRPr="00B95B65">
        <w:rPr>
          <w:rFonts w:ascii="Arial" w:hAnsi="Arial" w:cs="Arial"/>
          <w:sz w:val="22"/>
          <w:szCs w:val="22"/>
        </w:rPr>
        <w:tab/>
      </w:r>
      <w:r w:rsidRPr="00B95B65">
        <w:rPr>
          <w:rFonts w:ascii="Arial" w:hAnsi="Arial" w:cs="Arial"/>
          <w:sz w:val="22"/>
          <w:szCs w:val="22"/>
          <w:u w:val="single"/>
        </w:rPr>
        <w:tab/>
      </w:r>
      <w:r w:rsidRPr="00B95B65">
        <w:rPr>
          <w:rFonts w:ascii="Arial" w:hAnsi="Arial" w:cs="Arial"/>
          <w:sz w:val="22"/>
          <w:szCs w:val="22"/>
          <w:u w:val="single"/>
        </w:rPr>
        <w:tab/>
      </w:r>
      <w:r w:rsidRPr="00B95B65">
        <w:rPr>
          <w:rFonts w:ascii="Arial" w:hAnsi="Arial" w:cs="Arial"/>
          <w:sz w:val="22"/>
          <w:szCs w:val="22"/>
          <w:u w:val="single"/>
        </w:rPr>
        <w:tab/>
      </w:r>
      <w:r w:rsidRPr="00B95B65">
        <w:rPr>
          <w:rFonts w:ascii="Arial" w:hAnsi="Arial" w:cs="Arial"/>
          <w:sz w:val="22"/>
          <w:szCs w:val="22"/>
          <w:u w:val="single"/>
        </w:rPr>
        <w:tab/>
      </w:r>
      <w:r w:rsidRPr="00B95B65">
        <w:rPr>
          <w:rFonts w:ascii="Arial" w:hAnsi="Arial" w:cs="Arial"/>
          <w:sz w:val="22"/>
          <w:szCs w:val="22"/>
          <w:u w:val="single"/>
        </w:rPr>
        <w:tab/>
      </w:r>
      <w:r w:rsidRPr="00B95B65">
        <w:rPr>
          <w:rFonts w:ascii="Arial" w:hAnsi="Arial" w:cs="Arial"/>
          <w:sz w:val="22"/>
          <w:szCs w:val="22"/>
          <w:u w:val="single"/>
        </w:rPr>
        <w:tab/>
      </w:r>
    </w:p>
    <w:p w14:paraId="16204663" w14:textId="77777777" w:rsidR="00B95B65" w:rsidRPr="00B95B65" w:rsidRDefault="00B95B65" w:rsidP="00B95B65">
      <w:pPr>
        <w:jc w:val="center"/>
        <w:rPr>
          <w:rFonts w:ascii="Arial" w:hAnsi="Arial" w:cs="Arial"/>
          <w:sz w:val="22"/>
          <w:szCs w:val="22"/>
        </w:rPr>
      </w:pPr>
    </w:p>
    <w:p w14:paraId="6F38F364"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76DE42B4"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Pogodbeni stranki morebitna nesoglasja rešujeta sporazumno. V primeru spora je pristojno sodišče v Ljubljani.</w:t>
      </w:r>
    </w:p>
    <w:p w14:paraId="47B1EB80" w14:textId="77777777" w:rsidR="00B95B65" w:rsidRPr="00B95B65" w:rsidRDefault="00B95B65" w:rsidP="00B95B65">
      <w:pPr>
        <w:jc w:val="both"/>
        <w:rPr>
          <w:rFonts w:ascii="Arial" w:hAnsi="Arial" w:cs="Arial"/>
          <w:sz w:val="22"/>
          <w:szCs w:val="22"/>
        </w:rPr>
      </w:pPr>
    </w:p>
    <w:p w14:paraId="0FA46DF0"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321A3AE6"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Če kdo v imenu ali na račun skladiščnika, predstavniku ali posredniku Zavoda v zvezi s to pogodbo obljubi, ponudi ali da kakšno nedovoljeno korist za:</w:t>
      </w:r>
    </w:p>
    <w:p w14:paraId="33525190" w14:textId="77777777" w:rsidR="00B95B65" w:rsidRPr="00B95B65" w:rsidRDefault="00B95B65" w:rsidP="00B95B65">
      <w:pPr>
        <w:numPr>
          <w:ilvl w:val="1"/>
          <w:numId w:val="15"/>
        </w:numPr>
        <w:jc w:val="both"/>
        <w:rPr>
          <w:rFonts w:ascii="Arial" w:hAnsi="Arial" w:cs="Arial"/>
          <w:sz w:val="22"/>
          <w:szCs w:val="22"/>
        </w:rPr>
      </w:pPr>
      <w:r w:rsidRPr="00B95B65">
        <w:rPr>
          <w:rFonts w:ascii="Arial" w:hAnsi="Arial" w:cs="Arial"/>
          <w:sz w:val="22"/>
          <w:szCs w:val="22"/>
        </w:rPr>
        <w:t>pridobitev posla ali</w:t>
      </w:r>
    </w:p>
    <w:p w14:paraId="780FCA24" w14:textId="77777777" w:rsidR="00B95B65" w:rsidRPr="00B95B65" w:rsidRDefault="00B95B65" w:rsidP="00B95B65">
      <w:pPr>
        <w:numPr>
          <w:ilvl w:val="1"/>
          <w:numId w:val="15"/>
        </w:numPr>
        <w:jc w:val="both"/>
        <w:rPr>
          <w:rFonts w:ascii="Arial" w:hAnsi="Arial" w:cs="Arial"/>
          <w:sz w:val="22"/>
          <w:szCs w:val="22"/>
        </w:rPr>
      </w:pPr>
      <w:r w:rsidRPr="00B95B65">
        <w:rPr>
          <w:rFonts w:ascii="Arial" w:hAnsi="Arial" w:cs="Arial"/>
          <w:sz w:val="22"/>
          <w:szCs w:val="22"/>
        </w:rPr>
        <w:t>za sklenitev posla pod ugodnejšimi pogoji ali</w:t>
      </w:r>
    </w:p>
    <w:p w14:paraId="10CAB633" w14:textId="77777777" w:rsidR="00B95B65" w:rsidRPr="00B95B65" w:rsidRDefault="00B95B65" w:rsidP="00B95B65">
      <w:pPr>
        <w:numPr>
          <w:ilvl w:val="1"/>
          <w:numId w:val="15"/>
        </w:numPr>
        <w:jc w:val="both"/>
        <w:rPr>
          <w:rFonts w:ascii="Arial" w:hAnsi="Arial" w:cs="Arial"/>
          <w:sz w:val="22"/>
          <w:szCs w:val="22"/>
        </w:rPr>
      </w:pPr>
      <w:r w:rsidRPr="00B95B65">
        <w:rPr>
          <w:rFonts w:ascii="Arial" w:hAnsi="Arial" w:cs="Arial"/>
          <w:sz w:val="22"/>
          <w:szCs w:val="22"/>
        </w:rPr>
        <w:t>za opustitev dolžnega nadzora nad izvajanjem pogodbenih obveznosti ali</w:t>
      </w:r>
    </w:p>
    <w:p w14:paraId="4BBC8464" w14:textId="77777777" w:rsidR="00B95B65" w:rsidRPr="00B95B65" w:rsidRDefault="00B95B65" w:rsidP="00B95B65">
      <w:pPr>
        <w:numPr>
          <w:ilvl w:val="1"/>
          <w:numId w:val="15"/>
        </w:numPr>
        <w:jc w:val="both"/>
        <w:rPr>
          <w:rFonts w:ascii="Arial" w:hAnsi="Arial" w:cs="Arial"/>
          <w:sz w:val="22"/>
          <w:szCs w:val="22"/>
        </w:rPr>
      </w:pPr>
      <w:r w:rsidRPr="00B95B65">
        <w:rPr>
          <w:rFonts w:ascii="Arial" w:hAnsi="Arial" w:cs="Arial"/>
          <w:sz w:val="22"/>
          <w:szCs w:val="22"/>
        </w:rPr>
        <w:t>za drugo ravnanje ali opustitev, s katerim je Zavodu povzročena škoda ali je omogočena pridobitev nedovoljene koristi predstavniku ali posredniku Zavoda, skladiščniku ali njegovemu predstavniku, zastopniku, posredniku;</w:t>
      </w:r>
    </w:p>
    <w:p w14:paraId="1A2FBD35"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je ta pogodba nična.</w:t>
      </w:r>
    </w:p>
    <w:p w14:paraId="347A5BAB" w14:textId="77777777" w:rsidR="00B95B65" w:rsidRPr="00B95B65" w:rsidRDefault="00B95B65" w:rsidP="00B95B65">
      <w:pPr>
        <w:jc w:val="both"/>
        <w:rPr>
          <w:rFonts w:ascii="Arial" w:hAnsi="Arial" w:cs="Arial"/>
          <w:sz w:val="22"/>
          <w:szCs w:val="22"/>
        </w:rPr>
      </w:pPr>
    </w:p>
    <w:p w14:paraId="551B788D"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19EC935D" w14:textId="16205E42" w:rsidR="00B95B65" w:rsidRPr="00B95B65" w:rsidRDefault="006541B7" w:rsidP="00B95B65">
      <w:pPr>
        <w:jc w:val="both"/>
        <w:rPr>
          <w:rFonts w:ascii="Arial" w:hAnsi="Arial" w:cs="Arial"/>
          <w:sz w:val="22"/>
          <w:szCs w:val="22"/>
        </w:rPr>
      </w:pPr>
      <w:r w:rsidRPr="00B550EE">
        <w:rPr>
          <w:rFonts w:ascii="Arial" w:hAnsi="Arial" w:cs="Arial"/>
        </w:rPr>
        <w:t>Pogodba šteje za sklenjeno z dnem podpisa</w:t>
      </w:r>
      <w:r>
        <w:rPr>
          <w:rFonts w:ascii="Arial" w:hAnsi="Arial" w:cs="Arial"/>
        </w:rPr>
        <w:t xml:space="preserve"> obeh pogodbenih strank in se uporablja od 1.7.2021 dalje 4 leta.</w:t>
      </w:r>
    </w:p>
    <w:p w14:paraId="23DE1DF8" w14:textId="77777777" w:rsidR="00B95B65" w:rsidRPr="00B95B65" w:rsidRDefault="00B95B65" w:rsidP="00B95B65">
      <w:pPr>
        <w:jc w:val="both"/>
        <w:rPr>
          <w:rFonts w:ascii="Arial" w:hAnsi="Arial" w:cs="Arial"/>
          <w:sz w:val="22"/>
          <w:szCs w:val="22"/>
        </w:rPr>
      </w:pPr>
    </w:p>
    <w:p w14:paraId="1B307C00"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2E11DBBA"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Pogodba je napisana v štirih enakih izvodih, od katerih vsaka pogodbena stranka prejme po dva izvoda.</w:t>
      </w:r>
    </w:p>
    <w:p w14:paraId="7E272C3C" w14:textId="77777777" w:rsidR="00B95B65" w:rsidRPr="00B95B65" w:rsidRDefault="00B95B65" w:rsidP="00B95B65">
      <w:pPr>
        <w:rPr>
          <w:rFonts w:ascii="Arial" w:hAnsi="Arial" w:cs="Arial"/>
          <w:sz w:val="22"/>
          <w:szCs w:val="22"/>
        </w:rPr>
      </w:pPr>
    </w:p>
    <w:p w14:paraId="3FD8E671" w14:textId="77777777" w:rsidR="00B95B65" w:rsidRPr="00B95B65" w:rsidRDefault="00B95B65" w:rsidP="00B95B65">
      <w:pPr>
        <w:rPr>
          <w:rFonts w:ascii="Arial" w:hAnsi="Arial" w:cs="Arial"/>
          <w:sz w:val="22"/>
          <w:szCs w:val="22"/>
        </w:rPr>
      </w:pPr>
      <w:r w:rsidRPr="00B95B65">
        <w:rPr>
          <w:rFonts w:ascii="Arial" w:hAnsi="Arial" w:cs="Arial"/>
          <w:sz w:val="22"/>
          <w:szCs w:val="22"/>
        </w:rPr>
        <w:t xml:space="preserve">Datum: </w:t>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t xml:space="preserve">Datum: </w:t>
      </w:r>
    </w:p>
    <w:p w14:paraId="7F0D6592" w14:textId="77777777" w:rsidR="00B95B65" w:rsidRPr="00B95B65" w:rsidRDefault="00B95B65" w:rsidP="00B95B65">
      <w:pPr>
        <w:rPr>
          <w:rFonts w:ascii="Arial" w:hAnsi="Arial" w:cs="Arial"/>
          <w:sz w:val="22"/>
          <w:szCs w:val="22"/>
        </w:rPr>
      </w:pPr>
      <w:r w:rsidRPr="00B95B65">
        <w:rPr>
          <w:rFonts w:ascii="Arial" w:hAnsi="Arial" w:cs="Arial"/>
          <w:sz w:val="22"/>
          <w:szCs w:val="22"/>
        </w:rPr>
        <w:t>Številka:</w:t>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t>Številka</w:t>
      </w:r>
    </w:p>
    <w:p w14:paraId="3FFEA127" w14:textId="77777777" w:rsidR="00B95B65" w:rsidRPr="00B95B65" w:rsidRDefault="00B95B65" w:rsidP="00B95B65">
      <w:pPr>
        <w:rPr>
          <w:rFonts w:ascii="Arial" w:hAnsi="Arial" w:cs="Arial"/>
          <w:sz w:val="22"/>
          <w:szCs w:val="22"/>
        </w:rPr>
      </w:pPr>
    </w:p>
    <w:p w14:paraId="26792C9C" w14:textId="77777777" w:rsidR="00B95B65" w:rsidRPr="00B95B65" w:rsidRDefault="00B95B65" w:rsidP="00B95B65">
      <w:pPr>
        <w:rPr>
          <w:rFonts w:ascii="Arial" w:hAnsi="Arial" w:cs="Arial"/>
          <w:sz w:val="22"/>
          <w:szCs w:val="22"/>
        </w:rPr>
      </w:pPr>
    </w:p>
    <w:p w14:paraId="11B1358A" w14:textId="77777777" w:rsidR="00B95B65" w:rsidRPr="00B95B65" w:rsidRDefault="00B95B65" w:rsidP="00B95B65">
      <w:pPr>
        <w:rPr>
          <w:rFonts w:ascii="Arial" w:hAnsi="Arial" w:cs="Arial"/>
          <w:sz w:val="22"/>
          <w:szCs w:val="22"/>
        </w:rPr>
      </w:pPr>
    </w:p>
    <w:p w14:paraId="720B5DF8" w14:textId="1E0C9F95" w:rsidR="00B95B65" w:rsidRPr="00B95B65" w:rsidRDefault="00B95B65" w:rsidP="00B95B65">
      <w:pPr>
        <w:rPr>
          <w:rFonts w:ascii="Arial" w:hAnsi="Arial" w:cs="Arial"/>
          <w:sz w:val="22"/>
          <w:szCs w:val="22"/>
        </w:rPr>
      </w:pPr>
      <w:r w:rsidRPr="00B95B65">
        <w:rPr>
          <w:rFonts w:ascii="Arial" w:hAnsi="Arial" w:cs="Arial"/>
          <w:sz w:val="22"/>
          <w:szCs w:val="22"/>
          <w:u w:val="single"/>
        </w:rPr>
        <w:tab/>
      </w:r>
      <w:r w:rsidRPr="00B95B65">
        <w:rPr>
          <w:rFonts w:ascii="Arial" w:hAnsi="Arial" w:cs="Arial"/>
          <w:sz w:val="22"/>
          <w:szCs w:val="22"/>
          <w:u w:val="single"/>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Pr>
          <w:rFonts w:ascii="Arial" w:hAnsi="Arial" w:cs="Arial"/>
          <w:sz w:val="22"/>
          <w:szCs w:val="22"/>
        </w:rPr>
        <w:t>Tomi RUMPF</w:t>
      </w:r>
    </w:p>
    <w:p w14:paraId="3060B027" w14:textId="4D1FA30F" w:rsidR="00B95B65" w:rsidRPr="00B95B65" w:rsidRDefault="00B95B65" w:rsidP="00B95B65">
      <w:pPr>
        <w:rPr>
          <w:rFonts w:ascii="Arial" w:hAnsi="Arial" w:cs="Arial"/>
          <w:sz w:val="22"/>
          <w:szCs w:val="22"/>
        </w:rPr>
      </w:pPr>
      <w:r w:rsidRPr="00B95B65">
        <w:rPr>
          <w:rFonts w:ascii="Arial" w:hAnsi="Arial" w:cs="Arial"/>
          <w:sz w:val="22"/>
          <w:szCs w:val="22"/>
        </w:rPr>
        <w:t>DIREKTOR</w:t>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proofErr w:type="spellStart"/>
      <w:r w:rsidRPr="00B95B65">
        <w:rPr>
          <w:rFonts w:ascii="Arial" w:hAnsi="Arial" w:cs="Arial"/>
          <w:sz w:val="22"/>
          <w:szCs w:val="22"/>
        </w:rPr>
        <w:t>DIREKTOR</w:t>
      </w:r>
      <w:proofErr w:type="spellEnd"/>
    </w:p>
    <w:p w14:paraId="08529187" w14:textId="77777777" w:rsidR="00B95B65" w:rsidRPr="00B95B65" w:rsidRDefault="00B95B65" w:rsidP="00B95B65">
      <w:pPr>
        <w:rPr>
          <w:rFonts w:ascii="Arial" w:hAnsi="Arial" w:cs="Arial"/>
          <w:sz w:val="22"/>
          <w:szCs w:val="22"/>
        </w:rPr>
      </w:pPr>
    </w:p>
    <w:p w14:paraId="62A594D9" w14:textId="77777777" w:rsidR="00B95B65" w:rsidRPr="00B95B65" w:rsidRDefault="00B95B65" w:rsidP="00B95B65">
      <w:pPr>
        <w:rPr>
          <w:rFonts w:ascii="Arial" w:hAnsi="Arial" w:cs="Arial"/>
          <w:sz w:val="22"/>
          <w:szCs w:val="22"/>
        </w:rPr>
      </w:pPr>
    </w:p>
    <w:p w14:paraId="25A7230C" w14:textId="77777777" w:rsidR="00B95B65" w:rsidRPr="00B95B65" w:rsidRDefault="00B95B65" w:rsidP="00B95B65">
      <w:pPr>
        <w:rPr>
          <w:rFonts w:ascii="Arial" w:hAnsi="Arial" w:cs="Arial"/>
          <w:sz w:val="22"/>
          <w:szCs w:val="22"/>
        </w:rPr>
      </w:pPr>
    </w:p>
    <w:p w14:paraId="17F85423" w14:textId="77777777" w:rsidR="00B95B65" w:rsidRPr="00B95B65" w:rsidRDefault="00B95B65" w:rsidP="00B95B65">
      <w:pPr>
        <w:rPr>
          <w:rFonts w:ascii="Arial" w:hAnsi="Arial" w:cs="Arial"/>
          <w:sz w:val="22"/>
          <w:szCs w:val="22"/>
        </w:rPr>
      </w:pPr>
    </w:p>
    <w:p w14:paraId="2CC06ED9" w14:textId="0D63BD31" w:rsidR="00B95B65" w:rsidRDefault="00B95B65">
      <w:pPr>
        <w:rPr>
          <w:rFonts w:ascii="Arial" w:hAnsi="Arial" w:cs="Arial"/>
          <w:sz w:val="22"/>
          <w:szCs w:val="22"/>
        </w:rPr>
      </w:pPr>
      <w:r>
        <w:rPr>
          <w:rFonts w:ascii="Arial" w:hAnsi="Arial" w:cs="Arial"/>
          <w:sz w:val="22"/>
          <w:szCs w:val="22"/>
        </w:rPr>
        <w:br w:type="page"/>
      </w:r>
    </w:p>
    <w:p w14:paraId="61218878" w14:textId="77777777" w:rsidR="003248A9" w:rsidRDefault="003248A9" w:rsidP="00B95B65">
      <w:pPr>
        <w:rPr>
          <w:rFonts w:ascii="Arial" w:hAnsi="Arial" w:cs="Arial"/>
          <w:sz w:val="22"/>
          <w:szCs w:val="22"/>
        </w:rPr>
        <w:sectPr w:rsidR="003248A9" w:rsidSect="003248A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pPr>
    </w:p>
    <w:p w14:paraId="465DB83F" w14:textId="327582A3" w:rsidR="00B95B65" w:rsidRDefault="00701D8A" w:rsidP="00B95B65">
      <w:pPr>
        <w:rPr>
          <w:rFonts w:ascii="Arial" w:hAnsi="Arial" w:cs="Arial"/>
          <w:sz w:val="22"/>
          <w:szCs w:val="22"/>
        </w:rPr>
      </w:pPr>
      <w:r>
        <w:rPr>
          <w:rFonts w:ascii="Arial" w:hAnsi="Arial" w:cs="Arial"/>
          <w:sz w:val="22"/>
          <w:szCs w:val="22"/>
        </w:rPr>
        <w:t>Priloga 1 k Pogodbi o skladiščenju in obnavljanju državnih blagovnih rezerv</w:t>
      </w:r>
    </w:p>
    <w:p w14:paraId="2387EF68" w14:textId="6D1D9FCF" w:rsidR="00701D8A" w:rsidRDefault="00701D8A" w:rsidP="00B95B65">
      <w:pPr>
        <w:rPr>
          <w:rFonts w:ascii="Arial" w:hAnsi="Arial" w:cs="Arial"/>
          <w:sz w:val="22"/>
          <w:szCs w:val="22"/>
        </w:rPr>
      </w:pPr>
    </w:p>
    <w:tbl>
      <w:tblPr>
        <w:tblW w:w="15434" w:type="dxa"/>
        <w:tblInd w:w="-861" w:type="dxa"/>
        <w:tblCellMar>
          <w:left w:w="70" w:type="dxa"/>
          <w:right w:w="70" w:type="dxa"/>
        </w:tblCellMar>
        <w:tblLook w:val="04A0" w:firstRow="1" w:lastRow="0" w:firstColumn="1" w:lastColumn="0" w:noHBand="0" w:noVBand="1"/>
      </w:tblPr>
      <w:tblGrid>
        <w:gridCol w:w="483"/>
        <w:gridCol w:w="1775"/>
        <w:gridCol w:w="1134"/>
        <w:gridCol w:w="1134"/>
        <w:gridCol w:w="1461"/>
        <w:gridCol w:w="1754"/>
        <w:gridCol w:w="1754"/>
        <w:gridCol w:w="1204"/>
        <w:gridCol w:w="1420"/>
        <w:gridCol w:w="1253"/>
        <w:gridCol w:w="1051"/>
        <w:gridCol w:w="1011"/>
      </w:tblGrid>
      <w:tr w:rsidR="00701D8A" w:rsidRPr="00701D8A" w14:paraId="524DD7D2" w14:textId="77777777" w:rsidTr="00701D8A">
        <w:trPr>
          <w:trHeight w:val="285"/>
        </w:trPr>
        <w:tc>
          <w:tcPr>
            <w:tcW w:w="483" w:type="dxa"/>
            <w:tcBorders>
              <w:top w:val="single" w:sz="8" w:space="0" w:color="auto"/>
              <w:left w:val="single" w:sz="8" w:space="0" w:color="auto"/>
              <w:bottom w:val="nil"/>
              <w:right w:val="single" w:sz="8" w:space="0" w:color="auto"/>
            </w:tcBorders>
            <w:shd w:val="clear" w:color="auto" w:fill="auto"/>
            <w:noWrap/>
            <w:vAlign w:val="bottom"/>
            <w:hideMark/>
          </w:tcPr>
          <w:p w14:paraId="3E6DF5AD" w14:textId="77777777" w:rsidR="00701D8A" w:rsidRPr="00701D8A" w:rsidRDefault="00701D8A">
            <w:pPr>
              <w:rPr>
                <w:rFonts w:ascii="Arial" w:hAnsi="Arial" w:cs="Arial"/>
                <w:sz w:val="18"/>
                <w:szCs w:val="18"/>
              </w:rPr>
            </w:pPr>
            <w:r w:rsidRPr="00701D8A">
              <w:rPr>
                <w:rFonts w:ascii="Arial" w:hAnsi="Arial" w:cs="Arial"/>
                <w:sz w:val="18"/>
                <w:szCs w:val="18"/>
              </w:rPr>
              <w:t>ZA.</w:t>
            </w:r>
          </w:p>
        </w:tc>
        <w:tc>
          <w:tcPr>
            <w:tcW w:w="1775" w:type="dxa"/>
            <w:tcBorders>
              <w:top w:val="single" w:sz="8" w:space="0" w:color="auto"/>
              <w:left w:val="nil"/>
              <w:bottom w:val="nil"/>
              <w:right w:val="single" w:sz="8" w:space="0" w:color="auto"/>
            </w:tcBorders>
            <w:shd w:val="clear" w:color="auto" w:fill="auto"/>
            <w:noWrap/>
            <w:vAlign w:val="bottom"/>
            <w:hideMark/>
          </w:tcPr>
          <w:p w14:paraId="1B76D3FA" w14:textId="77777777" w:rsidR="00701D8A" w:rsidRPr="00701D8A" w:rsidRDefault="00701D8A">
            <w:pPr>
              <w:rPr>
                <w:rFonts w:ascii="Arial" w:hAnsi="Arial" w:cs="Arial"/>
                <w:sz w:val="18"/>
                <w:szCs w:val="18"/>
              </w:rPr>
            </w:pPr>
            <w:r w:rsidRPr="00701D8A">
              <w:rPr>
                <w:rFonts w:ascii="Arial" w:hAnsi="Arial" w:cs="Arial"/>
                <w:sz w:val="18"/>
                <w:szCs w:val="18"/>
              </w:rPr>
              <w:t xml:space="preserve">VRSTA </w:t>
            </w:r>
          </w:p>
        </w:tc>
        <w:tc>
          <w:tcPr>
            <w:tcW w:w="1134" w:type="dxa"/>
            <w:tcBorders>
              <w:top w:val="single" w:sz="8" w:space="0" w:color="auto"/>
              <w:left w:val="nil"/>
              <w:bottom w:val="nil"/>
              <w:right w:val="single" w:sz="8" w:space="0" w:color="auto"/>
            </w:tcBorders>
            <w:shd w:val="clear" w:color="auto" w:fill="auto"/>
            <w:noWrap/>
            <w:vAlign w:val="bottom"/>
            <w:hideMark/>
          </w:tcPr>
          <w:p w14:paraId="38AEE767" w14:textId="77777777" w:rsidR="00701D8A" w:rsidRPr="00701D8A" w:rsidRDefault="00701D8A">
            <w:pPr>
              <w:rPr>
                <w:rFonts w:ascii="Arial" w:hAnsi="Arial" w:cs="Arial"/>
                <w:sz w:val="18"/>
                <w:szCs w:val="18"/>
              </w:rPr>
            </w:pPr>
            <w:r w:rsidRPr="00701D8A">
              <w:rPr>
                <w:rFonts w:ascii="Arial" w:hAnsi="Arial" w:cs="Arial"/>
                <w:sz w:val="18"/>
                <w:szCs w:val="18"/>
              </w:rPr>
              <w:t>Količina</w:t>
            </w:r>
          </w:p>
        </w:tc>
        <w:tc>
          <w:tcPr>
            <w:tcW w:w="1134" w:type="dxa"/>
            <w:tcBorders>
              <w:top w:val="single" w:sz="8" w:space="0" w:color="auto"/>
              <w:left w:val="nil"/>
              <w:bottom w:val="nil"/>
              <w:right w:val="single" w:sz="8" w:space="0" w:color="auto"/>
            </w:tcBorders>
            <w:shd w:val="clear" w:color="auto" w:fill="auto"/>
            <w:noWrap/>
            <w:vAlign w:val="bottom"/>
            <w:hideMark/>
          </w:tcPr>
          <w:p w14:paraId="28F01C22" w14:textId="77777777" w:rsidR="00701D8A" w:rsidRPr="00701D8A" w:rsidRDefault="00701D8A">
            <w:pPr>
              <w:rPr>
                <w:rFonts w:ascii="Arial" w:hAnsi="Arial" w:cs="Arial"/>
                <w:sz w:val="18"/>
                <w:szCs w:val="18"/>
              </w:rPr>
            </w:pPr>
            <w:r w:rsidRPr="00701D8A">
              <w:rPr>
                <w:rFonts w:ascii="Arial" w:hAnsi="Arial" w:cs="Arial"/>
                <w:sz w:val="18"/>
                <w:szCs w:val="18"/>
              </w:rPr>
              <w:t xml:space="preserve">Količina v </w:t>
            </w:r>
          </w:p>
        </w:tc>
        <w:tc>
          <w:tcPr>
            <w:tcW w:w="1461" w:type="dxa"/>
            <w:tcBorders>
              <w:top w:val="single" w:sz="8" w:space="0" w:color="auto"/>
              <w:left w:val="nil"/>
              <w:bottom w:val="nil"/>
              <w:right w:val="single" w:sz="8" w:space="0" w:color="auto"/>
            </w:tcBorders>
            <w:shd w:val="clear" w:color="auto" w:fill="auto"/>
            <w:noWrap/>
            <w:vAlign w:val="bottom"/>
            <w:hideMark/>
          </w:tcPr>
          <w:p w14:paraId="1E74034B" w14:textId="77777777" w:rsidR="00701D8A" w:rsidRPr="00701D8A" w:rsidRDefault="00701D8A">
            <w:pPr>
              <w:rPr>
                <w:rFonts w:ascii="Arial" w:hAnsi="Arial" w:cs="Arial"/>
                <w:sz w:val="18"/>
                <w:szCs w:val="18"/>
              </w:rPr>
            </w:pPr>
            <w:r w:rsidRPr="00701D8A">
              <w:rPr>
                <w:rFonts w:ascii="Arial" w:hAnsi="Arial" w:cs="Arial"/>
                <w:sz w:val="18"/>
                <w:szCs w:val="18"/>
              </w:rPr>
              <w:t>SKLADIŠČNINA</w:t>
            </w:r>
          </w:p>
        </w:tc>
        <w:tc>
          <w:tcPr>
            <w:tcW w:w="1754" w:type="dxa"/>
            <w:tcBorders>
              <w:top w:val="single" w:sz="8" w:space="0" w:color="auto"/>
              <w:left w:val="nil"/>
              <w:bottom w:val="nil"/>
              <w:right w:val="single" w:sz="8" w:space="0" w:color="auto"/>
            </w:tcBorders>
            <w:shd w:val="clear" w:color="auto" w:fill="auto"/>
            <w:noWrap/>
            <w:vAlign w:val="bottom"/>
            <w:hideMark/>
          </w:tcPr>
          <w:p w14:paraId="63AF1DE6" w14:textId="77777777" w:rsidR="00701D8A" w:rsidRPr="00701D8A" w:rsidRDefault="00701D8A">
            <w:pPr>
              <w:rPr>
                <w:rFonts w:ascii="Arial" w:hAnsi="Arial" w:cs="Arial"/>
                <w:sz w:val="18"/>
                <w:szCs w:val="18"/>
              </w:rPr>
            </w:pPr>
            <w:r w:rsidRPr="00701D8A">
              <w:rPr>
                <w:rFonts w:ascii="Arial" w:hAnsi="Arial" w:cs="Arial"/>
                <w:sz w:val="18"/>
                <w:szCs w:val="18"/>
              </w:rPr>
              <w:t>SKLADIŠČNINA</w:t>
            </w:r>
          </w:p>
        </w:tc>
        <w:tc>
          <w:tcPr>
            <w:tcW w:w="1754" w:type="dxa"/>
            <w:tcBorders>
              <w:top w:val="single" w:sz="8" w:space="0" w:color="auto"/>
              <w:left w:val="nil"/>
              <w:bottom w:val="nil"/>
              <w:right w:val="single" w:sz="8" w:space="0" w:color="auto"/>
            </w:tcBorders>
            <w:shd w:val="clear" w:color="auto" w:fill="auto"/>
            <w:noWrap/>
            <w:vAlign w:val="bottom"/>
            <w:hideMark/>
          </w:tcPr>
          <w:p w14:paraId="501AEF99" w14:textId="77777777" w:rsidR="00701D8A" w:rsidRPr="00701D8A" w:rsidRDefault="00701D8A">
            <w:pPr>
              <w:rPr>
                <w:rFonts w:ascii="Arial" w:hAnsi="Arial" w:cs="Arial"/>
                <w:sz w:val="18"/>
                <w:szCs w:val="18"/>
              </w:rPr>
            </w:pPr>
            <w:r w:rsidRPr="00701D8A">
              <w:rPr>
                <w:rFonts w:ascii="Arial" w:hAnsi="Arial" w:cs="Arial"/>
                <w:sz w:val="18"/>
                <w:szCs w:val="18"/>
              </w:rPr>
              <w:t>SKLADIŠČNINA</w:t>
            </w:r>
          </w:p>
        </w:tc>
        <w:tc>
          <w:tcPr>
            <w:tcW w:w="1204" w:type="dxa"/>
            <w:tcBorders>
              <w:top w:val="single" w:sz="8" w:space="0" w:color="auto"/>
              <w:left w:val="nil"/>
              <w:bottom w:val="nil"/>
              <w:right w:val="single" w:sz="8" w:space="0" w:color="auto"/>
            </w:tcBorders>
            <w:shd w:val="clear" w:color="auto" w:fill="auto"/>
            <w:noWrap/>
            <w:vAlign w:val="bottom"/>
            <w:hideMark/>
          </w:tcPr>
          <w:p w14:paraId="3466A1C4" w14:textId="77777777" w:rsidR="00701D8A" w:rsidRPr="00701D8A" w:rsidRDefault="00701D8A">
            <w:pPr>
              <w:rPr>
                <w:rFonts w:ascii="Arial" w:hAnsi="Arial" w:cs="Arial"/>
                <w:sz w:val="18"/>
                <w:szCs w:val="18"/>
              </w:rPr>
            </w:pPr>
            <w:r w:rsidRPr="00701D8A">
              <w:rPr>
                <w:rFonts w:ascii="Arial" w:hAnsi="Arial" w:cs="Arial"/>
                <w:sz w:val="18"/>
                <w:szCs w:val="18"/>
              </w:rPr>
              <w:t>PREVZEM</w:t>
            </w:r>
          </w:p>
        </w:tc>
        <w:tc>
          <w:tcPr>
            <w:tcW w:w="1420" w:type="dxa"/>
            <w:tcBorders>
              <w:top w:val="single" w:sz="8" w:space="0" w:color="auto"/>
              <w:left w:val="nil"/>
              <w:bottom w:val="nil"/>
              <w:right w:val="single" w:sz="8" w:space="0" w:color="auto"/>
            </w:tcBorders>
            <w:shd w:val="clear" w:color="auto" w:fill="auto"/>
            <w:noWrap/>
            <w:vAlign w:val="bottom"/>
            <w:hideMark/>
          </w:tcPr>
          <w:p w14:paraId="6058A63B" w14:textId="77777777" w:rsidR="00701D8A" w:rsidRPr="00701D8A" w:rsidRDefault="00701D8A">
            <w:pPr>
              <w:rPr>
                <w:rFonts w:ascii="Arial" w:hAnsi="Arial" w:cs="Arial"/>
                <w:sz w:val="18"/>
                <w:szCs w:val="18"/>
              </w:rPr>
            </w:pPr>
            <w:r w:rsidRPr="00701D8A">
              <w:rPr>
                <w:rFonts w:ascii="Arial" w:hAnsi="Arial" w:cs="Arial"/>
                <w:sz w:val="18"/>
                <w:szCs w:val="18"/>
              </w:rPr>
              <w:t>PREVZEM</w:t>
            </w:r>
          </w:p>
        </w:tc>
        <w:tc>
          <w:tcPr>
            <w:tcW w:w="1253" w:type="dxa"/>
            <w:tcBorders>
              <w:top w:val="single" w:sz="8" w:space="0" w:color="auto"/>
              <w:left w:val="nil"/>
              <w:bottom w:val="nil"/>
              <w:right w:val="single" w:sz="8" w:space="0" w:color="auto"/>
            </w:tcBorders>
            <w:shd w:val="clear" w:color="auto" w:fill="auto"/>
            <w:noWrap/>
            <w:vAlign w:val="bottom"/>
            <w:hideMark/>
          </w:tcPr>
          <w:p w14:paraId="43EE10F5" w14:textId="77777777" w:rsidR="00701D8A" w:rsidRPr="00701D8A" w:rsidRDefault="00701D8A">
            <w:pPr>
              <w:rPr>
                <w:rFonts w:ascii="Arial" w:hAnsi="Arial" w:cs="Arial"/>
                <w:sz w:val="18"/>
                <w:szCs w:val="18"/>
              </w:rPr>
            </w:pPr>
            <w:r w:rsidRPr="00701D8A">
              <w:rPr>
                <w:rFonts w:ascii="Arial" w:hAnsi="Arial" w:cs="Arial"/>
                <w:sz w:val="18"/>
                <w:szCs w:val="18"/>
              </w:rPr>
              <w:t>ODPREMA</w:t>
            </w:r>
          </w:p>
        </w:tc>
        <w:tc>
          <w:tcPr>
            <w:tcW w:w="1051" w:type="dxa"/>
            <w:tcBorders>
              <w:top w:val="single" w:sz="8" w:space="0" w:color="auto"/>
              <w:left w:val="nil"/>
              <w:bottom w:val="nil"/>
              <w:right w:val="single" w:sz="8" w:space="0" w:color="auto"/>
            </w:tcBorders>
            <w:shd w:val="clear" w:color="auto" w:fill="auto"/>
            <w:noWrap/>
            <w:vAlign w:val="bottom"/>
            <w:hideMark/>
          </w:tcPr>
          <w:p w14:paraId="1F0D5395" w14:textId="77777777" w:rsidR="00701D8A" w:rsidRPr="00701D8A" w:rsidRDefault="00701D8A">
            <w:pPr>
              <w:rPr>
                <w:rFonts w:ascii="Arial" w:hAnsi="Arial" w:cs="Arial"/>
                <w:sz w:val="18"/>
                <w:szCs w:val="18"/>
              </w:rPr>
            </w:pPr>
            <w:r w:rsidRPr="00701D8A">
              <w:rPr>
                <w:rFonts w:ascii="Arial" w:hAnsi="Arial" w:cs="Arial"/>
                <w:sz w:val="18"/>
                <w:szCs w:val="18"/>
              </w:rPr>
              <w:t xml:space="preserve">ODPREMA </w:t>
            </w:r>
          </w:p>
        </w:tc>
        <w:tc>
          <w:tcPr>
            <w:tcW w:w="1011" w:type="dxa"/>
            <w:tcBorders>
              <w:top w:val="single" w:sz="8" w:space="0" w:color="auto"/>
              <w:left w:val="nil"/>
              <w:bottom w:val="nil"/>
              <w:right w:val="single" w:sz="8" w:space="0" w:color="auto"/>
            </w:tcBorders>
            <w:shd w:val="clear" w:color="auto" w:fill="auto"/>
            <w:noWrap/>
            <w:vAlign w:val="bottom"/>
            <w:hideMark/>
          </w:tcPr>
          <w:p w14:paraId="5D4C4708" w14:textId="77777777" w:rsidR="00701D8A" w:rsidRPr="00701D8A" w:rsidRDefault="00701D8A">
            <w:pPr>
              <w:rPr>
                <w:rFonts w:ascii="Arial" w:hAnsi="Arial" w:cs="Arial"/>
                <w:sz w:val="18"/>
                <w:szCs w:val="18"/>
              </w:rPr>
            </w:pPr>
            <w:r w:rsidRPr="00701D8A">
              <w:rPr>
                <w:rFonts w:ascii="Arial" w:hAnsi="Arial" w:cs="Arial"/>
                <w:sz w:val="18"/>
                <w:szCs w:val="18"/>
              </w:rPr>
              <w:t xml:space="preserve">SKUPAJ </w:t>
            </w:r>
          </w:p>
        </w:tc>
      </w:tr>
      <w:tr w:rsidR="00701D8A" w:rsidRPr="00701D8A" w14:paraId="25BB7421" w14:textId="77777777" w:rsidTr="00701D8A">
        <w:trPr>
          <w:trHeight w:val="285"/>
        </w:trPr>
        <w:tc>
          <w:tcPr>
            <w:tcW w:w="483" w:type="dxa"/>
            <w:tcBorders>
              <w:top w:val="nil"/>
              <w:left w:val="single" w:sz="8" w:space="0" w:color="auto"/>
              <w:bottom w:val="nil"/>
              <w:right w:val="single" w:sz="8" w:space="0" w:color="auto"/>
            </w:tcBorders>
            <w:shd w:val="clear" w:color="auto" w:fill="auto"/>
            <w:noWrap/>
            <w:vAlign w:val="bottom"/>
            <w:hideMark/>
          </w:tcPr>
          <w:p w14:paraId="0F5D6BEF" w14:textId="77777777" w:rsidR="00701D8A" w:rsidRPr="00701D8A" w:rsidRDefault="00701D8A">
            <w:pPr>
              <w:rPr>
                <w:rFonts w:ascii="Arial" w:hAnsi="Arial" w:cs="Arial"/>
                <w:sz w:val="18"/>
                <w:szCs w:val="18"/>
              </w:rPr>
            </w:pPr>
            <w:r w:rsidRPr="00701D8A">
              <w:rPr>
                <w:rFonts w:ascii="Arial" w:hAnsi="Arial" w:cs="Arial"/>
                <w:sz w:val="18"/>
                <w:szCs w:val="18"/>
              </w:rPr>
              <w:t>ŠT.</w:t>
            </w:r>
          </w:p>
        </w:tc>
        <w:tc>
          <w:tcPr>
            <w:tcW w:w="1775" w:type="dxa"/>
            <w:tcBorders>
              <w:top w:val="nil"/>
              <w:left w:val="nil"/>
              <w:bottom w:val="nil"/>
              <w:right w:val="single" w:sz="8" w:space="0" w:color="auto"/>
            </w:tcBorders>
            <w:shd w:val="clear" w:color="auto" w:fill="auto"/>
            <w:noWrap/>
            <w:vAlign w:val="bottom"/>
            <w:hideMark/>
          </w:tcPr>
          <w:p w14:paraId="0E025EBC" w14:textId="77777777" w:rsidR="00701D8A" w:rsidRPr="00701D8A" w:rsidRDefault="00701D8A">
            <w:pPr>
              <w:rPr>
                <w:rFonts w:ascii="Arial" w:hAnsi="Arial" w:cs="Arial"/>
                <w:sz w:val="18"/>
                <w:szCs w:val="18"/>
              </w:rPr>
            </w:pPr>
            <w:r w:rsidRPr="00701D8A">
              <w:rPr>
                <w:rFonts w:ascii="Arial" w:hAnsi="Arial" w:cs="Arial"/>
                <w:sz w:val="18"/>
                <w:szCs w:val="18"/>
              </w:rPr>
              <w:t>BLAGA</w:t>
            </w:r>
          </w:p>
        </w:tc>
        <w:tc>
          <w:tcPr>
            <w:tcW w:w="1134" w:type="dxa"/>
            <w:tcBorders>
              <w:top w:val="nil"/>
              <w:left w:val="nil"/>
              <w:bottom w:val="nil"/>
              <w:right w:val="single" w:sz="8" w:space="0" w:color="auto"/>
            </w:tcBorders>
            <w:shd w:val="clear" w:color="auto" w:fill="auto"/>
            <w:noWrap/>
            <w:vAlign w:val="bottom"/>
            <w:hideMark/>
          </w:tcPr>
          <w:p w14:paraId="0BF8FA89" w14:textId="77777777" w:rsidR="00701D8A" w:rsidRPr="00701D8A" w:rsidRDefault="00701D8A">
            <w:pPr>
              <w:rPr>
                <w:rFonts w:ascii="Arial" w:hAnsi="Arial" w:cs="Arial"/>
                <w:sz w:val="18"/>
                <w:szCs w:val="18"/>
              </w:rPr>
            </w:pPr>
            <w:r w:rsidRPr="00701D8A">
              <w:rPr>
                <w:rFonts w:ascii="Arial" w:hAnsi="Arial" w:cs="Arial"/>
                <w:sz w:val="18"/>
                <w:szCs w:val="18"/>
              </w:rPr>
              <w:t>v litrih</w:t>
            </w:r>
          </w:p>
        </w:tc>
        <w:tc>
          <w:tcPr>
            <w:tcW w:w="1134" w:type="dxa"/>
            <w:tcBorders>
              <w:top w:val="nil"/>
              <w:left w:val="nil"/>
              <w:bottom w:val="nil"/>
              <w:right w:val="single" w:sz="8" w:space="0" w:color="auto"/>
            </w:tcBorders>
            <w:shd w:val="clear" w:color="auto" w:fill="auto"/>
            <w:noWrap/>
            <w:vAlign w:val="bottom"/>
            <w:hideMark/>
          </w:tcPr>
          <w:p w14:paraId="69B02200" w14:textId="77777777" w:rsidR="00701D8A" w:rsidRPr="00701D8A" w:rsidRDefault="00701D8A">
            <w:pPr>
              <w:rPr>
                <w:rFonts w:ascii="Arial" w:hAnsi="Arial" w:cs="Arial"/>
                <w:sz w:val="18"/>
                <w:szCs w:val="18"/>
              </w:rPr>
            </w:pPr>
            <w:r w:rsidRPr="00701D8A">
              <w:rPr>
                <w:rFonts w:ascii="Arial" w:hAnsi="Arial" w:cs="Arial"/>
                <w:sz w:val="18"/>
                <w:szCs w:val="18"/>
              </w:rPr>
              <w:t>tonah</w:t>
            </w:r>
          </w:p>
        </w:tc>
        <w:tc>
          <w:tcPr>
            <w:tcW w:w="1461" w:type="dxa"/>
            <w:tcBorders>
              <w:top w:val="nil"/>
              <w:left w:val="nil"/>
              <w:bottom w:val="nil"/>
              <w:right w:val="single" w:sz="8" w:space="0" w:color="auto"/>
            </w:tcBorders>
            <w:shd w:val="clear" w:color="auto" w:fill="auto"/>
            <w:noWrap/>
            <w:vAlign w:val="bottom"/>
            <w:hideMark/>
          </w:tcPr>
          <w:p w14:paraId="251537BD"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54" w:type="dxa"/>
            <w:tcBorders>
              <w:top w:val="nil"/>
              <w:left w:val="nil"/>
              <w:bottom w:val="nil"/>
              <w:right w:val="single" w:sz="8" w:space="0" w:color="auto"/>
            </w:tcBorders>
            <w:shd w:val="clear" w:color="auto" w:fill="auto"/>
            <w:noWrap/>
            <w:vAlign w:val="bottom"/>
            <w:hideMark/>
          </w:tcPr>
          <w:p w14:paraId="3A080A0E" w14:textId="77777777" w:rsidR="00701D8A" w:rsidRPr="00701D8A" w:rsidRDefault="00701D8A">
            <w:pPr>
              <w:rPr>
                <w:rFonts w:ascii="Arial" w:hAnsi="Arial" w:cs="Arial"/>
                <w:sz w:val="18"/>
                <w:szCs w:val="18"/>
              </w:rPr>
            </w:pPr>
            <w:r w:rsidRPr="00701D8A">
              <w:rPr>
                <w:rFonts w:ascii="Arial" w:hAnsi="Arial" w:cs="Arial"/>
                <w:sz w:val="18"/>
                <w:szCs w:val="18"/>
              </w:rPr>
              <w:t>mesečno</w:t>
            </w:r>
          </w:p>
        </w:tc>
        <w:tc>
          <w:tcPr>
            <w:tcW w:w="1754" w:type="dxa"/>
            <w:tcBorders>
              <w:top w:val="nil"/>
              <w:left w:val="nil"/>
              <w:bottom w:val="nil"/>
              <w:right w:val="single" w:sz="8" w:space="0" w:color="auto"/>
            </w:tcBorders>
            <w:shd w:val="clear" w:color="auto" w:fill="auto"/>
            <w:noWrap/>
            <w:vAlign w:val="bottom"/>
            <w:hideMark/>
          </w:tcPr>
          <w:p w14:paraId="61767DFF" w14:textId="77777777" w:rsidR="00701D8A" w:rsidRPr="00701D8A" w:rsidRDefault="00701D8A">
            <w:pPr>
              <w:rPr>
                <w:rFonts w:ascii="Arial" w:hAnsi="Arial" w:cs="Arial"/>
                <w:sz w:val="18"/>
                <w:szCs w:val="18"/>
              </w:rPr>
            </w:pPr>
            <w:r w:rsidRPr="00701D8A">
              <w:rPr>
                <w:rFonts w:ascii="Arial" w:hAnsi="Arial" w:cs="Arial"/>
                <w:sz w:val="18"/>
                <w:szCs w:val="18"/>
              </w:rPr>
              <w:t>V OBODBJU</w:t>
            </w:r>
          </w:p>
        </w:tc>
        <w:tc>
          <w:tcPr>
            <w:tcW w:w="1204" w:type="dxa"/>
            <w:tcBorders>
              <w:top w:val="nil"/>
              <w:left w:val="nil"/>
              <w:bottom w:val="nil"/>
              <w:right w:val="single" w:sz="8" w:space="0" w:color="auto"/>
            </w:tcBorders>
            <w:shd w:val="clear" w:color="auto" w:fill="auto"/>
            <w:noWrap/>
            <w:vAlign w:val="bottom"/>
            <w:hideMark/>
          </w:tcPr>
          <w:p w14:paraId="19CC8159" w14:textId="77777777" w:rsidR="00701D8A" w:rsidRPr="00701D8A" w:rsidRDefault="00701D8A">
            <w:pPr>
              <w:rPr>
                <w:rFonts w:ascii="Arial" w:hAnsi="Arial" w:cs="Arial"/>
                <w:sz w:val="18"/>
                <w:szCs w:val="18"/>
              </w:rPr>
            </w:pPr>
            <w:r w:rsidRPr="00701D8A">
              <w:rPr>
                <w:rFonts w:ascii="Arial" w:hAnsi="Arial" w:cs="Arial"/>
                <w:sz w:val="18"/>
                <w:szCs w:val="18"/>
              </w:rPr>
              <w:t>EUR/tono</w:t>
            </w:r>
          </w:p>
        </w:tc>
        <w:tc>
          <w:tcPr>
            <w:tcW w:w="1420" w:type="dxa"/>
            <w:tcBorders>
              <w:top w:val="nil"/>
              <w:left w:val="nil"/>
              <w:bottom w:val="nil"/>
              <w:right w:val="single" w:sz="8" w:space="0" w:color="auto"/>
            </w:tcBorders>
            <w:shd w:val="clear" w:color="auto" w:fill="auto"/>
            <w:noWrap/>
            <w:vAlign w:val="bottom"/>
            <w:hideMark/>
          </w:tcPr>
          <w:p w14:paraId="558AE169" w14:textId="77777777" w:rsidR="00701D8A" w:rsidRPr="00701D8A" w:rsidRDefault="00701D8A">
            <w:pPr>
              <w:rPr>
                <w:rFonts w:ascii="Arial" w:hAnsi="Arial" w:cs="Arial"/>
                <w:sz w:val="18"/>
                <w:szCs w:val="18"/>
              </w:rPr>
            </w:pPr>
            <w:r w:rsidRPr="00701D8A">
              <w:rPr>
                <w:rFonts w:ascii="Arial" w:hAnsi="Arial" w:cs="Arial"/>
                <w:sz w:val="18"/>
                <w:szCs w:val="18"/>
              </w:rPr>
              <w:t>SKUPAJ</w:t>
            </w:r>
          </w:p>
        </w:tc>
        <w:tc>
          <w:tcPr>
            <w:tcW w:w="1253" w:type="dxa"/>
            <w:tcBorders>
              <w:top w:val="nil"/>
              <w:left w:val="nil"/>
              <w:bottom w:val="nil"/>
              <w:right w:val="single" w:sz="8" w:space="0" w:color="auto"/>
            </w:tcBorders>
            <w:shd w:val="clear" w:color="auto" w:fill="auto"/>
            <w:noWrap/>
            <w:vAlign w:val="bottom"/>
            <w:hideMark/>
          </w:tcPr>
          <w:p w14:paraId="4BF66E2F" w14:textId="77777777" w:rsidR="00701D8A" w:rsidRPr="00701D8A" w:rsidRDefault="00701D8A">
            <w:pPr>
              <w:rPr>
                <w:rFonts w:ascii="Arial" w:hAnsi="Arial" w:cs="Arial"/>
                <w:sz w:val="18"/>
                <w:szCs w:val="18"/>
              </w:rPr>
            </w:pPr>
            <w:r w:rsidRPr="00701D8A">
              <w:rPr>
                <w:rFonts w:ascii="Arial" w:hAnsi="Arial" w:cs="Arial"/>
                <w:sz w:val="18"/>
                <w:szCs w:val="18"/>
              </w:rPr>
              <w:t>EUR/tono</w:t>
            </w:r>
          </w:p>
        </w:tc>
        <w:tc>
          <w:tcPr>
            <w:tcW w:w="1051" w:type="dxa"/>
            <w:tcBorders>
              <w:top w:val="nil"/>
              <w:left w:val="nil"/>
              <w:bottom w:val="nil"/>
              <w:right w:val="single" w:sz="8" w:space="0" w:color="auto"/>
            </w:tcBorders>
            <w:shd w:val="clear" w:color="auto" w:fill="auto"/>
            <w:noWrap/>
            <w:vAlign w:val="bottom"/>
            <w:hideMark/>
          </w:tcPr>
          <w:p w14:paraId="47EDD046" w14:textId="77777777" w:rsidR="00701D8A" w:rsidRPr="00701D8A" w:rsidRDefault="00701D8A">
            <w:pPr>
              <w:rPr>
                <w:rFonts w:ascii="Arial" w:hAnsi="Arial" w:cs="Arial"/>
                <w:sz w:val="18"/>
                <w:szCs w:val="18"/>
              </w:rPr>
            </w:pPr>
            <w:r w:rsidRPr="00701D8A">
              <w:rPr>
                <w:rFonts w:ascii="Arial" w:hAnsi="Arial" w:cs="Arial"/>
                <w:sz w:val="18"/>
                <w:szCs w:val="18"/>
              </w:rPr>
              <w:t xml:space="preserve">SKUPAJ </w:t>
            </w:r>
          </w:p>
        </w:tc>
        <w:tc>
          <w:tcPr>
            <w:tcW w:w="1011" w:type="dxa"/>
            <w:tcBorders>
              <w:top w:val="nil"/>
              <w:left w:val="nil"/>
              <w:bottom w:val="nil"/>
              <w:right w:val="single" w:sz="8" w:space="0" w:color="auto"/>
            </w:tcBorders>
            <w:shd w:val="clear" w:color="auto" w:fill="auto"/>
            <w:noWrap/>
            <w:vAlign w:val="bottom"/>
            <w:hideMark/>
          </w:tcPr>
          <w:p w14:paraId="095BE70C" w14:textId="77777777" w:rsidR="00701D8A" w:rsidRPr="00701D8A" w:rsidRDefault="00701D8A">
            <w:pPr>
              <w:rPr>
                <w:rFonts w:ascii="Arial" w:hAnsi="Arial" w:cs="Arial"/>
                <w:sz w:val="18"/>
                <w:szCs w:val="18"/>
              </w:rPr>
            </w:pPr>
            <w:r w:rsidRPr="00701D8A">
              <w:rPr>
                <w:rFonts w:ascii="Arial" w:hAnsi="Arial" w:cs="Arial"/>
                <w:sz w:val="18"/>
                <w:szCs w:val="18"/>
              </w:rPr>
              <w:t>V OBODBJU</w:t>
            </w:r>
          </w:p>
        </w:tc>
      </w:tr>
      <w:tr w:rsidR="00701D8A" w:rsidRPr="00701D8A" w14:paraId="5BDDA675" w14:textId="77777777" w:rsidTr="00701D8A">
        <w:trPr>
          <w:trHeight w:val="300"/>
        </w:trPr>
        <w:tc>
          <w:tcPr>
            <w:tcW w:w="483" w:type="dxa"/>
            <w:tcBorders>
              <w:top w:val="nil"/>
              <w:left w:val="single" w:sz="8" w:space="0" w:color="auto"/>
              <w:bottom w:val="single" w:sz="8" w:space="0" w:color="auto"/>
              <w:right w:val="single" w:sz="8" w:space="0" w:color="auto"/>
            </w:tcBorders>
            <w:shd w:val="clear" w:color="auto" w:fill="auto"/>
            <w:noWrap/>
            <w:vAlign w:val="bottom"/>
            <w:hideMark/>
          </w:tcPr>
          <w:p w14:paraId="2362D561"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75" w:type="dxa"/>
            <w:tcBorders>
              <w:top w:val="nil"/>
              <w:left w:val="nil"/>
              <w:bottom w:val="single" w:sz="8" w:space="0" w:color="auto"/>
              <w:right w:val="single" w:sz="8" w:space="0" w:color="auto"/>
            </w:tcBorders>
            <w:shd w:val="clear" w:color="auto" w:fill="auto"/>
            <w:noWrap/>
            <w:vAlign w:val="bottom"/>
            <w:hideMark/>
          </w:tcPr>
          <w:p w14:paraId="21A0B757"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134" w:type="dxa"/>
            <w:tcBorders>
              <w:top w:val="nil"/>
              <w:left w:val="nil"/>
              <w:bottom w:val="single" w:sz="8" w:space="0" w:color="auto"/>
              <w:right w:val="single" w:sz="8" w:space="0" w:color="auto"/>
            </w:tcBorders>
            <w:shd w:val="clear" w:color="auto" w:fill="auto"/>
            <w:noWrap/>
            <w:vAlign w:val="bottom"/>
            <w:hideMark/>
          </w:tcPr>
          <w:p w14:paraId="2DA65AED"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134" w:type="dxa"/>
            <w:tcBorders>
              <w:top w:val="nil"/>
              <w:left w:val="nil"/>
              <w:bottom w:val="single" w:sz="8" w:space="0" w:color="auto"/>
              <w:right w:val="single" w:sz="8" w:space="0" w:color="auto"/>
            </w:tcBorders>
            <w:shd w:val="clear" w:color="auto" w:fill="auto"/>
            <w:noWrap/>
            <w:vAlign w:val="bottom"/>
            <w:hideMark/>
          </w:tcPr>
          <w:p w14:paraId="61FAF32A"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61" w:type="dxa"/>
            <w:tcBorders>
              <w:top w:val="nil"/>
              <w:left w:val="nil"/>
              <w:bottom w:val="single" w:sz="8" w:space="0" w:color="auto"/>
              <w:right w:val="single" w:sz="8" w:space="0" w:color="auto"/>
            </w:tcBorders>
            <w:shd w:val="clear" w:color="auto" w:fill="auto"/>
            <w:noWrap/>
            <w:vAlign w:val="bottom"/>
            <w:hideMark/>
          </w:tcPr>
          <w:p w14:paraId="734F6D85" w14:textId="77777777" w:rsidR="00701D8A" w:rsidRPr="00701D8A" w:rsidRDefault="00701D8A">
            <w:pPr>
              <w:rPr>
                <w:rFonts w:ascii="Arial" w:hAnsi="Arial" w:cs="Arial"/>
                <w:sz w:val="18"/>
                <w:szCs w:val="18"/>
              </w:rPr>
            </w:pPr>
            <w:r w:rsidRPr="00701D8A">
              <w:rPr>
                <w:rFonts w:ascii="Arial" w:hAnsi="Arial" w:cs="Arial"/>
                <w:sz w:val="18"/>
                <w:szCs w:val="18"/>
              </w:rPr>
              <w:t>EUR/tono</w:t>
            </w:r>
          </w:p>
        </w:tc>
        <w:tc>
          <w:tcPr>
            <w:tcW w:w="1754" w:type="dxa"/>
            <w:tcBorders>
              <w:top w:val="nil"/>
              <w:left w:val="nil"/>
              <w:bottom w:val="single" w:sz="8" w:space="0" w:color="auto"/>
              <w:right w:val="single" w:sz="8" w:space="0" w:color="auto"/>
            </w:tcBorders>
            <w:shd w:val="clear" w:color="auto" w:fill="auto"/>
            <w:noWrap/>
            <w:vAlign w:val="bottom"/>
            <w:hideMark/>
          </w:tcPr>
          <w:p w14:paraId="49296A4C" w14:textId="77777777" w:rsidR="00701D8A" w:rsidRPr="00701D8A" w:rsidRDefault="00701D8A">
            <w:pPr>
              <w:rPr>
                <w:rFonts w:ascii="Arial" w:hAnsi="Arial" w:cs="Arial"/>
                <w:sz w:val="18"/>
                <w:szCs w:val="18"/>
              </w:rPr>
            </w:pPr>
            <w:r w:rsidRPr="00701D8A">
              <w:rPr>
                <w:rFonts w:ascii="Arial" w:hAnsi="Arial" w:cs="Arial"/>
                <w:sz w:val="18"/>
                <w:szCs w:val="18"/>
              </w:rPr>
              <w:t>EUR</w:t>
            </w:r>
          </w:p>
        </w:tc>
        <w:tc>
          <w:tcPr>
            <w:tcW w:w="1754" w:type="dxa"/>
            <w:tcBorders>
              <w:top w:val="nil"/>
              <w:left w:val="nil"/>
              <w:bottom w:val="single" w:sz="8" w:space="0" w:color="auto"/>
              <w:right w:val="single" w:sz="8" w:space="0" w:color="auto"/>
            </w:tcBorders>
            <w:shd w:val="clear" w:color="auto" w:fill="auto"/>
            <w:noWrap/>
            <w:vAlign w:val="bottom"/>
            <w:hideMark/>
          </w:tcPr>
          <w:p w14:paraId="54DFBD80" w14:textId="1801891E" w:rsidR="00701D8A" w:rsidRPr="00701D8A" w:rsidRDefault="00701D8A" w:rsidP="003248A9">
            <w:pPr>
              <w:rPr>
                <w:rFonts w:ascii="Arial" w:hAnsi="Arial" w:cs="Arial"/>
                <w:sz w:val="18"/>
                <w:szCs w:val="18"/>
              </w:rPr>
            </w:pPr>
            <w:r w:rsidRPr="00701D8A">
              <w:rPr>
                <w:rFonts w:ascii="Arial" w:hAnsi="Arial" w:cs="Arial"/>
                <w:sz w:val="18"/>
                <w:szCs w:val="18"/>
              </w:rPr>
              <w:t>OD 1-12/20</w:t>
            </w:r>
            <w:r w:rsidR="003248A9">
              <w:rPr>
                <w:rFonts w:ascii="Arial" w:hAnsi="Arial" w:cs="Arial"/>
                <w:sz w:val="18"/>
                <w:szCs w:val="18"/>
              </w:rPr>
              <w:t>xx</w:t>
            </w:r>
          </w:p>
        </w:tc>
        <w:tc>
          <w:tcPr>
            <w:tcW w:w="1204" w:type="dxa"/>
            <w:tcBorders>
              <w:top w:val="nil"/>
              <w:left w:val="nil"/>
              <w:bottom w:val="single" w:sz="8" w:space="0" w:color="auto"/>
              <w:right w:val="single" w:sz="8" w:space="0" w:color="auto"/>
            </w:tcBorders>
            <w:shd w:val="clear" w:color="auto" w:fill="auto"/>
            <w:noWrap/>
            <w:vAlign w:val="bottom"/>
            <w:hideMark/>
          </w:tcPr>
          <w:p w14:paraId="2675B3D0"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20" w:type="dxa"/>
            <w:tcBorders>
              <w:top w:val="nil"/>
              <w:left w:val="nil"/>
              <w:bottom w:val="single" w:sz="8" w:space="0" w:color="auto"/>
              <w:right w:val="single" w:sz="8" w:space="0" w:color="auto"/>
            </w:tcBorders>
            <w:shd w:val="clear" w:color="auto" w:fill="auto"/>
            <w:noWrap/>
            <w:vAlign w:val="bottom"/>
            <w:hideMark/>
          </w:tcPr>
          <w:p w14:paraId="0C800403" w14:textId="77777777" w:rsidR="00701D8A" w:rsidRPr="00701D8A" w:rsidRDefault="00701D8A">
            <w:pPr>
              <w:rPr>
                <w:rFonts w:ascii="Arial" w:hAnsi="Arial" w:cs="Arial"/>
                <w:sz w:val="18"/>
                <w:szCs w:val="18"/>
              </w:rPr>
            </w:pPr>
            <w:r w:rsidRPr="00701D8A">
              <w:rPr>
                <w:rFonts w:ascii="Arial" w:hAnsi="Arial" w:cs="Arial"/>
                <w:sz w:val="18"/>
                <w:szCs w:val="18"/>
              </w:rPr>
              <w:t>EUR</w:t>
            </w:r>
          </w:p>
        </w:tc>
        <w:tc>
          <w:tcPr>
            <w:tcW w:w="1253" w:type="dxa"/>
            <w:tcBorders>
              <w:top w:val="nil"/>
              <w:left w:val="nil"/>
              <w:bottom w:val="single" w:sz="8" w:space="0" w:color="auto"/>
              <w:right w:val="single" w:sz="8" w:space="0" w:color="auto"/>
            </w:tcBorders>
            <w:shd w:val="clear" w:color="auto" w:fill="auto"/>
            <w:noWrap/>
            <w:vAlign w:val="bottom"/>
            <w:hideMark/>
          </w:tcPr>
          <w:p w14:paraId="2626AB94"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051" w:type="dxa"/>
            <w:tcBorders>
              <w:top w:val="nil"/>
              <w:left w:val="nil"/>
              <w:bottom w:val="single" w:sz="8" w:space="0" w:color="auto"/>
              <w:right w:val="single" w:sz="8" w:space="0" w:color="auto"/>
            </w:tcBorders>
            <w:shd w:val="clear" w:color="auto" w:fill="auto"/>
            <w:noWrap/>
            <w:vAlign w:val="bottom"/>
            <w:hideMark/>
          </w:tcPr>
          <w:p w14:paraId="349100FE" w14:textId="77777777" w:rsidR="00701D8A" w:rsidRPr="00701D8A" w:rsidRDefault="00701D8A">
            <w:pPr>
              <w:rPr>
                <w:rFonts w:ascii="Arial" w:hAnsi="Arial" w:cs="Arial"/>
                <w:sz w:val="18"/>
                <w:szCs w:val="18"/>
              </w:rPr>
            </w:pPr>
            <w:r w:rsidRPr="00701D8A">
              <w:rPr>
                <w:rFonts w:ascii="Arial" w:hAnsi="Arial" w:cs="Arial"/>
                <w:sz w:val="18"/>
                <w:szCs w:val="18"/>
              </w:rPr>
              <w:t>EUR</w:t>
            </w:r>
          </w:p>
        </w:tc>
        <w:tc>
          <w:tcPr>
            <w:tcW w:w="1011" w:type="dxa"/>
            <w:tcBorders>
              <w:top w:val="nil"/>
              <w:left w:val="nil"/>
              <w:bottom w:val="single" w:sz="8" w:space="0" w:color="auto"/>
              <w:right w:val="single" w:sz="8" w:space="0" w:color="auto"/>
            </w:tcBorders>
            <w:shd w:val="clear" w:color="auto" w:fill="auto"/>
            <w:noWrap/>
            <w:vAlign w:val="bottom"/>
            <w:hideMark/>
          </w:tcPr>
          <w:p w14:paraId="39DFDAE7" w14:textId="77777777" w:rsidR="00701D8A" w:rsidRPr="00701D8A" w:rsidRDefault="00701D8A">
            <w:pPr>
              <w:rPr>
                <w:rFonts w:ascii="Arial" w:hAnsi="Arial" w:cs="Arial"/>
                <w:sz w:val="18"/>
                <w:szCs w:val="18"/>
              </w:rPr>
            </w:pPr>
            <w:r w:rsidRPr="00701D8A">
              <w:rPr>
                <w:rFonts w:ascii="Arial" w:hAnsi="Arial" w:cs="Arial"/>
                <w:sz w:val="18"/>
                <w:szCs w:val="18"/>
              </w:rPr>
              <w:t>EUR</w:t>
            </w:r>
          </w:p>
        </w:tc>
      </w:tr>
      <w:tr w:rsidR="00701D8A" w:rsidRPr="00701D8A" w14:paraId="3748A8DA" w14:textId="77777777" w:rsidTr="003248A9">
        <w:trPr>
          <w:trHeight w:val="28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6147CED6" w14:textId="77777777" w:rsidR="00701D8A" w:rsidRPr="00701D8A" w:rsidRDefault="00701D8A">
            <w:pPr>
              <w:rPr>
                <w:rFonts w:ascii="Arial" w:hAnsi="Arial" w:cs="Arial"/>
                <w:sz w:val="18"/>
                <w:szCs w:val="18"/>
              </w:rPr>
            </w:pPr>
            <w:r w:rsidRPr="00701D8A">
              <w:rPr>
                <w:rFonts w:ascii="Arial" w:hAnsi="Arial" w:cs="Arial"/>
                <w:sz w:val="18"/>
                <w:szCs w:val="18"/>
              </w:rPr>
              <w:t>1.</w:t>
            </w:r>
          </w:p>
        </w:tc>
        <w:tc>
          <w:tcPr>
            <w:tcW w:w="1775" w:type="dxa"/>
            <w:tcBorders>
              <w:top w:val="nil"/>
              <w:left w:val="nil"/>
              <w:bottom w:val="single" w:sz="4" w:space="0" w:color="auto"/>
              <w:right w:val="single" w:sz="4" w:space="0" w:color="auto"/>
            </w:tcBorders>
            <w:shd w:val="clear" w:color="auto" w:fill="auto"/>
            <w:noWrap/>
            <w:vAlign w:val="bottom"/>
            <w:hideMark/>
          </w:tcPr>
          <w:p w14:paraId="1AD6DD02" w14:textId="2F397E46" w:rsidR="00701D8A" w:rsidRPr="00701D8A" w:rsidRDefault="003248A9">
            <w:pPr>
              <w:rPr>
                <w:rFonts w:ascii="Arial" w:hAnsi="Arial" w:cs="Arial"/>
                <w:sz w:val="18"/>
                <w:szCs w:val="18"/>
              </w:rPr>
            </w:pPr>
            <w:r>
              <w:rPr>
                <w:rFonts w:ascii="Arial" w:hAnsi="Arial" w:cs="Arial"/>
                <w:sz w:val="18"/>
                <w:szCs w:val="18"/>
              </w:rPr>
              <w:t>S</w:t>
            </w:r>
            <w:r w:rsidR="00701D8A" w:rsidRPr="00701D8A">
              <w:rPr>
                <w:rFonts w:ascii="Arial" w:hAnsi="Arial" w:cs="Arial"/>
                <w:sz w:val="18"/>
                <w:szCs w:val="18"/>
              </w:rPr>
              <w:t>kladiščenje</w:t>
            </w:r>
          </w:p>
        </w:tc>
        <w:tc>
          <w:tcPr>
            <w:tcW w:w="1134" w:type="dxa"/>
            <w:tcBorders>
              <w:top w:val="nil"/>
              <w:left w:val="nil"/>
              <w:bottom w:val="single" w:sz="4" w:space="0" w:color="auto"/>
              <w:right w:val="single" w:sz="4" w:space="0" w:color="auto"/>
            </w:tcBorders>
            <w:shd w:val="clear" w:color="auto" w:fill="auto"/>
            <w:noWrap/>
            <w:vAlign w:val="bottom"/>
          </w:tcPr>
          <w:p w14:paraId="3FE95378" w14:textId="76F51BE7" w:rsidR="00701D8A" w:rsidRPr="00701D8A" w:rsidRDefault="00701D8A">
            <w:pPr>
              <w:jc w:val="right"/>
              <w:rPr>
                <w:rFonts w:ascii="Arial" w:hAnsi="Arial" w:cs="Arial"/>
                <w:sz w:val="18"/>
                <w:szCs w:val="18"/>
              </w:rPr>
            </w:pPr>
          </w:p>
        </w:tc>
        <w:tc>
          <w:tcPr>
            <w:tcW w:w="1134" w:type="dxa"/>
            <w:tcBorders>
              <w:top w:val="nil"/>
              <w:left w:val="nil"/>
              <w:bottom w:val="single" w:sz="4" w:space="0" w:color="auto"/>
              <w:right w:val="single" w:sz="4" w:space="0" w:color="auto"/>
            </w:tcBorders>
            <w:shd w:val="clear" w:color="auto" w:fill="auto"/>
            <w:noWrap/>
            <w:vAlign w:val="bottom"/>
          </w:tcPr>
          <w:p w14:paraId="7533EFD8" w14:textId="727B1582" w:rsidR="00701D8A" w:rsidRPr="00701D8A" w:rsidRDefault="00701D8A">
            <w:pPr>
              <w:jc w:val="right"/>
              <w:rPr>
                <w:rFonts w:ascii="Arial" w:hAnsi="Arial" w:cs="Arial"/>
                <w:sz w:val="18"/>
                <w:szCs w:val="18"/>
              </w:rPr>
            </w:pPr>
          </w:p>
        </w:tc>
        <w:tc>
          <w:tcPr>
            <w:tcW w:w="1461" w:type="dxa"/>
            <w:tcBorders>
              <w:top w:val="nil"/>
              <w:left w:val="nil"/>
              <w:bottom w:val="single" w:sz="4" w:space="0" w:color="auto"/>
              <w:right w:val="single" w:sz="4" w:space="0" w:color="auto"/>
            </w:tcBorders>
            <w:shd w:val="clear" w:color="auto" w:fill="auto"/>
            <w:noWrap/>
            <w:vAlign w:val="bottom"/>
            <w:hideMark/>
          </w:tcPr>
          <w:p w14:paraId="648515B9" w14:textId="77777777" w:rsidR="00701D8A" w:rsidRPr="00701D8A" w:rsidRDefault="00701D8A">
            <w:pPr>
              <w:jc w:val="right"/>
              <w:rPr>
                <w:rFonts w:ascii="Arial" w:hAnsi="Arial" w:cs="Arial"/>
                <w:sz w:val="18"/>
                <w:szCs w:val="18"/>
              </w:rPr>
            </w:pPr>
            <w:r w:rsidRPr="00701D8A">
              <w:rPr>
                <w:rFonts w:ascii="Arial" w:hAnsi="Arial" w:cs="Arial"/>
                <w:sz w:val="18"/>
                <w:szCs w:val="18"/>
              </w:rPr>
              <w:t>1,62</w:t>
            </w:r>
          </w:p>
        </w:tc>
        <w:tc>
          <w:tcPr>
            <w:tcW w:w="1754" w:type="dxa"/>
            <w:tcBorders>
              <w:top w:val="nil"/>
              <w:left w:val="nil"/>
              <w:bottom w:val="single" w:sz="4" w:space="0" w:color="auto"/>
              <w:right w:val="single" w:sz="4" w:space="0" w:color="auto"/>
            </w:tcBorders>
            <w:shd w:val="clear" w:color="auto" w:fill="auto"/>
            <w:noWrap/>
            <w:vAlign w:val="bottom"/>
          </w:tcPr>
          <w:p w14:paraId="609F358B" w14:textId="43E86E23" w:rsidR="00701D8A" w:rsidRPr="00701D8A" w:rsidRDefault="00701D8A">
            <w:pPr>
              <w:jc w:val="right"/>
              <w:rPr>
                <w:rFonts w:ascii="Arial" w:hAnsi="Arial" w:cs="Arial"/>
                <w:sz w:val="18"/>
                <w:szCs w:val="18"/>
              </w:rPr>
            </w:pPr>
          </w:p>
        </w:tc>
        <w:tc>
          <w:tcPr>
            <w:tcW w:w="1754" w:type="dxa"/>
            <w:tcBorders>
              <w:top w:val="nil"/>
              <w:left w:val="nil"/>
              <w:bottom w:val="single" w:sz="4" w:space="0" w:color="auto"/>
              <w:right w:val="single" w:sz="4" w:space="0" w:color="auto"/>
            </w:tcBorders>
            <w:shd w:val="clear" w:color="auto" w:fill="auto"/>
            <w:noWrap/>
            <w:vAlign w:val="bottom"/>
          </w:tcPr>
          <w:p w14:paraId="56D5FF72" w14:textId="1AACDB7F" w:rsidR="00701D8A" w:rsidRPr="00701D8A" w:rsidRDefault="00701D8A">
            <w:pPr>
              <w:jc w:val="right"/>
              <w:rPr>
                <w:rFonts w:ascii="Arial" w:hAnsi="Arial" w:cs="Arial"/>
                <w:sz w:val="18"/>
                <w:szCs w:val="18"/>
              </w:rPr>
            </w:pPr>
          </w:p>
        </w:tc>
        <w:tc>
          <w:tcPr>
            <w:tcW w:w="1204" w:type="dxa"/>
            <w:tcBorders>
              <w:top w:val="nil"/>
              <w:left w:val="nil"/>
              <w:bottom w:val="single" w:sz="4" w:space="0" w:color="auto"/>
              <w:right w:val="single" w:sz="4" w:space="0" w:color="auto"/>
            </w:tcBorders>
            <w:shd w:val="clear" w:color="auto" w:fill="auto"/>
            <w:noWrap/>
            <w:vAlign w:val="bottom"/>
            <w:hideMark/>
          </w:tcPr>
          <w:p w14:paraId="6AB58C1B" w14:textId="77777777" w:rsidR="00701D8A" w:rsidRPr="00701D8A" w:rsidRDefault="00701D8A">
            <w:pPr>
              <w:jc w:val="right"/>
              <w:rPr>
                <w:rFonts w:ascii="Arial" w:hAnsi="Arial" w:cs="Arial"/>
                <w:sz w:val="18"/>
                <w:szCs w:val="18"/>
              </w:rPr>
            </w:pPr>
            <w:r w:rsidRPr="00701D8A">
              <w:rPr>
                <w:rFonts w:ascii="Arial" w:hAnsi="Arial" w:cs="Arial"/>
                <w:sz w:val="18"/>
                <w:szCs w:val="18"/>
              </w:rPr>
              <w:t>1,64</w:t>
            </w:r>
          </w:p>
        </w:tc>
        <w:tc>
          <w:tcPr>
            <w:tcW w:w="1420" w:type="dxa"/>
            <w:tcBorders>
              <w:top w:val="single" w:sz="4" w:space="0" w:color="auto"/>
              <w:left w:val="nil"/>
              <w:bottom w:val="single" w:sz="4" w:space="0" w:color="auto"/>
              <w:right w:val="single" w:sz="4" w:space="0" w:color="auto"/>
            </w:tcBorders>
            <w:shd w:val="clear" w:color="auto" w:fill="auto"/>
            <w:noWrap/>
            <w:vAlign w:val="bottom"/>
          </w:tcPr>
          <w:p w14:paraId="51CCE3E4" w14:textId="5E658846" w:rsidR="00701D8A" w:rsidRPr="00701D8A" w:rsidRDefault="00701D8A">
            <w:pPr>
              <w:jc w:val="right"/>
              <w:rPr>
                <w:rFonts w:ascii="Arial" w:hAnsi="Arial" w:cs="Arial"/>
                <w:sz w:val="18"/>
                <w:szCs w:val="18"/>
              </w:rPr>
            </w:pPr>
          </w:p>
        </w:tc>
        <w:tc>
          <w:tcPr>
            <w:tcW w:w="1253" w:type="dxa"/>
            <w:tcBorders>
              <w:top w:val="nil"/>
              <w:left w:val="nil"/>
              <w:bottom w:val="single" w:sz="4" w:space="0" w:color="auto"/>
              <w:right w:val="single" w:sz="4" w:space="0" w:color="auto"/>
            </w:tcBorders>
            <w:shd w:val="clear" w:color="auto" w:fill="auto"/>
            <w:noWrap/>
            <w:vAlign w:val="bottom"/>
            <w:hideMark/>
          </w:tcPr>
          <w:p w14:paraId="3C4F73E0" w14:textId="77777777" w:rsidR="00701D8A" w:rsidRPr="00701D8A" w:rsidRDefault="00701D8A">
            <w:pPr>
              <w:jc w:val="right"/>
              <w:rPr>
                <w:rFonts w:ascii="Arial" w:hAnsi="Arial" w:cs="Arial"/>
                <w:sz w:val="18"/>
                <w:szCs w:val="18"/>
              </w:rPr>
            </w:pPr>
            <w:r w:rsidRPr="00701D8A">
              <w:rPr>
                <w:rFonts w:ascii="Arial" w:hAnsi="Arial" w:cs="Arial"/>
                <w:sz w:val="18"/>
                <w:szCs w:val="18"/>
              </w:rPr>
              <w:t>1,64</w:t>
            </w:r>
          </w:p>
        </w:tc>
        <w:tc>
          <w:tcPr>
            <w:tcW w:w="1051" w:type="dxa"/>
            <w:tcBorders>
              <w:top w:val="single" w:sz="4" w:space="0" w:color="auto"/>
              <w:left w:val="nil"/>
              <w:bottom w:val="single" w:sz="4" w:space="0" w:color="auto"/>
              <w:right w:val="single" w:sz="4" w:space="0" w:color="auto"/>
            </w:tcBorders>
            <w:shd w:val="clear" w:color="auto" w:fill="auto"/>
            <w:noWrap/>
            <w:vAlign w:val="bottom"/>
          </w:tcPr>
          <w:p w14:paraId="4F1D2E3E" w14:textId="433BB146" w:rsidR="00701D8A" w:rsidRPr="00701D8A" w:rsidRDefault="00701D8A">
            <w:pPr>
              <w:jc w:val="right"/>
              <w:rPr>
                <w:rFonts w:ascii="Arial" w:hAnsi="Arial" w:cs="Arial"/>
                <w:sz w:val="18"/>
                <w:szCs w:val="18"/>
              </w:rPr>
            </w:pPr>
          </w:p>
        </w:tc>
        <w:tc>
          <w:tcPr>
            <w:tcW w:w="1011" w:type="dxa"/>
            <w:tcBorders>
              <w:top w:val="nil"/>
              <w:left w:val="nil"/>
              <w:bottom w:val="single" w:sz="4" w:space="0" w:color="auto"/>
              <w:right w:val="single" w:sz="4" w:space="0" w:color="auto"/>
            </w:tcBorders>
            <w:shd w:val="clear" w:color="auto" w:fill="auto"/>
            <w:noWrap/>
            <w:vAlign w:val="bottom"/>
          </w:tcPr>
          <w:p w14:paraId="2D83E082" w14:textId="79BC2DF3" w:rsidR="00701D8A" w:rsidRPr="00701D8A" w:rsidRDefault="00701D8A">
            <w:pPr>
              <w:rPr>
                <w:rFonts w:ascii="Arial" w:hAnsi="Arial" w:cs="Arial"/>
                <w:sz w:val="18"/>
                <w:szCs w:val="18"/>
              </w:rPr>
            </w:pPr>
          </w:p>
        </w:tc>
      </w:tr>
      <w:tr w:rsidR="00701D8A" w:rsidRPr="00701D8A" w14:paraId="509BCEDC" w14:textId="77777777" w:rsidTr="003248A9">
        <w:trPr>
          <w:trHeight w:val="28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798293ED"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75" w:type="dxa"/>
            <w:tcBorders>
              <w:top w:val="nil"/>
              <w:left w:val="nil"/>
              <w:bottom w:val="single" w:sz="4" w:space="0" w:color="auto"/>
              <w:right w:val="single" w:sz="4" w:space="0" w:color="auto"/>
            </w:tcBorders>
            <w:shd w:val="clear" w:color="auto" w:fill="auto"/>
            <w:noWrap/>
            <w:vAlign w:val="bottom"/>
            <w:hideMark/>
          </w:tcPr>
          <w:p w14:paraId="2171D80C" w14:textId="5AA7F9DB" w:rsidR="00701D8A" w:rsidRPr="00701D8A" w:rsidRDefault="003248A9">
            <w:pPr>
              <w:rPr>
                <w:rFonts w:ascii="Arial" w:hAnsi="Arial" w:cs="Arial"/>
                <w:sz w:val="18"/>
                <w:szCs w:val="18"/>
              </w:rPr>
            </w:pPr>
            <w:r>
              <w:rPr>
                <w:rFonts w:ascii="Arial" w:hAnsi="Arial" w:cs="Arial"/>
                <w:sz w:val="18"/>
                <w:szCs w:val="18"/>
              </w:rPr>
              <w:t>O</w:t>
            </w:r>
            <w:r w:rsidR="00701D8A" w:rsidRPr="00701D8A">
              <w:rPr>
                <w:rFonts w:ascii="Arial" w:hAnsi="Arial" w:cs="Arial"/>
                <w:sz w:val="18"/>
                <w:szCs w:val="18"/>
              </w:rPr>
              <w:t>bnavljanje 1 x letno</w:t>
            </w:r>
          </w:p>
        </w:tc>
        <w:tc>
          <w:tcPr>
            <w:tcW w:w="1134" w:type="dxa"/>
            <w:tcBorders>
              <w:top w:val="nil"/>
              <w:left w:val="nil"/>
              <w:bottom w:val="single" w:sz="4" w:space="0" w:color="auto"/>
              <w:right w:val="single" w:sz="4" w:space="0" w:color="auto"/>
            </w:tcBorders>
            <w:shd w:val="clear" w:color="auto" w:fill="auto"/>
            <w:noWrap/>
            <w:vAlign w:val="bottom"/>
          </w:tcPr>
          <w:p w14:paraId="2779FC08" w14:textId="0A6A3016" w:rsidR="00701D8A" w:rsidRPr="00701D8A" w:rsidRDefault="00701D8A">
            <w:pPr>
              <w:jc w:val="right"/>
              <w:rPr>
                <w:rFonts w:ascii="Arial" w:hAnsi="Arial" w:cs="Arial"/>
                <w:sz w:val="18"/>
                <w:szCs w:val="18"/>
              </w:rPr>
            </w:pPr>
          </w:p>
        </w:tc>
        <w:tc>
          <w:tcPr>
            <w:tcW w:w="1134" w:type="dxa"/>
            <w:tcBorders>
              <w:top w:val="nil"/>
              <w:left w:val="nil"/>
              <w:bottom w:val="single" w:sz="4" w:space="0" w:color="auto"/>
              <w:right w:val="single" w:sz="4" w:space="0" w:color="auto"/>
            </w:tcBorders>
            <w:shd w:val="clear" w:color="auto" w:fill="auto"/>
            <w:noWrap/>
            <w:vAlign w:val="bottom"/>
          </w:tcPr>
          <w:p w14:paraId="0DC6972D" w14:textId="343C5A8A" w:rsidR="00701D8A" w:rsidRPr="00701D8A" w:rsidRDefault="00701D8A">
            <w:pPr>
              <w:jc w:val="right"/>
              <w:rPr>
                <w:rFonts w:ascii="Arial" w:hAnsi="Arial" w:cs="Arial"/>
                <w:sz w:val="18"/>
                <w:szCs w:val="18"/>
              </w:rPr>
            </w:pPr>
          </w:p>
        </w:tc>
        <w:tc>
          <w:tcPr>
            <w:tcW w:w="1461" w:type="dxa"/>
            <w:tcBorders>
              <w:top w:val="nil"/>
              <w:left w:val="nil"/>
              <w:bottom w:val="single" w:sz="4" w:space="0" w:color="auto"/>
              <w:right w:val="single" w:sz="4" w:space="0" w:color="auto"/>
            </w:tcBorders>
            <w:shd w:val="clear" w:color="auto" w:fill="auto"/>
            <w:noWrap/>
            <w:vAlign w:val="bottom"/>
            <w:hideMark/>
          </w:tcPr>
          <w:p w14:paraId="16A24BC7"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54" w:type="dxa"/>
            <w:tcBorders>
              <w:top w:val="nil"/>
              <w:left w:val="nil"/>
              <w:bottom w:val="single" w:sz="4" w:space="0" w:color="auto"/>
              <w:right w:val="single" w:sz="4" w:space="0" w:color="auto"/>
            </w:tcBorders>
            <w:shd w:val="clear" w:color="auto" w:fill="auto"/>
            <w:noWrap/>
            <w:vAlign w:val="bottom"/>
          </w:tcPr>
          <w:p w14:paraId="6B41CE22" w14:textId="46D5FCA5" w:rsidR="00701D8A" w:rsidRPr="00701D8A" w:rsidRDefault="00701D8A">
            <w:pPr>
              <w:rPr>
                <w:rFonts w:ascii="Arial" w:hAnsi="Arial" w:cs="Arial"/>
                <w:sz w:val="18"/>
                <w:szCs w:val="18"/>
              </w:rPr>
            </w:pPr>
          </w:p>
        </w:tc>
        <w:tc>
          <w:tcPr>
            <w:tcW w:w="1754" w:type="dxa"/>
            <w:tcBorders>
              <w:top w:val="nil"/>
              <w:left w:val="nil"/>
              <w:bottom w:val="single" w:sz="4" w:space="0" w:color="auto"/>
              <w:right w:val="single" w:sz="4" w:space="0" w:color="auto"/>
            </w:tcBorders>
            <w:shd w:val="clear" w:color="auto" w:fill="auto"/>
            <w:noWrap/>
            <w:vAlign w:val="bottom"/>
          </w:tcPr>
          <w:p w14:paraId="568DDB12" w14:textId="746D5B18" w:rsidR="00701D8A" w:rsidRPr="00701D8A" w:rsidRDefault="00701D8A">
            <w:pPr>
              <w:rPr>
                <w:rFonts w:ascii="Arial" w:hAnsi="Arial" w:cs="Arial"/>
                <w:sz w:val="18"/>
                <w:szCs w:val="18"/>
              </w:rPr>
            </w:pPr>
          </w:p>
        </w:tc>
        <w:tc>
          <w:tcPr>
            <w:tcW w:w="1204" w:type="dxa"/>
            <w:tcBorders>
              <w:top w:val="nil"/>
              <w:left w:val="nil"/>
              <w:bottom w:val="single" w:sz="4" w:space="0" w:color="auto"/>
              <w:right w:val="single" w:sz="4" w:space="0" w:color="auto"/>
            </w:tcBorders>
            <w:shd w:val="clear" w:color="auto" w:fill="auto"/>
            <w:noWrap/>
            <w:vAlign w:val="bottom"/>
            <w:hideMark/>
          </w:tcPr>
          <w:p w14:paraId="1B1A30F6"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20" w:type="dxa"/>
            <w:tcBorders>
              <w:top w:val="nil"/>
              <w:left w:val="nil"/>
              <w:bottom w:val="single" w:sz="4" w:space="0" w:color="auto"/>
              <w:right w:val="single" w:sz="4" w:space="0" w:color="auto"/>
            </w:tcBorders>
            <w:shd w:val="clear" w:color="auto" w:fill="auto"/>
            <w:noWrap/>
            <w:vAlign w:val="bottom"/>
          </w:tcPr>
          <w:p w14:paraId="56D504AA" w14:textId="7829DAC4" w:rsidR="00701D8A" w:rsidRPr="00701D8A" w:rsidRDefault="00701D8A">
            <w:pPr>
              <w:rPr>
                <w:rFonts w:ascii="Arial" w:hAnsi="Arial" w:cs="Arial"/>
                <w:sz w:val="18"/>
                <w:szCs w:val="18"/>
              </w:rPr>
            </w:pPr>
          </w:p>
        </w:tc>
        <w:tc>
          <w:tcPr>
            <w:tcW w:w="1253" w:type="dxa"/>
            <w:tcBorders>
              <w:top w:val="nil"/>
              <w:left w:val="nil"/>
              <w:bottom w:val="single" w:sz="4" w:space="0" w:color="auto"/>
              <w:right w:val="single" w:sz="4" w:space="0" w:color="auto"/>
            </w:tcBorders>
            <w:shd w:val="clear" w:color="auto" w:fill="auto"/>
            <w:noWrap/>
            <w:vAlign w:val="bottom"/>
            <w:hideMark/>
          </w:tcPr>
          <w:p w14:paraId="4520C98C"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051" w:type="dxa"/>
            <w:tcBorders>
              <w:top w:val="nil"/>
              <w:left w:val="nil"/>
              <w:bottom w:val="single" w:sz="4" w:space="0" w:color="auto"/>
              <w:right w:val="single" w:sz="4" w:space="0" w:color="auto"/>
            </w:tcBorders>
            <w:shd w:val="clear" w:color="auto" w:fill="auto"/>
            <w:noWrap/>
            <w:vAlign w:val="bottom"/>
          </w:tcPr>
          <w:p w14:paraId="15E0C6E5" w14:textId="52015404" w:rsidR="00701D8A" w:rsidRPr="00701D8A" w:rsidRDefault="00701D8A">
            <w:pPr>
              <w:rPr>
                <w:rFonts w:ascii="Arial" w:hAnsi="Arial" w:cs="Arial"/>
                <w:sz w:val="18"/>
                <w:szCs w:val="18"/>
              </w:rPr>
            </w:pPr>
          </w:p>
        </w:tc>
        <w:tc>
          <w:tcPr>
            <w:tcW w:w="1011" w:type="dxa"/>
            <w:tcBorders>
              <w:top w:val="nil"/>
              <w:left w:val="nil"/>
              <w:bottom w:val="single" w:sz="4" w:space="0" w:color="auto"/>
              <w:right w:val="single" w:sz="4" w:space="0" w:color="auto"/>
            </w:tcBorders>
            <w:shd w:val="clear" w:color="auto" w:fill="auto"/>
            <w:noWrap/>
            <w:vAlign w:val="bottom"/>
          </w:tcPr>
          <w:p w14:paraId="6B3AFA28" w14:textId="640C96C8" w:rsidR="00701D8A" w:rsidRPr="00701D8A" w:rsidRDefault="00701D8A">
            <w:pPr>
              <w:rPr>
                <w:rFonts w:ascii="Arial" w:hAnsi="Arial" w:cs="Arial"/>
                <w:sz w:val="18"/>
                <w:szCs w:val="18"/>
              </w:rPr>
            </w:pPr>
          </w:p>
        </w:tc>
      </w:tr>
      <w:tr w:rsidR="00701D8A" w:rsidRPr="00701D8A" w14:paraId="261E1675" w14:textId="77777777" w:rsidTr="003248A9">
        <w:trPr>
          <w:trHeight w:val="28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045BB15B"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75" w:type="dxa"/>
            <w:tcBorders>
              <w:top w:val="nil"/>
              <w:left w:val="nil"/>
              <w:bottom w:val="single" w:sz="4" w:space="0" w:color="auto"/>
              <w:right w:val="single" w:sz="4" w:space="0" w:color="auto"/>
            </w:tcBorders>
            <w:shd w:val="clear" w:color="auto" w:fill="auto"/>
            <w:noWrap/>
            <w:vAlign w:val="bottom"/>
            <w:hideMark/>
          </w:tcPr>
          <w:p w14:paraId="4CAFA4F5"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tcPr>
          <w:p w14:paraId="09582DFD" w14:textId="31814CD0" w:rsidR="00701D8A" w:rsidRPr="00701D8A" w:rsidRDefault="00701D8A">
            <w:pPr>
              <w:jc w:val="right"/>
              <w:rPr>
                <w:rFonts w:ascii="Arial" w:hAnsi="Arial" w:cs="Arial"/>
                <w:sz w:val="18"/>
                <w:szCs w:val="18"/>
              </w:rPr>
            </w:pPr>
          </w:p>
        </w:tc>
        <w:tc>
          <w:tcPr>
            <w:tcW w:w="1134" w:type="dxa"/>
            <w:tcBorders>
              <w:top w:val="nil"/>
              <w:left w:val="nil"/>
              <w:bottom w:val="single" w:sz="4" w:space="0" w:color="auto"/>
              <w:right w:val="single" w:sz="4" w:space="0" w:color="auto"/>
            </w:tcBorders>
            <w:shd w:val="clear" w:color="auto" w:fill="auto"/>
            <w:noWrap/>
            <w:vAlign w:val="bottom"/>
          </w:tcPr>
          <w:p w14:paraId="16E8F45E" w14:textId="26C36834" w:rsidR="00701D8A" w:rsidRPr="00701D8A" w:rsidRDefault="00701D8A">
            <w:pPr>
              <w:jc w:val="right"/>
              <w:rPr>
                <w:rFonts w:ascii="Arial" w:hAnsi="Arial" w:cs="Arial"/>
                <w:sz w:val="18"/>
                <w:szCs w:val="18"/>
              </w:rPr>
            </w:pPr>
          </w:p>
        </w:tc>
        <w:tc>
          <w:tcPr>
            <w:tcW w:w="1461" w:type="dxa"/>
            <w:tcBorders>
              <w:top w:val="nil"/>
              <w:left w:val="nil"/>
              <w:bottom w:val="single" w:sz="4" w:space="0" w:color="auto"/>
              <w:right w:val="single" w:sz="4" w:space="0" w:color="auto"/>
            </w:tcBorders>
            <w:shd w:val="clear" w:color="auto" w:fill="auto"/>
            <w:noWrap/>
            <w:vAlign w:val="bottom"/>
            <w:hideMark/>
          </w:tcPr>
          <w:p w14:paraId="01F36922"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54" w:type="dxa"/>
            <w:tcBorders>
              <w:top w:val="nil"/>
              <w:left w:val="nil"/>
              <w:bottom w:val="single" w:sz="4" w:space="0" w:color="auto"/>
              <w:right w:val="single" w:sz="4" w:space="0" w:color="auto"/>
            </w:tcBorders>
            <w:shd w:val="clear" w:color="auto" w:fill="auto"/>
            <w:noWrap/>
            <w:vAlign w:val="bottom"/>
          </w:tcPr>
          <w:p w14:paraId="7214EC8E" w14:textId="1A4A2E2B" w:rsidR="00701D8A" w:rsidRPr="00701D8A" w:rsidRDefault="00701D8A">
            <w:pPr>
              <w:rPr>
                <w:rFonts w:ascii="Arial" w:hAnsi="Arial" w:cs="Arial"/>
                <w:sz w:val="18"/>
                <w:szCs w:val="18"/>
              </w:rPr>
            </w:pPr>
          </w:p>
        </w:tc>
        <w:tc>
          <w:tcPr>
            <w:tcW w:w="1754" w:type="dxa"/>
            <w:tcBorders>
              <w:top w:val="nil"/>
              <w:left w:val="nil"/>
              <w:bottom w:val="single" w:sz="4" w:space="0" w:color="auto"/>
              <w:right w:val="single" w:sz="4" w:space="0" w:color="auto"/>
            </w:tcBorders>
            <w:shd w:val="clear" w:color="auto" w:fill="auto"/>
            <w:noWrap/>
            <w:vAlign w:val="bottom"/>
          </w:tcPr>
          <w:p w14:paraId="27C3EE10" w14:textId="224C9E42" w:rsidR="00701D8A" w:rsidRPr="00701D8A" w:rsidRDefault="00701D8A">
            <w:pPr>
              <w:rPr>
                <w:rFonts w:ascii="Arial" w:hAnsi="Arial" w:cs="Arial"/>
                <w:sz w:val="18"/>
                <w:szCs w:val="18"/>
              </w:rPr>
            </w:pPr>
          </w:p>
        </w:tc>
        <w:tc>
          <w:tcPr>
            <w:tcW w:w="1204" w:type="dxa"/>
            <w:tcBorders>
              <w:top w:val="nil"/>
              <w:left w:val="nil"/>
              <w:bottom w:val="single" w:sz="4" w:space="0" w:color="auto"/>
              <w:right w:val="single" w:sz="4" w:space="0" w:color="auto"/>
            </w:tcBorders>
            <w:shd w:val="clear" w:color="auto" w:fill="auto"/>
            <w:noWrap/>
            <w:vAlign w:val="bottom"/>
            <w:hideMark/>
          </w:tcPr>
          <w:p w14:paraId="2290AA90"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20" w:type="dxa"/>
            <w:tcBorders>
              <w:top w:val="nil"/>
              <w:left w:val="nil"/>
              <w:bottom w:val="single" w:sz="4" w:space="0" w:color="auto"/>
              <w:right w:val="single" w:sz="4" w:space="0" w:color="auto"/>
            </w:tcBorders>
            <w:shd w:val="clear" w:color="auto" w:fill="auto"/>
            <w:noWrap/>
            <w:vAlign w:val="bottom"/>
          </w:tcPr>
          <w:p w14:paraId="22EC2C7B" w14:textId="78BA7C46" w:rsidR="00701D8A" w:rsidRPr="00701D8A" w:rsidRDefault="00701D8A">
            <w:pPr>
              <w:rPr>
                <w:rFonts w:ascii="Arial" w:hAnsi="Arial" w:cs="Arial"/>
                <w:sz w:val="18"/>
                <w:szCs w:val="18"/>
              </w:rPr>
            </w:pPr>
          </w:p>
        </w:tc>
        <w:tc>
          <w:tcPr>
            <w:tcW w:w="1253" w:type="dxa"/>
            <w:tcBorders>
              <w:top w:val="nil"/>
              <w:left w:val="nil"/>
              <w:bottom w:val="single" w:sz="4" w:space="0" w:color="auto"/>
              <w:right w:val="single" w:sz="4" w:space="0" w:color="auto"/>
            </w:tcBorders>
            <w:shd w:val="clear" w:color="auto" w:fill="auto"/>
            <w:noWrap/>
            <w:vAlign w:val="bottom"/>
            <w:hideMark/>
          </w:tcPr>
          <w:p w14:paraId="5973402D"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051" w:type="dxa"/>
            <w:tcBorders>
              <w:top w:val="nil"/>
              <w:left w:val="nil"/>
              <w:bottom w:val="single" w:sz="4" w:space="0" w:color="auto"/>
              <w:right w:val="single" w:sz="4" w:space="0" w:color="auto"/>
            </w:tcBorders>
            <w:shd w:val="clear" w:color="auto" w:fill="auto"/>
            <w:noWrap/>
            <w:vAlign w:val="bottom"/>
          </w:tcPr>
          <w:p w14:paraId="3571E1DA" w14:textId="79F8F472" w:rsidR="00701D8A" w:rsidRPr="00701D8A" w:rsidRDefault="00701D8A">
            <w:pPr>
              <w:rPr>
                <w:rFonts w:ascii="Arial" w:hAnsi="Arial" w:cs="Arial"/>
                <w:sz w:val="18"/>
                <w:szCs w:val="18"/>
              </w:rPr>
            </w:pPr>
          </w:p>
        </w:tc>
        <w:tc>
          <w:tcPr>
            <w:tcW w:w="1011" w:type="dxa"/>
            <w:tcBorders>
              <w:top w:val="nil"/>
              <w:left w:val="nil"/>
              <w:bottom w:val="single" w:sz="4" w:space="0" w:color="auto"/>
              <w:right w:val="single" w:sz="4" w:space="0" w:color="auto"/>
            </w:tcBorders>
            <w:shd w:val="clear" w:color="auto" w:fill="auto"/>
            <w:noWrap/>
            <w:vAlign w:val="bottom"/>
          </w:tcPr>
          <w:p w14:paraId="6CF24A6D" w14:textId="180103BC" w:rsidR="00701D8A" w:rsidRPr="00701D8A" w:rsidRDefault="00701D8A">
            <w:pPr>
              <w:rPr>
                <w:rFonts w:ascii="Arial" w:hAnsi="Arial" w:cs="Arial"/>
                <w:sz w:val="18"/>
                <w:szCs w:val="18"/>
              </w:rPr>
            </w:pPr>
          </w:p>
        </w:tc>
      </w:tr>
      <w:tr w:rsidR="00701D8A" w:rsidRPr="00701D8A" w14:paraId="1D36FC34" w14:textId="77777777" w:rsidTr="003248A9">
        <w:trPr>
          <w:trHeight w:val="28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6B505ED8"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75" w:type="dxa"/>
            <w:tcBorders>
              <w:top w:val="nil"/>
              <w:left w:val="nil"/>
              <w:bottom w:val="single" w:sz="4" w:space="0" w:color="auto"/>
              <w:right w:val="single" w:sz="4" w:space="0" w:color="auto"/>
            </w:tcBorders>
            <w:shd w:val="clear" w:color="auto" w:fill="auto"/>
            <w:noWrap/>
            <w:vAlign w:val="bottom"/>
            <w:hideMark/>
          </w:tcPr>
          <w:p w14:paraId="0553643B"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tcPr>
          <w:p w14:paraId="6B38E44D" w14:textId="0711C548" w:rsidR="00701D8A" w:rsidRPr="00701D8A" w:rsidRDefault="00701D8A">
            <w:pPr>
              <w:jc w:val="right"/>
              <w:rPr>
                <w:rFonts w:ascii="Arial" w:hAnsi="Arial" w:cs="Arial"/>
                <w:sz w:val="18"/>
                <w:szCs w:val="18"/>
              </w:rPr>
            </w:pPr>
          </w:p>
        </w:tc>
        <w:tc>
          <w:tcPr>
            <w:tcW w:w="1134" w:type="dxa"/>
            <w:tcBorders>
              <w:top w:val="nil"/>
              <w:left w:val="nil"/>
              <w:bottom w:val="single" w:sz="4" w:space="0" w:color="auto"/>
              <w:right w:val="single" w:sz="4" w:space="0" w:color="auto"/>
            </w:tcBorders>
            <w:shd w:val="clear" w:color="auto" w:fill="auto"/>
            <w:noWrap/>
            <w:vAlign w:val="bottom"/>
          </w:tcPr>
          <w:p w14:paraId="009B5902" w14:textId="486C8AB3" w:rsidR="00701D8A" w:rsidRPr="00701D8A" w:rsidRDefault="00701D8A">
            <w:pPr>
              <w:jc w:val="right"/>
              <w:rPr>
                <w:rFonts w:ascii="Arial" w:hAnsi="Arial" w:cs="Arial"/>
                <w:sz w:val="18"/>
                <w:szCs w:val="18"/>
              </w:rPr>
            </w:pPr>
          </w:p>
        </w:tc>
        <w:tc>
          <w:tcPr>
            <w:tcW w:w="1461" w:type="dxa"/>
            <w:tcBorders>
              <w:top w:val="nil"/>
              <w:left w:val="nil"/>
              <w:bottom w:val="single" w:sz="4" w:space="0" w:color="auto"/>
              <w:right w:val="single" w:sz="4" w:space="0" w:color="auto"/>
            </w:tcBorders>
            <w:shd w:val="clear" w:color="auto" w:fill="auto"/>
            <w:noWrap/>
            <w:vAlign w:val="bottom"/>
            <w:hideMark/>
          </w:tcPr>
          <w:p w14:paraId="62B25F17"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54" w:type="dxa"/>
            <w:tcBorders>
              <w:top w:val="nil"/>
              <w:left w:val="nil"/>
              <w:bottom w:val="single" w:sz="4" w:space="0" w:color="auto"/>
              <w:right w:val="single" w:sz="4" w:space="0" w:color="auto"/>
            </w:tcBorders>
            <w:shd w:val="clear" w:color="auto" w:fill="auto"/>
            <w:noWrap/>
            <w:vAlign w:val="bottom"/>
          </w:tcPr>
          <w:p w14:paraId="6FF6EC7D" w14:textId="2AD9F480" w:rsidR="00701D8A" w:rsidRPr="00701D8A" w:rsidRDefault="00701D8A">
            <w:pPr>
              <w:rPr>
                <w:rFonts w:ascii="Arial" w:hAnsi="Arial" w:cs="Arial"/>
                <w:sz w:val="18"/>
                <w:szCs w:val="18"/>
              </w:rPr>
            </w:pPr>
          </w:p>
        </w:tc>
        <w:tc>
          <w:tcPr>
            <w:tcW w:w="1754" w:type="dxa"/>
            <w:tcBorders>
              <w:top w:val="nil"/>
              <w:left w:val="nil"/>
              <w:bottom w:val="single" w:sz="4" w:space="0" w:color="auto"/>
              <w:right w:val="single" w:sz="4" w:space="0" w:color="auto"/>
            </w:tcBorders>
            <w:shd w:val="clear" w:color="auto" w:fill="auto"/>
            <w:noWrap/>
            <w:vAlign w:val="bottom"/>
          </w:tcPr>
          <w:p w14:paraId="6EDB7BBB" w14:textId="70600B3D" w:rsidR="00701D8A" w:rsidRPr="00701D8A" w:rsidRDefault="00701D8A">
            <w:pPr>
              <w:rPr>
                <w:rFonts w:ascii="Arial" w:hAnsi="Arial" w:cs="Arial"/>
                <w:sz w:val="18"/>
                <w:szCs w:val="18"/>
              </w:rPr>
            </w:pPr>
          </w:p>
        </w:tc>
        <w:tc>
          <w:tcPr>
            <w:tcW w:w="1204" w:type="dxa"/>
            <w:tcBorders>
              <w:top w:val="nil"/>
              <w:left w:val="nil"/>
              <w:bottom w:val="single" w:sz="4" w:space="0" w:color="auto"/>
              <w:right w:val="single" w:sz="4" w:space="0" w:color="auto"/>
            </w:tcBorders>
            <w:shd w:val="clear" w:color="auto" w:fill="auto"/>
            <w:noWrap/>
            <w:vAlign w:val="bottom"/>
            <w:hideMark/>
          </w:tcPr>
          <w:p w14:paraId="7526ACBE"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20" w:type="dxa"/>
            <w:tcBorders>
              <w:top w:val="nil"/>
              <w:left w:val="nil"/>
              <w:bottom w:val="single" w:sz="4" w:space="0" w:color="auto"/>
              <w:right w:val="single" w:sz="4" w:space="0" w:color="auto"/>
            </w:tcBorders>
            <w:shd w:val="clear" w:color="auto" w:fill="auto"/>
            <w:noWrap/>
            <w:vAlign w:val="bottom"/>
          </w:tcPr>
          <w:p w14:paraId="67BDDFF2" w14:textId="253E7900" w:rsidR="00701D8A" w:rsidRPr="00701D8A" w:rsidRDefault="00701D8A">
            <w:pPr>
              <w:rPr>
                <w:rFonts w:ascii="Arial" w:hAnsi="Arial" w:cs="Arial"/>
                <w:sz w:val="18"/>
                <w:szCs w:val="18"/>
              </w:rPr>
            </w:pPr>
          </w:p>
        </w:tc>
        <w:tc>
          <w:tcPr>
            <w:tcW w:w="1253" w:type="dxa"/>
            <w:tcBorders>
              <w:top w:val="nil"/>
              <w:left w:val="nil"/>
              <w:bottom w:val="single" w:sz="4" w:space="0" w:color="auto"/>
              <w:right w:val="single" w:sz="4" w:space="0" w:color="auto"/>
            </w:tcBorders>
            <w:shd w:val="clear" w:color="auto" w:fill="auto"/>
            <w:noWrap/>
            <w:vAlign w:val="bottom"/>
            <w:hideMark/>
          </w:tcPr>
          <w:p w14:paraId="7A45288B"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051" w:type="dxa"/>
            <w:tcBorders>
              <w:top w:val="nil"/>
              <w:left w:val="nil"/>
              <w:bottom w:val="single" w:sz="4" w:space="0" w:color="auto"/>
              <w:right w:val="single" w:sz="4" w:space="0" w:color="auto"/>
            </w:tcBorders>
            <w:shd w:val="clear" w:color="auto" w:fill="auto"/>
            <w:noWrap/>
            <w:vAlign w:val="bottom"/>
          </w:tcPr>
          <w:p w14:paraId="4A315056" w14:textId="09B1A9CE" w:rsidR="00701D8A" w:rsidRPr="00701D8A" w:rsidRDefault="00701D8A">
            <w:pPr>
              <w:rPr>
                <w:rFonts w:ascii="Arial" w:hAnsi="Arial" w:cs="Arial"/>
                <w:sz w:val="18"/>
                <w:szCs w:val="18"/>
              </w:rPr>
            </w:pPr>
          </w:p>
        </w:tc>
        <w:tc>
          <w:tcPr>
            <w:tcW w:w="1011" w:type="dxa"/>
            <w:tcBorders>
              <w:top w:val="nil"/>
              <w:left w:val="nil"/>
              <w:bottom w:val="single" w:sz="4" w:space="0" w:color="auto"/>
              <w:right w:val="single" w:sz="4" w:space="0" w:color="auto"/>
            </w:tcBorders>
            <w:shd w:val="clear" w:color="auto" w:fill="auto"/>
            <w:noWrap/>
            <w:vAlign w:val="bottom"/>
          </w:tcPr>
          <w:p w14:paraId="60E3C630" w14:textId="5EC6BF9C" w:rsidR="00701D8A" w:rsidRPr="00701D8A" w:rsidRDefault="00701D8A">
            <w:pPr>
              <w:rPr>
                <w:rFonts w:ascii="Arial" w:hAnsi="Arial" w:cs="Arial"/>
                <w:sz w:val="18"/>
                <w:szCs w:val="18"/>
              </w:rPr>
            </w:pPr>
          </w:p>
        </w:tc>
      </w:tr>
      <w:tr w:rsidR="00701D8A" w:rsidRPr="00701D8A" w14:paraId="241B196C" w14:textId="77777777" w:rsidTr="003248A9">
        <w:trPr>
          <w:trHeight w:val="28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6176056B"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75" w:type="dxa"/>
            <w:tcBorders>
              <w:top w:val="nil"/>
              <w:left w:val="nil"/>
              <w:bottom w:val="single" w:sz="4" w:space="0" w:color="auto"/>
              <w:right w:val="single" w:sz="4" w:space="0" w:color="auto"/>
            </w:tcBorders>
            <w:shd w:val="clear" w:color="auto" w:fill="auto"/>
            <w:noWrap/>
            <w:vAlign w:val="bottom"/>
            <w:hideMark/>
          </w:tcPr>
          <w:p w14:paraId="07BAD25C" w14:textId="77777777" w:rsidR="00701D8A" w:rsidRPr="00701D8A" w:rsidRDefault="00701D8A">
            <w:pPr>
              <w:rPr>
                <w:rFonts w:ascii="Arial" w:hAnsi="Arial" w:cs="Arial"/>
                <w:sz w:val="18"/>
                <w:szCs w:val="18"/>
              </w:rPr>
            </w:pPr>
            <w:r w:rsidRPr="00701D8A">
              <w:rPr>
                <w:rFonts w:ascii="Arial" w:hAnsi="Arial" w:cs="Arial"/>
                <w:sz w:val="18"/>
                <w:szCs w:val="18"/>
              </w:rPr>
              <w:t>SKUPAJ</w:t>
            </w:r>
          </w:p>
        </w:tc>
        <w:tc>
          <w:tcPr>
            <w:tcW w:w="1134" w:type="dxa"/>
            <w:tcBorders>
              <w:top w:val="nil"/>
              <w:left w:val="nil"/>
              <w:bottom w:val="single" w:sz="4" w:space="0" w:color="auto"/>
              <w:right w:val="single" w:sz="4" w:space="0" w:color="auto"/>
            </w:tcBorders>
            <w:shd w:val="clear" w:color="auto" w:fill="auto"/>
            <w:noWrap/>
            <w:vAlign w:val="bottom"/>
            <w:hideMark/>
          </w:tcPr>
          <w:p w14:paraId="2524C9E6"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0F62320F"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61" w:type="dxa"/>
            <w:tcBorders>
              <w:top w:val="nil"/>
              <w:left w:val="nil"/>
              <w:bottom w:val="single" w:sz="4" w:space="0" w:color="auto"/>
              <w:right w:val="single" w:sz="4" w:space="0" w:color="auto"/>
            </w:tcBorders>
            <w:shd w:val="clear" w:color="auto" w:fill="auto"/>
            <w:noWrap/>
            <w:vAlign w:val="bottom"/>
            <w:hideMark/>
          </w:tcPr>
          <w:p w14:paraId="45271116"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54" w:type="dxa"/>
            <w:tcBorders>
              <w:top w:val="nil"/>
              <w:left w:val="nil"/>
              <w:bottom w:val="single" w:sz="4" w:space="0" w:color="auto"/>
              <w:right w:val="single" w:sz="4" w:space="0" w:color="auto"/>
            </w:tcBorders>
            <w:shd w:val="clear" w:color="auto" w:fill="auto"/>
            <w:noWrap/>
            <w:vAlign w:val="bottom"/>
          </w:tcPr>
          <w:p w14:paraId="06C75635" w14:textId="068593EB" w:rsidR="00701D8A" w:rsidRPr="00701D8A" w:rsidRDefault="00701D8A">
            <w:pPr>
              <w:jc w:val="right"/>
              <w:rPr>
                <w:rFonts w:ascii="Arial" w:hAnsi="Arial" w:cs="Arial"/>
                <w:sz w:val="18"/>
                <w:szCs w:val="18"/>
              </w:rPr>
            </w:pPr>
          </w:p>
        </w:tc>
        <w:tc>
          <w:tcPr>
            <w:tcW w:w="1754" w:type="dxa"/>
            <w:tcBorders>
              <w:top w:val="nil"/>
              <w:left w:val="nil"/>
              <w:bottom w:val="single" w:sz="4" w:space="0" w:color="auto"/>
              <w:right w:val="single" w:sz="4" w:space="0" w:color="auto"/>
            </w:tcBorders>
            <w:shd w:val="clear" w:color="auto" w:fill="auto"/>
            <w:noWrap/>
            <w:vAlign w:val="bottom"/>
          </w:tcPr>
          <w:p w14:paraId="2842E13C" w14:textId="2F9C0505" w:rsidR="00701D8A" w:rsidRPr="00701D8A" w:rsidRDefault="00701D8A">
            <w:pPr>
              <w:jc w:val="right"/>
              <w:rPr>
                <w:rFonts w:ascii="Arial" w:hAnsi="Arial" w:cs="Arial"/>
                <w:sz w:val="18"/>
                <w:szCs w:val="18"/>
              </w:rPr>
            </w:pPr>
          </w:p>
        </w:tc>
        <w:tc>
          <w:tcPr>
            <w:tcW w:w="1204" w:type="dxa"/>
            <w:tcBorders>
              <w:top w:val="nil"/>
              <w:left w:val="nil"/>
              <w:bottom w:val="single" w:sz="4" w:space="0" w:color="auto"/>
              <w:right w:val="single" w:sz="4" w:space="0" w:color="auto"/>
            </w:tcBorders>
            <w:shd w:val="clear" w:color="auto" w:fill="auto"/>
            <w:noWrap/>
            <w:vAlign w:val="bottom"/>
            <w:hideMark/>
          </w:tcPr>
          <w:p w14:paraId="28C77432"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20" w:type="dxa"/>
            <w:tcBorders>
              <w:top w:val="nil"/>
              <w:left w:val="nil"/>
              <w:bottom w:val="single" w:sz="4" w:space="0" w:color="auto"/>
              <w:right w:val="single" w:sz="4" w:space="0" w:color="auto"/>
            </w:tcBorders>
            <w:shd w:val="clear" w:color="auto" w:fill="auto"/>
            <w:noWrap/>
            <w:vAlign w:val="bottom"/>
          </w:tcPr>
          <w:p w14:paraId="06C15AE3" w14:textId="68B4BA4E" w:rsidR="00701D8A" w:rsidRPr="00701D8A" w:rsidRDefault="00701D8A">
            <w:pPr>
              <w:jc w:val="right"/>
              <w:rPr>
                <w:rFonts w:ascii="Arial" w:hAnsi="Arial" w:cs="Arial"/>
                <w:sz w:val="18"/>
                <w:szCs w:val="18"/>
              </w:rPr>
            </w:pPr>
          </w:p>
        </w:tc>
        <w:tc>
          <w:tcPr>
            <w:tcW w:w="1253" w:type="dxa"/>
            <w:tcBorders>
              <w:top w:val="nil"/>
              <w:left w:val="nil"/>
              <w:bottom w:val="single" w:sz="4" w:space="0" w:color="auto"/>
              <w:right w:val="single" w:sz="4" w:space="0" w:color="auto"/>
            </w:tcBorders>
            <w:shd w:val="clear" w:color="auto" w:fill="auto"/>
            <w:noWrap/>
            <w:vAlign w:val="bottom"/>
            <w:hideMark/>
          </w:tcPr>
          <w:p w14:paraId="42C87D33"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051" w:type="dxa"/>
            <w:tcBorders>
              <w:top w:val="nil"/>
              <w:left w:val="nil"/>
              <w:bottom w:val="single" w:sz="4" w:space="0" w:color="auto"/>
              <w:right w:val="single" w:sz="4" w:space="0" w:color="auto"/>
            </w:tcBorders>
            <w:shd w:val="clear" w:color="auto" w:fill="auto"/>
            <w:noWrap/>
            <w:vAlign w:val="bottom"/>
          </w:tcPr>
          <w:p w14:paraId="2077D2FD" w14:textId="4C6BC5CC" w:rsidR="00701D8A" w:rsidRPr="00701D8A" w:rsidRDefault="00701D8A">
            <w:pPr>
              <w:jc w:val="right"/>
              <w:rPr>
                <w:rFonts w:ascii="Arial" w:hAnsi="Arial" w:cs="Arial"/>
                <w:sz w:val="18"/>
                <w:szCs w:val="18"/>
              </w:rPr>
            </w:pPr>
          </w:p>
        </w:tc>
        <w:tc>
          <w:tcPr>
            <w:tcW w:w="1011" w:type="dxa"/>
            <w:tcBorders>
              <w:top w:val="nil"/>
              <w:left w:val="nil"/>
              <w:bottom w:val="single" w:sz="4" w:space="0" w:color="auto"/>
              <w:right w:val="single" w:sz="4" w:space="0" w:color="auto"/>
            </w:tcBorders>
            <w:shd w:val="clear" w:color="auto" w:fill="auto"/>
            <w:noWrap/>
            <w:vAlign w:val="bottom"/>
          </w:tcPr>
          <w:p w14:paraId="2FE5F600" w14:textId="7FCBE70C" w:rsidR="00701D8A" w:rsidRPr="00701D8A" w:rsidRDefault="00701D8A">
            <w:pPr>
              <w:rPr>
                <w:rFonts w:ascii="Arial" w:hAnsi="Arial" w:cs="Arial"/>
                <w:sz w:val="18"/>
                <w:szCs w:val="18"/>
              </w:rPr>
            </w:pPr>
          </w:p>
        </w:tc>
      </w:tr>
      <w:tr w:rsidR="00701D8A" w:rsidRPr="00701D8A" w14:paraId="07408285" w14:textId="77777777" w:rsidTr="003248A9">
        <w:trPr>
          <w:trHeight w:val="28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3EAAF949"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75" w:type="dxa"/>
            <w:tcBorders>
              <w:top w:val="nil"/>
              <w:left w:val="nil"/>
              <w:bottom w:val="single" w:sz="4" w:space="0" w:color="auto"/>
              <w:right w:val="single" w:sz="4" w:space="0" w:color="auto"/>
            </w:tcBorders>
            <w:shd w:val="clear" w:color="auto" w:fill="auto"/>
            <w:noWrap/>
            <w:vAlign w:val="bottom"/>
            <w:hideMark/>
          </w:tcPr>
          <w:p w14:paraId="402A3013" w14:textId="77777777" w:rsidR="00701D8A" w:rsidRPr="00701D8A" w:rsidRDefault="00701D8A">
            <w:pPr>
              <w:rPr>
                <w:rFonts w:ascii="Arial" w:hAnsi="Arial" w:cs="Arial"/>
                <w:sz w:val="18"/>
                <w:szCs w:val="18"/>
              </w:rPr>
            </w:pPr>
            <w:r w:rsidRPr="00701D8A">
              <w:rPr>
                <w:rFonts w:ascii="Arial" w:hAnsi="Arial" w:cs="Arial"/>
                <w:sz w:val="18"/>
                <w:szCs w:val="18"/>
              </w:rPr>
              <w:t>ZNESEK DDV</w:t>
            </w:r>
          </w:p>
        </w:tc>
        <w:tc>
          <w:tcPr>
            <w:tcW w:w="1134" w:type="dxa"/>
            <w:tcBorders>
              <w:top w:val="nil"/>
              <w:left w:val="nil"/>
              <w:bottom w:val="single" w:sz="4" w:space="0" w:color="auto"/>
              <w:right w:val="single" w:sz="4" w:space="0" w:color="auto"/>
            </w:tcBorders>
            <w:shd w:val="clear" w:color="auto" w:fill="auto"/>
            <w:noWrap/>
            <w:vAlign w:val="bottom"/>
            <w:hideMark/>
          </w:tcPr>
          <w:p w14:paraId="2D83187A"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194ED66A"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61" w:type="dxa"/>
            <w:tcBorders>
              <w:top w:val="nil"/>
              <w:left w:val="nil"/>
              <w:bottom w:val="single" w:sz="4" w:space="0" w:color="auto"/>
              <w:right w:val="single" w:sz="4" w:space="0" w:color="auto"/>
            </w:tcBorders>
            <w:shd w:val="clear" w:color="auto" w:fill="auto"/>
            <w:noWrap/>
            <w:vAlign w:val="bottom"/>
            <w:hideMark/>
          </w:tcPr>
          <w:p w14:paraId="00846F09"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54" w:type="dxa"/>
            <w:tcBorders>
              <w:top w:val="nil"/>
              <w:left w:val="nil"/>
              <w:bottom w:val="single" w:sz="4" w:space="0" w:color="auto"/>
              <w:right w:val="single" w:sz="4" w:space="0" w:color="auto"/>
            </w:tcBorders>
            <w:shd w:val="clear" w:color="auto" w:fill="auto"/>
            <w:noWrap/>
            <w:vAlign w:val="bottom"/>
          </w:tcPr>
          <w:p w14:paraId="73A46D87" w14:textId="4D884170" w:rsidR="00701D8A" w:rsidRPr="00701D8A" w:rsidRDefault="00701D8A">
            <w:pPr>
              <w:jc w:val="right"/>
              <w:rPr>
                <w:rFonts w:ascii="Arial" w:hAnsi="Arial" w:cs="Arial"/>
                <w:sz w:val="18"/>
                <w:szCs w:val="18"/>
              </w:rPr>
            </w:pPr>
          </w:p>
        </w:tc>
        <w:tc>
          <w:tcPr>
            <w:tcW w:w="1754" w:type="dxa"/>
            <w:tcBorders>
              <w:top w:val="nil"/>
              <w:left w:val="nil"/>
              <w:bottom w:val="single" w:sz="4" w:space="0" w:color="auto"/>
              <w:right w:val="single" w:sz="4" w:space="0" w:color="auto"/>
            </w:tcBorders>
            <w:shd w:val="clear" w:color="auto" w:fill="auto"/>
            <w:noWrap/>
            <w:vAlign w:val="bottom"/>
          </w:tcPr>
          <w:p w14:paraId="060ADC45" w14:textId="0F794CFD" w:rsidR="00701D8A" w:rsidRPr="00701D8A" w:rsidRDefault="00701D8A">
            <w:pPr>
              <w:jc w:val="right"/>
              <w:rPr>
                <w:rFonts w:ascii="Arial" w:hAnsi="Arial" w:cs="Arial"/>
                <w:sz w:val="18"/>
                <w:szCs w:val="18"/>
              </w:rPr>
            </w:pPr>
          </w:p>
        </w:tc>
        <w:tc>
          <w:tcPr>
            <w:tcW w:w="1204" w:type="dxa"/>
            <w:tcBorders>
              <w:top w:val="nil"/>
              <w:left w:val="nil"/>
              <w:bottom w:val="single" w:sz="4" w:space="0" w:color="auto"/>
              <w:right w:val="single" w:sz="4" w:space="0" w:color="auto"/>
            </w:tcBorders>
            <w:shd w:val="clear" w:color="auto" w:fill="auto"/>
            <w:noWrap/>
            <w:vAlign w:val="bottom"/>
            <w:hideMark/>
          </w:tcPr>
          <w:p w14:paraId="69B0E442"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20" w:type="dxa"/>
            <w:tcBorders>
              <w:top w:val="nil"/>
              <w:left w:val="nil"/>
              <w:bottom w:val="single" w:sz="4" w:space="0" w:color="auto"/>
              <w:right w:val="single" w:sz="4" w:space="0" w:color="auto"/>
            </w:tcBorders>
            <w:shd w:val="clear" w:color="auto" w:fill="auto"/>
            <w:noWrap/>
            <w:vAlign w:val="bottom"/>
          </w:tcPr>
          <w:p w14:paraId="4231A3B9" w14:textId="785C4336" w:rsidR="00701D8A" w:rsidRPr="00701D8A" w:rsidRDefault="00701D8A">
            <w:pPr>
              <w:jc w:val="right"/>
              <w:rPr>
                <w:rFonts w:ascii="Arial" w:hAnsi="Arial" w:cs="Arial"/>
                <w:sz w:val="18"/>
                <w:szCs w:val="18"/>
              </w:rPr>
            </w:pPr>
          </w:p>
        </w:tc>
        <w:tc>
          <w:tcPr>
            <w:tcW w:w="1253" w:type="dxa"/>
            <w:tcBorders>
              <w:top w:val="nil"/>
              <w:left w:val="nil"/>
              <w:bottom w:val="single" w:sz="4" w:space="0" w:color="auto"/>
              <w:right w:val="single" w:sz="4" w:space="0" w:color="auto"/>
            </w:tcBorders>
            <w:shd w:val="clear" w:color="auto" w:fill="auto"/>
            <w:noWrap/>
            <w:vAlign w:val="bottom"/>
            <w:hideMark/>
          </w:tcPr>
          <w:p w14:paraId="0562D1B1"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051" w:type="dxa"/>
            <w:tcBorders>
              <w:top w:val="nil"/>
              <w:left w:val="nil"/>
              <w:bottom w:val="single" w:sz="4" w:space="0" w:color="auto"/>
              <w:right w:val="single" w:sz="4" w:space="0" w:color="auto"/>
            </w:tcBorders>
            <w:shd w:val="clear" w:color="auto" w:fill="auto"/>
            <w:noWrap/>
            <w:vAlign w:val="bottom"/>
          </w:tcPr>
          <w:p w14:paraId="3B1332D7" w14:textId="79A27408" w:rsidR="00701D8A" w:rsidRPr="00701D8A" w:rsidRDefault="00701D8A">
            <w:pPr>
              <w:jc w:val="right"/>
              <w:rPr>
                <w:rFonts w:ascii="Arial" w:hAnsi="Arial" w:cs="Arial"/>
                <w:sz w:val="18"/>
                <w:szCs w:val="18"/>
              </w:rPr>
            </w:pPr>
          </w:p>
        </w:tc>
        <w:tc>
          <w:tcPr>
            <w:tcW w:w="1011" w:type="dxa"/>
            <w:tcBorders>
              <w:top w:val="nil"/>
              <w:left w:val="nil"/>
              <w:bottom w:val="single" w:sz="4" w:space="0" w:color="auto"/>
              <w:right w:val="single" w:sz="4" w:space="0" w:color="auto"/>
            </w:tcBorders>
            <w:shd w:val="clear" w:color="auto" w:fill="auto"/>
            <w:noWrap/>
            <w:vAlign w:val="bottom"/>
          </w:tcPr>
          <w:p w14:paraId="6A923D24" w14:textId="5D90087C" w:rsidR="00701D8A" w:rsidRPr="00701D8A" w:rsidRDefault="00701D8A">
            <w:pPr>
              <w:rPr>
                <w:rFonts w:ascii="Arial" w:hAnsi="Arial" w:cs="Arial"/>
                <w:sz w:val="18"/>
                <w:szCs w:val="18"/>
              </w:rPr>
            </w:pPr>
          </w:p>
        </w:tc>
      </w:tr>
      <w:tr w:rsidR="00701D8A" w:rsidRPr="00701D8A" w14:paraId="3DCD3CE4" w14:textId="77777777" w:rsidTr="003248A9">
        <w:trPr>
          <w:trHeight w:val="28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50DBE622"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75" w:type="dxa"/>
            <w:tcBorders>
              <w:top w:val="nil"/>
              <w:left w:val="nil"/>
              <w:bottom w:val="single" w:sz="4" w:space="0" w:color="auto"/>
              <w:right w:val="single" w:sz="4" w:space="0" w:color="auto"/>
            </w:tcBorders>
            <w:shd w:val="clear" w:color="auto" w:fill="auto"/>
            <w:noWrap/>
            <w:vAlign w:val="bottom"/>
            <w:hideMark/>
          </w:tcPr>
          <w:p w14:paraId="1F187A93" w14:textId="77777777" w:rsidR="00701D8A" w:rsidRPr="00701D8A" w:rsidRDefault="00701D8A">
            <w:pPr>
              <w:rPr>
                <w:rFonts w:ascii="Arial" w:hAnsi="Arial" w:cs="Arial"/>
                <w:sz w:val="18"/>
                <w:szCs w:val="18"/>
              </w:rPr>
            </w:pPr>
            <w:r w:rsidRPr="00701D8A">
              <w:rPr>
                <w:rFonts w:ascii="Arial" w:hAnsi="Arial" w:cs="Arial"/>
                <w:sz w:val="18"/>
                <w:szCs w:val="18"/>
              </w:rPr>
              <w:t>SKUPAJ Z 22 % DDV</w:t>
            </w:r>
          </w:p>
        </w:tc>
        <w:tc>
          <w:tcPr>
            <w:tcW w:w="1134" w:type="dxa"/>
            <w:tcBorders>
              <w:top w:val="nil"/>
              <w:left w:val="nil"/>
              <w:bottom w:val="single" w:sz="4" w:space="0" w:color="auto"/>
              <w:right w:val="single" w:sz="4" w:space="0" w:color="auto"/>
            </w:tcBorders>
            <w:shd w:val="clear" w:color="auto" w:fill="auto"/>
            <w:noWrap/>
            <w:vAlign w:val="bottom"/>
            <w:hideMark/>
          </w:tcPr>
          <w:p w14:paraId="0923132D"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21A35A8D"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61" w:type="dxa"/>
            <w:tcBorders>
              <w:top w:val="nil"/>
              <w:left w:val="nil"/>
              <w:bottom w:val="single" w:sz="4" w:space="0" w:color="auto"/>
              <w:right w:val="single" w:sz="4" w:space="0" w:color="auto"/>
            </w:tcBorders>
            <w:shd w:val="clear" w:color="auto" w:fill="auto"/>
            <w:noWrap/>
            <w:vAlign w:val="bottom"/>
            <w:hideMark/>
          </w:tcPr>
          <w:p w14:paraId="12D5855A"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54" w:type="dxa"/>
            <w:tcBorders>
              <w:top w:val="nil"/>
              <w:left w:val="nil"/>
              <w:bottom w:val="single" w:sz="4" w:space="0" w:color="auto"/>
              <w:right w:val="single" w:sz="4" w:space="0" w:color="auto"/>
            </w:tcBorders>
            <w:shd w:val="clear" w:color="auto" w:fill="auto"/>
            <w:noWrap/>
            <w:vAlign w:val="bottom"/>
          </w:tcPr>
          <w:p w14:paraId="24699507" w14:textId="7F433FD3" w:rsidR="00701D8A" w:rsidRPr="00701D8A" w:rsidRDefault="00701D8A">
            <w:pPr>
              <w:jc w:val="right"/>
              <w:rPr>
                <w:rFonts w:ascii="Arial" w:hAnsi="Arial" w:cs="Arial"/>
                <w:sz w:val="18"/>
                <w:szCs w:val="18"/>
              </w:rPr>
            </w:pPr>
          </w:p>
        </w:tc>
        <w:tc>
          <w:tcPr>
            <w:tcW w:w="1754" w:type="dxa"/>
            <w:tcBorders>
              <w:top w:val="nil"/>
              <w:left w:val="nil"/>
              <w:bottom w:val="single" w:sz="4" w:space="0" w:color="auto"/>
              <w:right w:val="single" w:sz="4" w:space="0" w:color="auto"/>
            </w:tcBorders>
            <w:shd w:val="clear" w:color="auto" w:fill="auto"/>
            <w:noWrap/>
            <w:vAlign w:val="bottom"/>
          </w:tcPr>
          <w:p w14:paraId="01870464" w14:textId="3B8B33EB" w:rsidR="00701D8A" w:rsidRPr="00701D8A" w:rsidRDefault="00701D8A">
            <w:pPr>
              <w:jc w:val="right"/>
              <w:rPr>
                <w:rFonts w:ascii="Arial" w:hAnsi="Arial" w:cs="Arial"/>
                <w:sz w:val="18"/>
                <w:szCs w:val="18"/>
              </w:rPr>
            </w:pPr>
          </w:p>
        </w:tc>
        <w:tc>
          <w:tcPr>
            <w:tcW w:w="1204" w:type="dxa"/>
            <w:tcBorders>
              <w:top w:val="nil"/>
              <w:left w:val="nil"/>
              <w:bottom w:val="single" w:sz="4" w:space="0" w:color="auto"/>
              <w:right w:val="single" w:sz="4" w:space="0" w:color="auto"/>
            </w:tcBorders>
            <w:shd w:val="clear" w:color="auto" w:fill="auto"/>
            <w:noWrap/>
            <w:vAlign w:val="bottom"/>
            <w:hideMark/>
          </w:tcPr>
          <w:p w14:paraId="33C01173"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20" w:type="dxa"/>
            <w:tcBorders>
              <w:top w:val="nil"/>
              <w:left w:val="nil"/>
              <w:bottom w:val="single" w:sz="4" w:space="0" w:color="auto"/>
              <w:right w:val="single" w:sz="4" w:space="0" w:color="auto"/>
            </w:tcBorders>
            <w:shd w:val="clear" w:color="auto" w:fill="auto"/>
            <w:noWrap/>
            <w:vAlign w:val="bottom"/>
          </w:tcPr>
          <w:p w14:paraId="6A6A2731" w14:textId="068B58A5" w:rsidR="00701D8A" w:rsidRPr="00701D8A" w:rsidRDefault="00701D8A">
            <w:pPr>
              <w:jc w:val="right"/>
              <w:rPr>
                <w:rFonts w:ascii="Arial" w:hAnsi="Arial" w:cs="Arial"/>
                <w:sz w:val="18"/>
                <w:szCs w:val="18"/>
              </w:rPr>
            </w:pPr>
          </w:p>
        </w:tc>
        <w:tc>
          <w:tcPr>
            <w:tcW w:w="1253" w:type="dxa"/>
            <w:tcBorders>
              <w:top w:val="nil"/>
              <w:left w:val="nil"/>
              <w:bottom w:val="single" w:sz="4" w:space="0" w:color="auto"/>
              <w:right w:val="single" w:sz="4" w:space="0" w:color="auto"/>
            </w:tcBorders>
            <w:shd w:val="clear" w:color="auto" w:fill="auto"/>
            <w:noWrap/>
            <w:vAlign w:val="bottom"/>
            <w:hideMark/>
          </w:tcPr>
          <w:p w14:paraId="056E73E9"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051" w:type="dxa"/>
            <w:tcBorders>
              <w:top w:val="nil"/>
              <w:left w:val="nil"/>
              <w:bottom w:val="single" w:sz="4" w:space="0" w:color="auto"/>
              <w:right w:val="single" w:sz="4" w:space="0" w:color="auto"/>
            </w:tcBorders>
            <w:shd w:val="clear" w:color="auto" w:fill="auto"/>
            <w:noWrap/>
            <w:vAlign w:val="bottom"/>
          </w:tcPr>
          <w:p w14:paraId="7961590E" w14:textId="03CC43A7" w:rsidR="00701D8A" w:rsidRPr="00701D8A" w:rsidRDefault="00701D8A">
            <w:pPr>
              <w:jc w:val="right"/>
              <w:rPr>
                <w:rFonts w:ascii="Arial" w:hAnsi="Arial" w:cs="Arial"/>
                <w:sz w:val="18"/>
                <w:szCs w:val="18"/>
              </w:rPr>
            </w:pPr>
          </w:p>
        </w:tc>
        <w:tc>
          <w:tcPr>
            <w:tcW w:w="1011" w:type="dxa"/>
            <w:tcBorders>
              <w:top w:val="nil"/>
              <w:left w:val="nil"/>
              <w:bottom w:val="single" w:sz="4" w:space="0" w:color="auto"/>
              <w:right w:val="single" w:sz="4" w:space="0" w:color="auto"/>
            </w:tcBorders>
            <w:shd w:val="clear" w:color="auto" w:fill="auto"/>
            <w:noWrap/>
            <w:vAlign w:val="bottom"/>
          </w:tcPr>
          <w:p w14:paraId="26A25CC2" w14:textId="684A41D4" w:rsidR="00701D8A" w:rsidRPr="00701D8A" w:rsidRDefault="00701D8A">
            <w:pPr>
              <w:rPr>
                <w:rFonts w:ascii="Arial" w:hAnsi="Arial" w:cs="Arial"/>
                <w:sz w:val="18"/>
                <w:szCs w:val="18"/>
              </w:rPr>
            </w:pPr>
          </w:p>
        </w:tc>
      </w:tr>
    </w:tbl>
    <w:p w14:paraId="2488ADE1" w14:textId="0DD0534A" w:rsidR="00701D8A" w:rsidRDefault="00701D8A" w:rsidP="00B95B65">
      <w:pPr>
        <w:rPr>
          <w:rFonts w:ascii="Arial" w:hAnsi="Arial" w:cs="Arial"/>
          <w:sz w:val="22"/>
          <w:szCs w:val="22"/>
        </w:rPr>
      </w:pPr>
      <w:r>
        <w:rPr>
          <w:rFonts w:ascii="Arial" w:hAnsi="Arial" w:cs="Arial"/>
          <w:sz w:val="22"/>
          <w:szCs w:val="22"/>
        </w:rPr>
        <w:t xml:space="preserve">SPECIFIČNA TEŽA: 1 liter = </w:t>
      </w:r>
      <w:r w:rsidRPr="00701D8A">
        <w:rPr>
          <w:rFonts w:ascii="Arial" w:hAnsi="Arial" w:cs="Arial"/>
          <w:sz w:val="22"/>
          <w:szCs w:val="22"/>
          <w:u w:val="single"/>
        </w:rPr>
        <w:tab/>
      </w:r>
      <w:r w:rsidRPr="00701D8A">
        <w:rPr>
          <w:rFonts w:ascii="Arial" w:hAnsi="Arial" w:cs="Arial"/>
          <w:sz w:val="22"/>
          <w:szCs w:val="22"/>
          <w:u w:val="single"/>
        </w:rPr>
        <w:tab/>
      </w:r>
      <w:r>
        <w:rPr>
          <w:rFonts w:ascii="Arial" w:hAnsi="Arial" w:cs="Arial"/>
          <w:sz w:val="22"/>
          <w:szCs w:val="22"/>
        </w:rPr>
        <w:t xml:space="preserve"> kg</w:t>
      </w:r>
    </w:p>
    <w:p w14:paraId="2C6C9087" w14:textId="64CF3C4D" w:rsidR="00701D8A" w:rsidRDefault="003248A9" w:rsidP="00B95B65">
      <w:pPr>
        <w:rPr>
          <w:rFonts w:ascii="Arial" w:hAnsi="Arial" w:cs="Arial"/>
          <w:sz w:val="22"/>
          <w:szCs w:val="22"/>
        </w:rPr>
      </w:pPr>
      <w:r>
        <w:rPr>
          <w:rFonts w:ascii="Arial" w:hAnsi="Arial" w:cs="Arial"/>
          <w:sz w:val="22"/>
          <w:szCs w:val="22"/>
        </w:rPr>
        <w:t>OPIS BLAGA:</w:t>
      </w:r>
    </w:p>
    <w:p w14:paraId="70E32915" w14:textId="77777777" w:rsidR="000B7FC6" w:rsidRDefault="000B7FC6" w:rsidP="003248A9">
      <w:pPr>
        <w:rPr>
          <w:rFonts w:ascii="Arial" w:hAnsi="Arial" w:cs="Arial"/>
          <w:sz w:val="22"/>
          <w:szCs w:val="22"/>
        </w:rPr>
      </w:pPr>
    </w:p>
    <w:p w14:paraId="27C2CE9B" w14:textId="65EA8452" w:rsidR="003248A9" w:rsidRDefault="003248A9" w:rsidP="003248A9">
      <w:pPr>
        <w:rPr>
          <w:rFonts w:ascii="Arial" w:hAnsi="Arial" w:cs="Arial"/>
          <w:sz w:val="22"/>
          <w:szCs w:val="22"/>
        </w:rPr>
      </w:pPr>
      <w:r>
        <w:rPr>
          <w:rFonts w:ascii="Arial" w:hAnsi="Arial" w:cs="Arial"/>
          <w:sz w:val="22"/>
          <w:szCs w:val="22"/>
        </w:rPr>
        <w:t>DODATNO:</w:t>
      </w:r>
    </w:p>
    <w:p w14:paraId="29D5B0E1" w14:textId="560C87E9" w:rsidR="003248A9" w:rsidRDefault="003248A9" w:rsidP="003248A9">
      <w:pPr>
        <w:rPr>
          <w:rFonts w:ascii="Arial" w:hAnsi="Arial" w:cs="Arial"/>
          <w:sz w:val="22"/>
          <w:szCs w:val="22"/>
        </w:rPr>
      </w:pPr>
      <w:bookmarkStart w:id="2" w:name="_GoBack"/>
      <w:bookmarkEnd w:id="2"/>
      <w:r>
        <w:rPr>
          <w:rFonts w:ascii="Arial" w:hAnsi="Arial" w:cs="Arial"/>
          <w:sz w:val="22"/>
          <w:szCs w:val="22"/>
        </w:rPr>
        <w:t xml:space="preserve">V primeru sprostitve blaga bo Skladiščnik, v skladu z odločitvijo Zavoda, izvajal tudi prevoze blaga po takratnih tržnih cenah za prevoz tovrstnega blaga. </w:t>
      </w:r>
    </w:p>
    <w:p w14:paraId="2576F3A1" w14:textId="77777777" w:rsidR="003248A9" w:rsidRDefault="003248A9" w:rsidP="003248A9">
      <w:pPr>
        <w:rPr>
          <w:rFonts w:ascii="Arial" w:hAnsi="Arial" w:cs="Arial"/>
          <w:sz w:val="22"/>
          <w:szCs w:val="22"/>
        </w:rPr>
      </w:pPr>
      <w:r>
        <w:rPr>
          <w:rFonts w:ascii="Arial" w:hAnsi="Arial" w:cs="Arial"/>
          <w:sz w:val="22"/>
          <w:szCs w:val="22"/>
        </w:rPr>
        <w:t>Ob vsaki sprostitvi bo Zavod izdal naročilnico za prevoz.</w:t>
      </w:r>
    </w:p>
    <w:p w14:paraId="260F1557" w14:textId="5990327A" w:rsidR="003248A9" w:rsidRDefault="003248A9" w:rsidP="003248A9">
      <w:pPr>
        <w:rPr>
          <w:rFonts w:ascii="Arial" w:hAnsi="Arial" w:cs="Arial"/>
          <w:sz w:val="22"/>
          <w:szCs w:val="22"/>
        </w:rPr>
      </w:pPr>
      <w:r>
        <w:rPr>
          <w:rFonts w:ascii="Arial" w:hAnsi="Arial" w:cs="Arial"/>
          <w:sz w:val="22"/>
          <w:szCs w:val="22"/>
        </w:rPr>
        <w:t xml:space="preserve">Pogodbeni stranki se dogovorita, da bo Skladiščnik račune za poravnavanje obveznosti skladiščenja in </w:t>
      </w:r>
      <w:proofErr w:type="spellStart"/>
      <w:r>
        <w:rPr>
          <w:rFonts w:ascii="Arial" w:hAnsi="Arial" w:cs="Arial"/>
          <w:sz w:val="22"/>
          <w:szCs w:val="22"/>
        </w:rPr>
        <w:t>obanavljanja</w:t>
      </w:r>
      <w:proofErr w:type="spellEnd"/>
      <w:r>
        <w:rPr>
          <w:rFonts w:ascii="Arial" w:hAnsi="Arial" w:cs="Arial"/>
          <w:sz w:val="22"/>
          <w:szCs w:val="22"/>
        </w:rPr>
        <w:t xml:space="preserve"> pošiljal v obliki e-računov.</w:t>
      </w:r>
    </w:p>
    <w:p w14:paraId="37A486F4" w14:textId="25D11C0F" w:rsidR="003248A9" w:rsidRDefault="003248A9" w:rsidP="003248A9">
      <w:pPr>
        <w:rPr>
          <w:rFonts w:ascii="Arial" w:hAnsi="Arial" w:cs="Arial"/>
          <w:sz w:val="22"/>
          <w:szCs w:val="22"/>
        </w:rPr>
      </w:pPr>
    </w:p>
    <w:p w14:paraId="7F327105" w14:textId="26BA9D48" w:rsidR="00701D8A" w:rsidRDefault="00701D8A" w:rsidP="00B95B65">
      <w:pPr>
        <w:rPr>
          <w:rFonts w:ascii="Arial" w:hAnsi="Arial" w:cs="Arial"/>
          <w:sz w:val="22"/>
          <w:szCs w:val="22"/>
        </w:rPr>
      </w:pPr>
    </w:p>
    <w:p w14:paraId="6030A281" w14:textId="77777777" w:rsidR="00701D8A" w:rsidRDefault="00701D8A" w:rsidP="00B95B65">
      <w:pPr>
        <w:rPr>
          <w:rFonts w:ascii="Arial" w:hAnsi="Arial" w:cs="Arial"/>
          <w:sz w:val="22"/>
          <w:szCs w:val="22"/>
        </w:rPr>
      </w:pPr>
    </w:p>
    <w:p w14:paraId="272F24C3" w14:textId="22462202" w:rsidR="00701D8A" w:rsidRDefault="00701D8A">
      <w:pPr>
        <w:rPr>
          <w:rFonts w:ascii="Arial" w:hAnsi="Arial" w:cs="Arial"/>
          <w:sz w:val="22"/>
          <w:szCs w:val="22"/>
        </w:rPr>
      </w:pPr>
      <w:r>
        <w:rPr>
          <w:rFonts w:ascii="Arial" w:hAnsi="Arial" w:cs="Arial"/>
          <w:sz w:val="22"/>
          <w:szCs w:val="22"/>
        </w:rPr>
        <w:br w:type="page"/>
      </w:r>
    </w:p>
    <w:p w14:paraId="10EB5187" w14:textId="77777777" w:rsidR="003248A9" w:rsidRDefault="003248A9" w:rsidP="00B95B65">
      <w:pPr>
        <w:rPr>
          <w:rFonts w:ascii="Arial" w:hAnsi="Arial" w:cs="Arial"/>
          <w:sz w:val="22"/>
          <w:szCs w:val="22"/>
        </w:rPr>
        <w:sectPr w:rsidR="003248A9" w:rsidSect="00701D8A">
          <w:pgSz w:w="16838" w:h="11906" w:orient="landscape" w:code="9"/>
          <w:pgMar w:top="1418" w:right="1418" w:bottom="1418" w:left="1418" w:header="709" w:footer="709" w:gutter="0"/>
          <w:cols w:space="708"/>
          <w:titlePg/>
          <w:docGrid w:linePitch="360"/>
        </w:sectPr>
      </w:pPr>
    </w:p>
    <w:p w14:paraId="77937A32" w14:textId="33CB14D7" w:rsidR="00701D8A" w:rsidRDefault="00701D8A" w:rsidP="00B95B65">
      <w:pPr>
        <w:rPr>
          <w:rFonts w:ascii="Arial" w:hAnsi="Arial" w:cs="Arial"/>
          <w:sz w:val="22"/>
          <w:szCs w:val="22"/>
        </w:rPr>
      </w:pPr>
    </w:p>
    <w:p w14:paraId="7A06AA1E" w14:textId="57971D57" w:rsidR="00701D8A" w:rsidRPr="00B95B65" w:rsidRDefault="00701D8A" w:rsidP="00B95B65">
      <w:pPr>
        <w:rPr>
          <w:rFonts w:ascii="Arial" w:hAnsi="Arial" w:cs="Arial"/>
          <w:sz w:val="22"/>
          <w:szCs w:val="22"/>
        </w:rPr>
      </w:pPr>
      <w:r>
        <w:rPr>
          <w:rFonts w:ascii="Arial" w:hAnsi="Arial" w:cs="Arial"/>
          <w:sz w:val="22"/>
          <w:szCs w:val="22"/>
        </w:rPr>
        <w:t>Priloga 2</w:t>
      </w:r>
    </w:p>
    <w:p w14:paraId="0612F17D" w14:textId="77777777" w:rsidR="00B95B65" w:rsidRPr="00B95B65" w:rsidRDefault="00B95B65" w:rsidP="00B95B65">
      <w:pPr>
        <w:rPr>
          <w:rFonts w:ascii="Arial" w:hAnsi="Arial" w:cs="Arial"/>
          <w:sz w:val="22"/>
          <w:szCs w:val="22"/>
        </w:rPr>
      </w:pPr>
      <w:r w:rsidRPr="00B95B65">
        <w:rPr>
          <w:rFonts w:ascii="Arial" w:hAnsi="Arial" w:cs="Arial"/>
          <w:sz w:val="22"/>
          <w:szCs w:val="22"/>
        </w:rPr>
        <w:t>____________________                                               ________, ________</w:t>
      </w:r>
    </w:p>
    <w:p w14:paraId="1FC7094D" w14:textId="77777777" w:rsidR="00B95B65" w:rsidRPr="00B95B65" w:rsidRDefault="00B95B65" w:rsidP="00B95B65">
      <w:pPr>
        <w:rPr>
          <w:rFonts w:ascii="Arial" w:hAnsi="Arial" w:cs="Arial"/>
          <w:sz w:val="22"/>
          <w:szCs w:val="22"/>
        </w:rPr>
      </w:pPr>
      <w:r w:rsidRPr="00B95B65">
        <w:rPr>
          <w:rFonts w:ascii="Arial" w:hAnsi="Arial" w:cs="Arial"/>
          <w:sz w:val="22"/>
          <w:szCs w:val="22"/>
        </w:rPr>
        <w:t xml:space="preserve">____________________                                                     (kraj in datum)            </w:t>
      </w:r>
    </w:p>
    <w:p w14:paraId="31BC8DFD" w14:textId="77777777" w:rsidR="00B95B65" w:rsidRPr="00B95B65" w:rsidRDefault="00B95B65" w:rsidP="00B95B65">
      <w:pPr>
        <w:rPr>
          <w:rFonts w:ascii="Arial" w:hAnsi="Arial" w:cs="Arial"/>
          <w:sz w:val="22"/>
          <w:szCs w:val="22"/>
        </w:rPr>
      </w:pPr>
      <w:r w:rsidRPr="00B95B65">
        <w:rPr>
          <w:rFonts w:ascii="Arial" w:hAnsi="Arial" w:cs="Arial"/>
          <w:sz w:val="22"/>
          <w:szCs w:val="22"/>
        </w:rPr>
        <w:t>(izdajatelj menice)</w:t>
      </w:r>
    </w:p>
    <w:p w14:paraId="299FF389" w14:textId="77777777" w:rsidR="00B95B65" w:rsidRPr="00B95B65" w:rsidRDefault="00B95B65" w:rsidP="00B95B65">
      <w:pPr>
        <w:rPr>
          <w:rFonts w:ascii="Arial" w:hAnsi="Arial" w:cs="Arial"/>
          <w:sz w:val="22"/>
          <w:szCs w:val="22"/>
        </w:rPr>
      </w:pPr>
    </w:p>
    <w:p w14:paraId="784E9353" w14:textId="77777777" w:rsidR="00B95B65" w:rsidRPr="00B95B65" w:rsidRDefault="00B95B65" w:rsidP="00B95B65">
      <w:pPr>
        <w:jc w:val="both"/>
        <w:rPr>
          <w:rFonts w:ascii="Arial" w:hAnsi="Arial" w:cs="Arial"/>
          <w:b/>
          <w:sz w:val="22"/>
          <w:szCs w:val="22"/>
        </w:rPr>
      </w:pPr>
      <w:r w:rsidRPr="00B95B65">
        <w:rPr>
          <w:rFonts w:ascii="Arial" w:hAnsi="Arial" w:cs="Arial"/>
          <w:sz w:val="22"/>
          <w:szCs w:val="22"/>
        </w:rPr>
        <w:t xml:space="preserve">                                      </w:t>
      </w:r>
      <w:r w:rsidRPr="00B95B65">
        <w:rPr>
          <w:rFonts w:ascii="Arial" w:hAnsi="Arial" w:cs="Arial"/>
          <w:b/>
          <w:sz w:val="22"/>
          <w:szCs w:val="22"/>
        </w:rPr>
        <w:t>M E N I Č N A   I Z J A V A</w:t>
      </w:r>
    </w:p>
    <w:p w14:paraId="7976DF12" w14:textId="77777777" w:rsidR="00B95B65" w:rsidRPr="00B95B65" w:rsidRDefault="00B95B65" w:rsidP="00B95B65">
      <w:pPr>
        <w:jc w:val="both"/>
        <w:rPr>
          <w:rFonts w:ascii="Arial" w:hAnsi="Arial" w:cs="Arial"/>
          <w:b/>
          <w:sz w:val="22"/>
          <w:szCs w:val="22"/>
        </w:rPr>
      </w:pPr>
    </w:p>
    <w:p w14:paraId="6058A28F" w14:textId="77777777" w:rsidR="00B95B65" w:rsidRPr="00B95B65" w:rsidRDefault="00B95B65" w:rsidP="00B95B65">
      <w:pPr>
        <w:jc w:val="both"/>
        <w:rPr>
          <w:rFonts w:ascii="Arial" w:hAnsi="Arial" w:cs="Arial"/>
          <w:b/>
          <w:sz w:val="22"/>
          <w:szCs w:val="22"/>
        </w:rPr>
      </w:pPr>
      <w:r w:rsidRPr="00B95B65">
        <w:rPr>
          <w:rFonts w:ascii="Arial" w:hAnsi="Arial" w:cs="Arial"/>
          <w:sz w:val="22"/>
          <w:szCs w:val="22"/>
        </w:rPr>
        <w:t>……………………….(skladiščnik) za zavarovanje vseh terjatev Zavoda Republike Slovenije za blagovne rezerve (v nadaljevanju: Zavod) do izdajatelja menice iz naslova pogodbe ....................... št. ............ z dne ........... izročamo Zavodu tri (3)</w:t>
      </w:r>
      <w:r w:rsidRPr="00B95B65">
        <w:rPr>
          <w:rFonts w:ascii="Arial" w:hAnsi="Arial" w:cs="Arial"/>
          <w:b/>
          <w:sz w:val="22"/>
          <w:szCs w:val="22"/>
        </w:rPr>
        <w:t xml:space="preserve"> bianco podpisane menice </w:t>
      </w:r>
      <w:r w:rsidRPr="00B95B65">
        <w:rPr>
          <w:rFonts w:ascii="Arial" w:hAnsi="Arial" w:cs="Arial"/>
          <w:sz w:val="22"/>
          <w:szCs w:val="22"/>
        </w:rPr>
        <w:t>na katerih je podpisan (oz. so podpisani)</w:t>
      </w:r>
    </w:p>
    <w:p w14:paraId="43612CE1" w14:textId="77777777" w:rsidR="00B95B65" w:rsidRPr="00B95B65" w:rsidRDefault="00B95B65" w:rsidP="00B95B65">
      <w:pPr>
        <w:jc w:val="both"/>
        <w:rPr>
          <w:rFonts w:ascii="Arial" w:hAnsi="Arial" w:cs="Arial"/>
          <w:b/>
          <w:sz w:val="22"/>
          <w:szCs w:val="22"/>
        </w:rPr>
      </w:pPr>
    </w:p>
    <w:p w14:paraId="020380EB"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za izdajatelja: __________________(skladiščnika), _________, ________</w:t>
      </w:r>
    </w:p>
    <w:p w14:paraId="5B756E4B" w14:textId="77777777" w:rsidR="00B95B65" w:rsidRPr="00B95B65" w:rsidRDefault="00B95B65" w:rsidP="00B95B65">
      <w:pPr>
        <w:jc w:val="both"/>
        <w:rPr>
          <w:rFonts w:ascii="Arial" w:hAnsi="Arial" w:cs="Arial"/>
          <w:sz w:val="22"/>
          <w:szCs w:val="22"/>
        </w:rPr>
      </w:pPr>
    </w:p>
    <w:p w14:paraId="4315128F"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___________________ kot ______________           _____________</w:t>
      </w:r>
    </w:p>
    <w:p w14:paraId="1A75C43B"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     (ime in priimek)                     (funkcija)                          (podpis)    </w:t>
      </w:r>
    </w:p>
    <w:p w14:paraId="32F5BB77" w14:textId="77777777" w:rsidR="00B95B65" w:rsidRPr="00B95B65" w:rsidRDefault="00B95B65" w:rsidP="00B95B65">
      <w:pPr>
        <w:jc w:val="both"/>
        <w:rPr>
          <w:rFonts w:ascii="Arial" w:hAnsi="Arial" w:cs="Arial"/>
          <w:sz w:val="22"/>
          <w:szCs w:val="22"/>
        </w:rPr>
      </w:pPr>
    </w:p>
    <w:p w14:paraId="18258845"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___________________ kot ______________           _____________</w:t>
      </w:r>
    </w:p>
    <w:p w14:paraId="72E96FD8"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     (ime in priimek)                     (funkcija)                          (podpis)    </w:t>
      </w:r>
    </w:p>
    <w:p w14:paraId="007494D4" w14:textId="77777777" w:rsidR="00B95B65" w:rsidRPr="00B95B65" w:rsidRDefault="00B95B65" w:rsidP="00B95B65">
      <w:pPr>
        <w:jc w:val="both"/>
        <w:rPr>
          <w:rFonts w:ascii="Arial" w:hAnsi="Arial" w:cs="Arial"/>
          <w:sz w:val="22"/>
          <w:szCs w:val="22"/>
        </w:rPr>
      </w:pPr>
    </w:p>
    <w:p w14:paraId="137E3719" w14:textId="77777777" w:rsidR="00B95B65" w:rsidRPr="00B95B65" w:rsidRDefault="00B95B65" w:rsidP="00B95B65">
      <w:pPr>
        <w:jc w:val="both"/>
        <w:rPr>
          <w:rFonts w:ascii="Arial" w:hAnsi="Arial" w:cs="Arial"/>
          <w:sz w:val="22"/>
          <w:szCs w:val="22"/>
        </w:rPr>
      </w:pPr>
    </w:p>
    <w:p w14:paraId="6C1488C1"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Podpisnik (oz. podpisniki) menic je (so) pooblaščen za podpisovanje menic.</w:t>
      </w:r>
    </w:p>
    <w:p w14:paraId="6ACF552D" w14:textId="77777777" w:rsidR="00B95B65" w:rsidRPr="00B95B65" w:rsidRDefault="00B95B65" w:rsidP="00B95B65">
      <w:pPr>
        <w:jc w:val="both"/>
        <w:rPr>
          <w:rFonts w:ascii="Arial" w:hAnsi="Arial" w:cs="Arial"/>
          <w:sz w:val="22"/>
          <w:szCs w:val="22"/>
        </w:rPr>
      </w:pPr>
    </w:p>
    <w:p w14:paraId="2F0387B9"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Pooblaščamo Zavod, da :</w:t>
      </w:r>
    </w:p>
    <w:p w14:paraId="357A9F19" w14:textId="77777777" w:rsidR="00B95B65" w:rsidRPr="00B95B65" w:rsidRDefault="00B95B65" w:rsidP="00B95B65">
      <w:pPr>
        <w:numPr>
          <w:ilvl w:val="0"/>
          <w:numId w:val="16"/>
        </w:numPr>
        <w:jc w:val="both"/>
        <w:rPr>
          <w:rFonts w:ascii="Arial" w:hAnsi="Arial" w:cs="Arial"/>
          <w:sz w:val="22"/>
          <w:szCs w:val="22"/>
        </w:rPr>
      </w:pPr>
      <w:r w:rsidRPr="00B95B65">
        <w:rPr>
          <w:rFonts w:ascii="Arial" w:hAnsi="Arial" w:cs="Arial"/>
          <w:sz w:val="22"/>
          <w:szCs w:val="22"/>
        </w:rPr>
        <w:t>izpolni bianco menico do višine zapadlih in neporavnanih pogodbenih obveznosti,</w:t>
      </w:r>
    </w:p>
    <w:p w14:paraId="3C364239" w14:textId="77777777" w:rsidR="00B95B65" w:rsidRPr="00B95B65" w:rsidRDefault="00B95B65" w:rsidP="00B95B65">
      <w:pPr>
        <w:numPr>
          <w:ilvl w:val="0"/>
          <w:numId w:val="16"/>
        </w:numPr>
        <w:jc w:val="both"/>
        <w:rPr>
          <w:rFonts w:ascii="Arial" w:hAnsi="Arial" w:cs="Arial"/>
          <w:sz w:val="22"/>
          <w:szCs w:val="22"/>
        </w:rPr>
      </w:pPr>
      <w:r w:rsidRPr="00B95B65">
        <w:rPr>
          <w:rFonts w:ascii="Arial" w:hAnsi="Arial" w:cs="Arial"/>
          <w:sz w:val="22"/>
          <w:szCs w:val="22"/>
        </w:rPr>
        <w:t>izpolni vse druge sestavne dele menic, ki niso izpolnjeni ter uporabi izpolnjene menice za izterjavo zapadlih in neporavnanih obveznosti,</w:t>
      </w:r>
    </w:p>
    <w:p w14:paraId="08974AC5" w14:textId="77777777" w:rsidR="00B95B65" w:rsidRPr="00B95B65" w:rsidRDefault="00B95B65" w:rsidP="00B95B65">
      <w:pPr>
        <w:numPr>
          <w:ilvl w:val="0"/>
          <w:numId w:val="16"/>
        </w:numPr>
        <w:jc w:val="both"/>
        <w:rPr>
          <w:rFonts w:ascii="Arial" w:hAnsi="Arial" w:cs="Arial"/>
          <w:sz w:val="22"/>
          <w:szCs w:val="22"/>
        </w:rPr>
      </w:pPr>
      <w:r w:rsidRPr="00B95B65">
        <w:rPr>
          <w:rFonts w:ascii="Arial" w:hAnsi="Arial" w:cs="Arial"/>
          <w:sz w:val="22"/>
          <w:szCs w:val="22"/>
        </w:rPr>
        <w:t>po potrebi zapiše na menici tudi katerokoli menično klavzulo, ki sicer ni bistvena menična sestavina.</w:t>
      </w:r>
    </w:p>
    <w:p w14:paraId="2F1C14AD" w14:textId="77777777" w:rsidR="00B95B65" w:rsidRPr="00B95B65" w:rsidRDefault="00B95B65" w:rsidP="00B95B65">
      <w:pPr>
        <w:jc w:val="both"/>
        <w:rPr>
          <w:rFonts w:ascii="Arial" w:hAnsi="Arial" w:cs="Arial"/>
          <w:sz w:val="22"/>
          <w:szCs w:val="22"/>
        </w:rPr>
      </w:pPr>
    </w:p>
    <w:p w14:paraId="6351F1A9"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Pooblastilo velja tudi za vse kasnejše pridobitelje terjatev, ki so zavarovane s to menico skladno s tem pooblastilom. Izdajatelj izrecno potrjuje in soglaša, da velja to pooblastilo in bianco menica tudi v primeru spremembe pooblaščenih podpisnikov izdajatelja po dnevu izdaje te izjave.</w:t>
      </w:r>
    </w:p>
    <w:p w14:paraId="59B0BECE" w14:textId="77777777" w:rsidR="00B95B65" w:rsidRPr="00B95B65" w:rsidRDefault="00B95B65" w:rsidP="00B95B65">
      <w:pPr>
        <w:jc w:val="both"/>
        <w:rPr>
          <w:rFonts w:ascii="Arial" w:hAnsi="Arial" w:cs="Arial"/>
          <w:sz w:val="22"/>
          <w:szCs w:val="22"/>
        </w:rPr>
      </w:pPr>
    </w:p>
    <w:p w14:paraId="6C94B994"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Pooblaščamo Zavod, da menice domicilira pri ................................................. (navedba banke), ki vodi naš transakcijski račun št. ..................................... oz. da menice domicilira pri katerikoli drugi banki ali finančni organizaciji ali osebi, ki vodi naš račun.</w:t>
      </w:r>
    </w:p>
    <w:p w14:paraId="20A04D51" w14:textId="77777777" w:rsidR="00B95B65" w:rsidRPr="00B95B65" w:rsidRDefault="00B95B65" w:rsidP="00B95B65">
      <w:pPr>
        <w:jc w:val="both"/>
        <w:rPr>
          <w:rFonts w:ascii="Arial" w:hAnsi="Arial" w:cs="Arial"/>
          <w:sz w:val="22"/>
          <w:szCs w:val="22"/>
        </w:rPr>
      </w:pPr>
    </w:p>
    <w:p w14:paraId="40C2DB4A"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S podpisom te izjave pooblaščamo vsakokratnega </w:t>
      </w:r>
      <w:proofErr w:type="spellStart"/>
      <w:r w:rsidRPr="00B95B65">
        <w:rPr>
          <w:rFonts w:ascii="Arial" w:hAnsi="Arial" w:cs="Arial"/>
          <w:sz w:val="22"/>
          <w:szCs w:val="22"/>
        </w:rPr>
        <w:t>domiciliata</w:t>
      </w:r>
      <w:proofErr w:type="spellEnd"/>
      <w:r w:rsidRPr="00B95B65">
        <w:rPr>
          <w:rFonts w:ascii="Arial" w:hAnsi="Arial" w:cs="Arial"/>
          <w:sz w:val="22"/>
          <w:szCs w:val="22"/>
        </w:rPr>
        <w:t xml:space="preserve"> in mu nepreklicno dovoljujemo, da v primeru predložitve izpolnjene katere od teh menic s kopijo te izjave, iz katerih koli naših sredstev pri </w:t>
      </w:r>
      <w:proofErr w:type="spellStart"/>
      <w:r w:rsidRPr="00B95B65">
        <w:rPr>
          <w:rFonts w:ascii="Arial" w:hAnsi="Arial" w:cs="Arial"/>
          <w:sz w:val="22"/>
          <w:szCs w:val="22"/>
        </w:rPr>
        <w:t>domiciliatu</w:t>
      </w:r>
      <w:proofErr w:type="spellEnd"/>
      <w:r w:rsidRPr="00B95B65">
        <w:rPr>
          <w:rFonts w:ascii="Arial" w:hAnsi="Arial" w:cs="Arial"/>
          <w:sz w:val="22"/>
          <w:szCs w:val="22"/>
        </w:rPr>
        <w:t xml:space="preserve"> izplača Zavodu vsak znesek, do popolnega plačila po tej izjavi izpolnjenih in domiciliranih menic.</w:t>
      </w:r>
    </w:p>
    <w:p w14:paraId="0E638EF0" w14:textId="77777777" w:rsidR="00B95B65" w:rsidRPr="00B95B65" w:rsidRDefault="00B95B65" w:rsidP="00B95B65">
      <w:pPr>
        <w:jc w:val="both"/>
        <w:rPr>
          <w:rFonts w:ascii="Arial" w:hAnsi="Arial" w:cs="Arial"/>
          <w:sz w:val="22"/>
          <w:szCs w:val="22"/>
        </w:rPr>
      </w:pPr>
    </w:p>
    <w:p w14:paraId="1C6F33A1"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Če lastna menica ni plačana iz denarnih sredstev na računih pri katerikoli banki ali finančni organizaciji ali osebi, ki vodi naš račun ima Zavod  pravico, da jo unovči iz kateregakoli drugega premoženja.</w:t>
      </w:r>
    </w:p>
    <w:p w14:paraId="711C61EE" w14:textId="77777777" w:rsidR="00B95B65" w:rsidRPr="00B95B65" w:rsidRDefault="00B95B65" w:rsidP="00B95B65">
      <w:pPr>
        <w:jc w:val="both"/>
        <w:rPr>
          <w:rFonts w:ascii="Arial" w:hAnsi="Arial" w:cs="Arial"/>
          <w:sz w:val="22"/>
          <w:szCs w:val="22"/>
        </w:rPr>
      </w:pPr>
    </w:p>
    <w:p w14:paraId="68E5DB5F"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Izjavljam, da Zavodu ni treba menice protestirati in da ne bom ugovarjal zaradi protestiranja ter izjavljam, da se že vnaprej odpovedujem vsem ugovorom zaradi menično pravnega uveljavljanja menice.</w:t>
      </w:r>
    </w:p>
    <w:p w14:paraId="551DCBB7" w14:textId="77777777" w:rsidR="00B95B65" w:rsidRPr="00B95B65" w:rsidRDefault="00B95B65" w:rsidP="00B95B65">
      <w:pPr>
        <w:jc w:val="both"/>
        <w:rPr>
          <w:rFonts w:ascii="Arial" w:hAnsi="Arial" w:cs="Arial"/>
          <w:sz w:val="22"/>
          <w:szCs w:val="22"/>
        </w:rPr>
      </w:pPr>
    </w:p>
    <w:p w14:paraId="731CFD26"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Priloge: tri bianco podpisane menice</w:t>
      </w:r>
    </w:p>
    <w:p w14:paraId="3A289A8F" w14:textId="77777777" w:rsidR="00B95B65" w:rsidRPr="00B95B65" w:rsidRDefault="00B95B65" w:rsidP="00B95B65">
      <w:pPr>
        <w:jc w:val="both"/>
        <w:rPr>
          <w:rFonts w:ascii="Arial" w:hAnsi="Arial" w:cs="Arial"/>
          <w:sz w:val="22"/>
          <w:szCs w:val="22"/>
        </w:rPr>
      </w:pPr>
    </w:p>
    <w:p w14:paraId="42BE2E40"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                                                                   _______________________</w:t>
      </w:r>
    </w:p>
    <w:p w14:paraId="15011FF9"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                                                                       (podpis in žig izdajatelja)</w:t>
      </w:r>
    </w:p>
    <w:p w14:paraId="0E004FBE" w14:textId="0960D51B" w:rsidR="001A2FF0" w:rsidRPr="00B95B65" w:rsidRDefault="001A2FF0" w:rsidP="00B95B65">
      <w:pPr>
        <w:rPr>
          <w:rFonts w:ascii="Arial" w:hAnsi="Arial" w:cs="Arial"/>
          <w:sz w:val="22"/>
          <w:szCs w:val="22"/>
        </w:rPr>
      </w:pPr>
    </w:p>
    <w:sectPr w:rsidR="001A2FF0" w:rsidRPr="00B95B65" w:rsidSect="003248A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27DEB" w14:textId="77777777" w:rsidR="003167B8" w:rsidRDefault="003167B8">
      <w:r>
        <w:separator/>
      </w:r>
    </w:p>
  </w:endnote>
  <w:endnote w:type="continuationSeparator" w:id="0">
    <w:p w14:paraId="6C219395" w14:textId="77777777" w:rsidR="003167B8" w:rsidRDefault="00316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6EE35CA5"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0B7FC6">
      <w:rPr>
        <w:rStyle w:val="tevilkastrani"/>
        <w:rFonts w:ascii="Arial" w:hAnsi="Arial" w:cs="Arial"/>
        <w:noProof/>
        <w:sz w:val="20"/>
        <w:szCs w:val="20"/>
      </w:rPr>
      <w:t>4</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0B7FC6">
      <w:rPr>
        <w:rStyle w:val="tevilkastrani"/>
        <w:rFonts w:ascii="Arial" w:hAnsi="Arial" w:cs="Arial"/>
        <w:noProof/>
        <w:sz w:val="20"/>
        <w:szCs w:val="20"/>
      </w:rPr>
      <w:t>8</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5EB55D92"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0B7FC6">
            <w:rPr>
              <w:rStyle w:val="tevilkastrani"/>
              <w:rFonts w:ascii="Arial" w:hAnsi="Arial" w:cs="Arial"/>
              <w:noProof/>
              <w:sz w:val="20"/>
              <w:szCs w:val="20"/>
            </w:rPr>
            <w:t>6</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0B7FC6">
            <w:rPr>
              <w:rStyle w:val="tevilkastrani"/>
              <w:rFonts w:ascii="Arial" w:hAnsi="Arial" w:cs="Arial"/>
              <w:noProof/>
              <w:sz w:val="20"/>
              <w:szCs w:val="20"/>
            </w:rPr>
            <w:t>8</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863F8" w14:textId="77777777" w:rsidR="003167B8" w:rsidRDefault="003167B8">
      <w:r>
        <w:separator/>
      </w:r>
    </w:p>
  </w:footnote>
  <w:footnote w:type="continuationSeparator" w:id="0">
    <w:p w14:paraId="525E322B" w14:textId="77777777" w:rsidR="003167B8" w:rsidRDefault="00316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0" w:name="OLE_LINK1"/>
          <w:bookmarkStart w:id="1"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0B7FC6"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0B7FC6"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0"/>
    <w:bookmarkEnd w:id="1"/>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6C2D"/>
    <w:multiLevelType w:val="hybridMultilevel"/>
    <w:tmpl w:val="14CE82DA"/>
    <w:lvl w:ilvl="0" w:tplc="1772B4B4">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F54E18"/>
    <w:multiLevelType w:val="hybridMultilevel"/>
    <w:tmpl w:val="F51838D0"/>
    <w:lvl w:ilvl="0" w:tplc="605049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BFD3B75"/>
    <w:multiLevelType w:val="hybridMultilevel"/>
    <w:tmpl w:val="55EA8986"/>
    <w:lvl w:ilvl="0" w:tplc="04240019">
      <w:start w:val="1"/>
      <w:numFmt w:val="lowerLetter"/>
      <w:lvlText w:val="%1."/>
      <w:lvlJc w:val="left"/>
      <w:pPr>
        <w:tabs>
          <w:tab w:val="num" w:pos="1068"/>
        </w:tabs>
        <w:ind w:left="1068" w:hanging="360"/>
      </w:pPr>
    </w:lvl>
    <w:lvl w:ilvl="1" w:tplc="6AA839C4">
      <w:start w:val="1000"/>
      <w:numFmt w:val="bullet"/>
      <w:lvlText w:val="-"/>
      <w:lvlJc w:val="left"/>
      <w:pPr>
        <w:tabs>
          <w:tab w:val="num" w:pos="1788"/>
        </w:tabs>
        <w:ind w:left="1788" w:hanging="360"/>
      </w:pPr>
      <w:rPr>
        <w:rFonts w:ascii="Arial" w:eastAsia="Times New Roman" w:hAnsi="Arial" w:cs="Arial" w:hint="default"/>
      </w:rPr>
    </w:lvl>
    <w:lvl w:ilvl="2" w:tplc="04240019">
      <w:start w:val="1"/>
      <w:numFmt w:val="lowerLetter"/>
      <w:lvlText w:val="%3."/>
      <w:lvlJc w:val="left"/>
      <w:pPr>
        <w:tabs>
          <w:tab w:val="num" w:pos="2688"/>
        </w:tabs>
        <w:ind w:left="2688" w:hanging="360"/>
      </w:pPr>
    </w:lvl>
    <w:lvl w:ilvl="3" w:tplc="0424000F" w:tentative="1">
      <w:start w:val="1"/>
      <w:numFmt w:val="decimal"/>
      <w:lvlText w:val="%4."/>
      <w:lvlJc w:val="left"/>
      <w:pPr>
        <w:tabs>
          <w:tab w:val="num" w:pos="3228"/>
        </w:tabs>
        <w:ind w:left="3228" w:hanging="360"/>
      </w:pPr>
    </w:lvl>
    <w:lvl w:ilvl="4" w:tplc="04240019" w:tentative="1">
      <w:start w:val="1"/>
      <w:numFmt w:val="lowerLetter"/>
      <w:lvlText w:val="%5."/>
      <w:lvlJc w:val="left"/>
      <w:pPr>
        <w:tabs>
          <w:tab w:val="num" w:pos="3948"/>
        </w:tabs>
        <w:ind w:left="3948" w:hanging="360"/>
      </w:pPr>
    </w:lvl>
    <w:lvl w:ilvl="5" w:tplc="0424001B" w:tentative="1">
      <w:start w:val="1"/>
      <w:numFmt w:val="lowerRoman"/>
      <w:lvlText w:val="%6."/>
      <w:lvlJc w:val="right"/>
      <w:pPr>
        <w:tabs>
          <w:tab w:val="num" w:pos="4668"/>
        </w:tabs>
        <w:ind w:left="4668" w:hanging="180"/>
      </w:pPr>
    </w:lvl>
    <w:lvl w:ilvl="6" w:tplc="0424000F" w:tentative="1">
      <w:start w:val="1"/>
      <w:numFmt w:val="decimal"/>
      <w:lvlText w:val="%7."/>
      <w:lvlJc w:val="left"/>
      <w:pPr>
        <w:tabs>
          <w:tab w:val="num" w:pos="5388"/>
        </w:tabs>
        <w:ind w:left="5388" w:hanging="360"/>
      </w:pPr>
    </w:lvl>
    <w:lvl w:ilvl="7" w:tplc="04240019" w:tentative="1">
      <w:start w:val="1"/>
      <w:numFmt w:val="lowerLetter"/>
      <w:lvlText w:val="%8."/>
      <w:lvlJc w:val="left"/>
      <w:pPr>
        <w:tabs>
          <w:tab w:val="num" w:pos="6108"/>
        </w:tabs>
        <w:ind w:left="6108" w:hanging="360"/>
      </w:pPr>
    </w:lvl>
    <w:lvl w:ilvl="8" w:tplc="0424001B" w:tentative="1">
      <w:start w:val="1"/>
      <w:numFmt w:val="lowerRoman"/>
      <w:lvlText w:val="%9."/>
      <w:lvlJc w:val="right"/>
      <w:pPr>
        <w:tabs>
          <w:tab w:val="num" w:pos="6828"/>
        </w:tabs>
        <w:ind w:left="6828" w:hanging="180"/>
      </w:pPr>
    </w:lvl>
  </w:abstractNum>
  <w:abstractNum w:abstractNumId="3" w15:restartNumberingAfterBreak="0">
    <w:nsid w:val="2C711E1F"/>
    <w:multiLevelType w:val="hybridMultilevel"/>
    <w:tmpl w:val="895876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7D7108"/>
    <w:multiLevelType w:val="hybridMultilevel"/>
    <w:tmpl w:val="F01CF2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6"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7CF1B1C"/>
    <w:multiLevelType w:val="hybridMultilevel"/>
    <w:tmpl w:val="72FE166A"/>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49423DFC"/>
    <w:multiLevelType w:val="hybridMultilevel"/>
    <w:tmpl w:val="6268946A"/>
    <w:lvl w:ilvl="0" w:tplc="10F041F0">
      <w:start w:val="7"/>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0" w15:restartNumberingAfterBreak="0">
    <w:nsid w:val="50644E74"/>
    <w:multiLevelType w:val="singleLevel"/>
    <w:tmpl w:val="BA76C874"/>
    <w:lvl w:ilvl="0">
      <w:numFmt w:val="bullet"/>
      <w:lvlText w:val="-"/>
      <w:lvlJc w:val="left"/>
      <w:pPr>
        <w:tabs>
          <w:tab w:val="num" w:pos="360"/>
        </w:tabs>
        <w:ind w:left="360" w:hanging="360"/>
      </w:pPr>
      <w:rPr>
        <w:rFonts w:hint="default"/>
      </w:rPr>
    </w:lvl>
  </w:abstractNum>
  <w:abstractNum w:abstractNumId="11"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2" w15:restartNumberingAfterBreak="0">
    <w:nsid w:val="669D5944"/>
    <w:multiLevelType w:val="hybridMultilevel"/>
    <w:tmpl w:val="5FE675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717E3960"/>
    <w:multiLevelType w:val="hybridMultilevel"/>
    <w:tmpl w:val="DFECDA26"/>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1"/>
      <w:numFmt w:val="decimal"/>
      <w:lvlText w:val="%3."/>
      <w:lvlJc w:val="left"/>
      <w:pPr>
        <w:tabs>
          <w:tab w:val="num" w:pos="2340"/>
        </w:tabs>
        <w:ind w:left="2340" w:hanging="360"/>
      </w:pPr>
      <w:rPr>
        <w:rFonts w:hint="default"/>
      </w:rPr>
    </w:lvl>
    <w:lvl w:ilvl="3" w:tplc="44C47CFA">
      <w:start w:val="1"/>
      <w:numFmt w:val="decimal"/>
      <w:lvlText w:val="%4)"/>
      <w:lvlJc w:val="left"/>
      <w:pPr>
        <w:tabs>
          <w:tab w:val="num" w:pos="2880"/>
        </w:tabs>
        <w:ind w:left="2880" w:hanging="360"/>
      </w:pPr>
      <w:rPr>
        <w:rFonts w:ascii="Arial" w:eastAsia="Times New Roman" w:hAnsi="Arial" w:cs="Arial"/>
      </w:r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73054FF9"/>
    <w:multiLevelType w:val="hybridMultilevel"/>
    <w:tmpl w:val="285A663E"/>
    <w:lvl w:ilvl="0" w:tplc="04090001">
      <w:start w:val="1"/>
      <w:numFmt w:val="bullet"/>
      <w:lvlText w:val=""/>
      <w:lvlJc w:val="left"/>
      <w:pPr>
        <w:tabs>
          <w:tab w:val="num" w:pos="1069"/>
        </w:tabs>
        <w:ind w:left="1069" w:hanging="360"/>
      </w:pPr>
      <w:rPr>
        <w:rFonts w:ascii="Symbol" w:hAnsi="Symbol" w:hint="default"/>
      </w:rPr>
    </w:lvl>
    <w:lvl w:ilvl="1" w:tplc="04240003" w:tentative="1">
      <w:start w:val="1"/>
      <w:numFmt w:val="bullet"/>
      <w:lvlText w:val="o"/>
      <w:lvlJc w:val="left"/>
      <w:pPr>
        <w:tabs>
          <w:tab w:val="num" w:pos="22"/>
        </w:tabs>
        <w:ind w:left="22" w:hanging="360"/>
      </w:pPr>
      <w:rPr>
        <w:rFonts w:ascii="Courier New" w:hAnsi="Courier New" w:cs="Courier New" w:hint="default"/>
      </w:rPr>
    </w:lvl>
    <w:lvl w:ilvl="2" w:tplc="04240005" w:tentative="1">
      <w:start w:val="1"/>
      <w:numFmt w:val="bullet"/>
      <w:lvlText w:val=""/>
      <w:lvlJc w:val="left"/>
      <w:pPr>
        <w:tabs>
          <w:tab w:val="num" w:pos="742"/>
        </w:tabs>
        <w:ind w:left="742" w:hanging="360"/>
      </w:pPr>
      <w:rPr>
        <w:rFonts w:ascii="Wingdings" w:hAnsi="Wingdings" w:hint="default"/>
      </w:rPr>
    </w:lvl>
    <w:lvl w:ilvl="3" w:tplc="04240001" w:tentative="1">
      <w:start w:val="1"/>
      <w:numFmt w:val="bullet"/>
      <w:lvlText w:val=""/>
      <w:lvlJc w:val="left"/>
      <w:pPr>
        <w:tabs>
          <w:tab w:val="num" w:pos="1462"/>
        </w:tabs>
        <w:ind w:left="1462" w:hanging="360"/>
      </w:pPr>
      <w:rPr>
        <w:rFonts w:ascii="Symbol" w:hAnsi="Symbol" w:hint="default"/>
      </w:rPr>
    </w:lvl>
    <w:lvl w:ilvl="4" w:tplc="04240003" w:tentative="1">
      <w:start w:val="1"/>
      <w:numFmt w:val="bullet"/>
      <w:lvlText w:val="o"/>
      <w:lvlJc w:val="left"/>
      <w:pPr>
        <w:tabs>
          <w:tab w:val="num" w:pos="2182"/>
        </w:tabs>
        <w:ind w:left="2182" w:hanging="360"/>
      </w:pPr>
      <w:rPr>
        <w:rFonts w:ascii="Courier New" w:hAnsi="Courier New" w:cs="Courier New" w:hint="default"/>
      </w:rPr>
    </w:lvl>
    <w:lvl w:ilvl="5" w:tplc="04240005" w:tentative="1">
      <w:start w:val="1"/>
      <w:numFmt w:val="bullet"/>
      <w:lvlText w:val=""/>
      <w:lvlJc w:val="left"/>
      <w:pPr>
        <w:tabs>
          <w:tab w:val="num" w:pos="2902"/>
        </w:tabs>
        <w:ind w:left="2902" w:hanging="360"/>
      </w:pPr>
      <w:rPr>
        <w:rFonts w:ascii="Wingdings" w:hAnsi="Wingdings" w:hint="default"/>
      </w:rPr>
    </w:lvl>
    <w:lvl w:ilvl="6" w:tplc="04240001" w:tentative="1">
      <w:start w:val="1"/>
      <w:numFmt w:val="bullet"/>
      <w:lvlText w:val=""/>
      <w:lvlJc w:val="left"/>
      <w:pPr>
        <w:tabs>
          <w:tab w:val="num" w:pos="3622"/>
        </w:tabs>
        <w:ind w:left="3622" w:hanging="360"/>
      </w:pPr>
      <w:rPr>
        <w:rFonts w:ascii="Symbol" w:hAnsi="Symbol" w:hint="default"/>
      </w:rPr>
    </w:lvl>
    <w:lvl w:ilvl="7" w:tplc="04240003" w:tentative="1">
      <w:start w:val="1"/>
      <w:numFmt w:val="bullet"/>
      <w:lvlText w:val="o"/>
      <w:lvlJc w:val="left"/>
      <w:pPr>
        <w:tabs>
          <w:tab w:val="num" w:pos="4342"/>
        </w:tabs>
        <w:ind w:left="4342" w:hanging="360"/>
      </w:pPr>
      <w:rPr>
        <w:rFonts w:ascii="Courier New" w:hAnsi="Courier New" w:cs="Courier New" w:hint="default"/>
      </w:rPr>
    </w:lvl>
    <w:lvl w:ilvl="8" w:tplc="04240005" w:tentative="1">
      <w:start w:val="1"/>
      <w:numFmt w:val="bullet"/>
      <w:lvlText w:val=""/>
      <w:lvlJc w:val="left"/>
      <w:pPr>
        <w:tabs>
          <w:tab w:val="num" w:pos="5062"/>
        </w:tabs>
        <w:ind w:left="5062" w:hanging="360"/>
      </w:pPr>
      <w:rPr>
        <w:rFonts w:ascii="Wingdings" w:hAnsi="Wingdings" w:hint="default"/>
      </w:rPr>
    </w:lvl>
  </w:abstractNum>
  <w:abstractNum w:abstractNumId="16" w15:restartNumberingAfterBreak="0">
    <w:nsid w:val="73CD5147"/>
    <w:multiLevelType w:val="singleLevel"/>
    <w:tmpl w:val="0424000F"/>
    <w:lvl w:ilvl="0">
      <w:start w:val="1"/>
      <w:numFmt w:val="decimal"/>
      <w:lvlText w:val="%1."/>
      <w:lvlJc w:val="left"/>
      <w:pPr>
        <w:tabs>
          <w:tab w:val="num" w:pos="720"/>
        </w:tabs>
        <w:ind w:left="720" w:hanging="360"/>
      </w:pPr>
      <w:rPr>
        <w:rFonts w:hint="default"/>
      </w:rPr>
    </w:lvl>
  </w:abstractNum>
  <w:abstractNum w:abstractNumId="17" w15:restartNumberingAfterBreak="0">
    <w:nsid w:val="7A4D2D70"/>
    <w:multiLevelType w:val="hybridMultilevel"/>
    <w:tmpl w:val="98986F9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4"/>
  </w:num>
  <w:num w:numId="2">
    <w:abstractNumId w:val="0"/>
  </w:num>
  <w:num w:numId="3">
    <w:abstractNumId w:val="11"/>
  </w:num>
  <w:num w:numId="4">
    <w:abstractNumId w:val="5"/>
  </w:num>
  <w:num w:numId="5">
    <w:abstractNumId w:val="12"/>
  </w:num>
  <w:num w:numId="6">
    <w:abstractNumId w:val="3"/>
  </w:num>
  <w:num w:numId="7">
    <w:abstractNumId w:val="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3"/>
  </w:num>
  <w:num w:numId="11">
    <w:abstractNumId w:val="7"/>
  </w:num>
  <w:num w:numId="12">
    <w:abstractNumId w:val="14"/>
  </w:num>
  <w:num w:numId="13">
    <w:abstractNumId w:val="17"/>
  </w:num>
  <w:num w:numId="14">
    <w:abstractNumId w:val="15"/>
  </w:num>
  <w:num w:numId="15">
    <w:abstractNumId w:val="2"/>
  </w:num>
  <w:num w:numId="16">
    <w:abstractNumId w:val="10"/>
  </w:num>
  <w:num w:numId="17">
    <w:abstractNumId w:val="16"/>
  </w:num>
  <w:num w:numId="18">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0642F"/>
    <w:rsid w:val="00013B00"/>
    <w:rsid w:val="00013E00"/>
    <w:rsid w:val="00015B5A"/>
    <w:rsid w:val="00016BAB"/>
    <w:rsid w:val="00020FD6"/>
    <w:rsid w:val="00021680"/>
    <w:rsid w:val="00036A6D"/>
    <w:rsid w:val="000412BC"/>
    <w:rsid w:val="00041EB9"/>
    <w:rsid w:val="0004202F"/>
    <w:rsid w:val="00042D0E"/>
    <w:rsid w:val="00046CE2"/>
    <w:rsid w:val="00047AFC"/>
    <w:rsid w:val="0005065F"/>
    <w:rsid w:val="0005153D"/>
    <w:rsid w:val="000576FB"/>
    <w:rsid w:val="00095695"/>
    <w:rsid w:val="00096243"/>
    <w:rsid w:val="000965F1"/>
    <w:rsid w:val="00096BE4"/>
    <w:rsid w:val="00097F61"/>
    <w:rsid w:val="000B43BE"/>
    <w:rsid w:val="000B7FC6"/>
    <w:rsid w:val="000C1838"/>
    <w:rsid w:val="000C23A5"/>
    <w:rsid w:val="000C4583"/>
    <w:rsid w:val="000D40BA"/>
    <w:rsid w:val="000D76C2"/>
    <w:rsid w:val="000E1875"/>
    <w:rsid w:val="000E41E1"/>
    <w:rsid w:val="000E7050"/>
    <w:rsid w:val="00101B68"/>
    <w:rsid w:val="0010290E"/>
    <w:rsid w:val="00105206"/>
    <w:rsid w:val="001062F6"/>
    <w:rsid w:val="001131D7"/>
    <w:rsid w:val="00114401"/>
    <w:rsid w:val="0012533E"/>
    <w:rsid w:val="001314C1"/>
    <w:rsid w:val="001352C1"/>
    <w:rsid w:val="0014021F"/>
    <w:rsid w:val="00166414"/>
    <w:rsid w:val="0017047E"/>
    <w:rsid w:val="0017296F"/>
    <w:rsid w:val="00174BFE"/>
    <w:rsid w:val="00175788"/>
    <w:rsid w:val="00183318"/>
    <w:rsid w:val="001A192F"/>
    <w:rsid w:val="001A2FF0"/>
    <w:rsid w:val="001A7BD0"/>
    <w:rsid w:val="001B6FB2"/>
    <w:rsid w:val="001D16E0"/>
    <w:rsid w:val="001D694D"/>
    <w:rsid w:val="001F6F0F"/>
    <w:rsid w:val="0020233B"/>
    <w:rsid w:val="0021594F"/>
    <w:rsid w:val="00227FB0"/>
    <w:rsid w:val="00231CFA"/>
    <w:rsid w:val="00235E41"/>
    <w:rsid w:val="002413BB"/>
    <w:rsid w:val="00241698"/>
    <w:rsid w:val="00251D3F"/>
    <w:rsid w:val="002618E0"/>
    <w:rsid w:val="002711AE"/>
    <w:rsid w:val="00273761"/>
    <w:rsid w:val="00277706"/>
    <w:rsid w:val="002827A3"/>
    <w:rsid w:val="00283EE6"/>
    <w:rsid w:val="00285B81"/>
    <w:rsid w:val="00290CB8"/>
    <w:rsid w:val="002A5DC6"/>
    <w:rsid w:val="002A6A46"/>
    <w:rsid w:val="002B28E0"/>
    <w:rsid w:val="002D6A3C"/>
    <w:rsid w:val="002D78BC"/>
    <w:rsid w:val="002E1329"/>
    <w:rsid w:val="002E2FD3"/>
    <w:rsid w:val="002E36D0"/>
    <w:rsid w:val="002E519C"/>
    <w:rsid w:val="002E6B63"/>
    <w:rsid w:val="002F0041"/>
    <w:rsid w:val="002F68A9"/>
    <w:rsid w:val="002F78DD"/>
    <w:rsid w:val="00301033"/>
    <w:rsid w:val="00303758"/>
    <w:rsid w:val="00315EE6"/>
    <w:rsid w:val="003167B8"/>
    <w:rsid w:val="003248A9"/>
    <w:rsid w:val="00325D8B"/>
    <w:rsid w:val="00326834"/>
    <w:rsid w:val="00346224"/>
    <w:rsid w:val="0035043A"/>
    <w:rsid w:val="00353357"/>
    <w:rsid w:val="00367250"/>
    <w:rsid w:val="00370866"/>
    <w:rsid w:val="0037231D"/>
    <w:rsid w:val="00373B58"/>
    <w:rsid w:val="00386D76"/>
    <w:rsid w:val="003A4375"/>
    <w:rsid w:val="003B36FC"/>
    <w:rsid w:val="003B4978"/>
    <w:rsid w:val="003B5373"/>
    <w:rsid w:val="003C0B6A"/>
    <w:rsid w:val="003C485B"/>
    <w:rsid w:val="003D1272"/>
    <w:rsid w:val="003D16FE"/>
    <w:rsid w:val="003D1E1E"/>
    <w:rsid w:val="003D4907"/>
    <w:rsid w:val="003E4CFC"/>
    <w:rsid w:val="003E5C55"/>
    <w:rsid w:val="003F0DE7"/>
    <w:rsid w:val="003F4DE6"/>
    <w:rsid w:val="00401FC8"/>
    <w:rsid w:val="00406373"/>
    <w:rsid w:val="00411736"/>
    <w:rsid w:val="00417527"/>
    <w:rsid w:val="0043532D"/>
    <w:rsid w:val="00445049"/>
    <w:rsid w:val="004527D6"/>
    <w:rsid w:val="004548A9"/>
    <w:rsid w:val="00455EB9"/>
    <w:rsid w:val="00456072"/>
    <w:rsid w:val="004720C5"/>
    <w:rsid w:val="0047643E"/>
    <w:rsid w:val="004801D0"/>
    <w:rsid w:val="00497AA4"/>
    <w:rsid w:val="004A0508"/>
    <w:rsid w:val="004A172D"/>
    <w:rsid w:val="004B065E"/>
    <w:rsid w:val="004C1717"/>
    <w:rsid w:val="004C20A4"/>
    <w:rsid w:val="004D248C"/>
    <w:rsid w:val="004D6B75"/>
    <w:rsid w:val="004D75F6"/>
    <w:rsid w:val="004E6F42"/>
    <w:rsid w:val="004F12CE"/>
    <w:rsid w:val="004F7C1C"/>
    <w:rsid w:val="0050159B"/>
    <w:rsid w:val="00502BE8"/>
    <w:rsid w:val="00503120"/>
    <w:rsid w:val="005077EB"/>
    <w:rsid w:val="0051745B"/>
    <w:rsid w:val="005255EB"/>
    <w:rsid w:val="005316C0"/>
    <w:rsid w:val="00537044"/>
    <w:rsid w:val="00537622"/>
    <w:rsid w:val="00546E33"/>
    <w:rsid w:val="00546F34"/>
    <w:rsid w:val="005608A6"/>
    <w:rsid w:val="00565D0C"/>
    <w:rsid w:val="00571E52"/>
    <w:rsid w:val="005724B4"/>
    <w:rsid w:val="00572A53"/>
    <w:rsid w:val="00572C81"/>
    <w:rsid w:val="005753D9"/>
    <w:rsid w:val="0058399F"/>
    <w:rsid w:val="00597D0E"/>
    <w:rsid w:val="005A455E"/>
    <w:rsid w:val="005A4ABF"/>
    <w:rsid w:val="005A785E"/>
    <w:rsid w:val="005B253B"/>
    <w:rsid w:val="005B3910"/>
    <w:rsid w:val="005C3894"/>
    <w:rsid w:val="005C4880"/>
    <w:rsid w:val="005C4C41"/>
    <w:rsid w:val="005C71B5"/>
    <w:rsid w:val="005C7E8F"/>
    <w:rsid w:val="005D45C0"/>
    <w:rsid w:val="005D6611"/>
    <w:rsid w:val="005D7037"/>
    <w:rsid w:val="005D7E01"/>
    <w:rsid w:val="005E6DE3"/>
    <w:rsid w:val="005F1763"/>
    <w:rsid w:val="005F18A6"/>
    <w:rsid w:val="005F751D"/>
    <w:rsid w:val="006110C9"/>
    <w:rsid w:val="0061133D"/>
    <w:rsid w:val="00612663"/>
    <w:rsid w:val="006144B1"/>
    <w:rsid w:val="006163B7"/>
    <w:rsid w:val="00624AA1"/>
    <w:rsid w:val="006315C1"/>
    <w:rsid w:val="006348E6"/>
    <w:rsid w:val="006401A9"/>
    <w:rsid w:val="00645CEF"/>
    <w:rsid w:val="00646D32"/>
    <w:rsid w:val="0065152F"/>
    <w:rsid w:val="006541B7"/>
    <w:rsid w:val="00662D8F"/>
    <w:rsid w:val="0066332D"/>
    <w:rsid w:val="00670A28"/>
    <w:rsid w:val="00670D1D"/>
    <w:rsid w:val="006960C2"/>
    <w:rsid w:val="00697B71"/>
    <w:rsid w:val="006A3077"/>
    <w:rsid w:val="006B5182"/>
    <w:rsid w:val="006D2FF5"/>
    <w:rsid w:val="006D59F7"/>
    <w:rsid w:val="006E0A7A"/>
    <w:rsid w:val="006E377F"/>
    <w:rsid w:val="006F44F5"/>
    <w:rsid w:val="006F481E"/>
    <w:rsid w:val="006F758E"/>
    <w:rsid w:val="00701D8A"/>
    <w:rsid w:val="007033C0"/>
    <w:rsid w:val="00712DF3"/>
    <w:rsid w:val="0073055A"/>
    <w:rsid w:val="007345D8"/>
    <w:rsid w:val="00734F36"/>
    <w:rsid w:val="00741DF3"/>
    <w:rsid w:val="00743912"/>
    <w:rsid w:val="00744B63"/>
    <w:rsid w:val="007632FE"/>
    <w:rsid w:val="00766AC9"/>
    <w:rsid w:val="00767A5A"/>
    <w:rsid w:val="00780396"/>
    <w:rsid w:val="0078319E"/>
    <w:rsid w:val="00783525"/>
    <w:rsid w:val="007A108F"/>
    <w:rsid w:val="007A7ACF"/>
    <w:rsid w:val="007C1B38"/>
    <w:rsid w:val="007D2764"/>
    <w:rsid w:val="007D302C"/>
    <w:rsid w:val="007D4174"/>
    <w:rsid w:val="007E0866"/>
    <w:rsid w:val="007E31E3"/>
    <w:rsid w:val="007E40CC"/>
    <w:rsid w:val="007F3757"/>
    <w:rsid w:val="007F4AC2"/>
    <w:rsid w:val="008155E7"/>
    <w:rsid w:val="00824D1D"/>
    <w:rsid w:val="00825784"/>
    <w:rsid w:val="00827C09"/>
    <w:rsid w:val="0083015D"/>
    <w:rsid w:val="008317DD"/>
    <w:rsid w:val="00833AC6"/>
    <w:rsid w:val="00843739"/>
    <w:rsid w:val="00843B36"/>
    <w:rsid w:val="00847017"/>
    <w:rsid w:val="00847A0D"/>
    <w:rsid w:val="00871F1D"/>
    <w:rsid w:val="00877B6F"/>
    <w:rsid w:val="00882006"/>
    <w:rsid w:val="00885E0B"/>
    <w:rsid w:val="00895F3B"/>
    <w:rsid w:val="008A757F"/>
    <w:rsid w:val="008B3672"/>
    <w:rsid w:val="008B3D3B"/>
    <w:rsid w:val="008B4927"/>
    <w:rsid w:val="008C2AC2"/>
    <w:rsid w:val="008D6DCE"/>
    <w:rsid w:val="008E0DB9"/>
    <w:rsid w:val="008E64FA"/>
    <w:rsid w:val="008F27DD"/>
    <w:rsid w:val="008F3E2F"/>
    <w:rsid w:val="00903009"/>
    <w:rsid w:val="00910682"/>
    <w:rsid w:val="00913CF8"/>
    <w:rsid w:val="00945B2B"/>
    <w:rsid w:val="00946104"/>
    <w:rsid w:val="009513FB"/>
    <w:rsid w:val="009514DD"/>
    <w:rsid w:val="0095198A"/>
    <w:rsid w:val="00953938"/>
    <w:rsid w:val="00956E31"/>
    <w:rsid w:val="00965BB4"/>
    <w:rsid w:val="00980089"/>
    <w:rsid w:val="009864F2"/>
    <w:rsid w:val="009A46DA"/>
    <w:rsid w:val="009B0FC7"/>
    <w:rsid w:val="009B70DE"/>
    <w:rsid w:val="009B7404"/>
    <w:rsid w:val="009B7B28"/>
    <w:rsid w:val="009C29C7"/>
    <w:rsid w:val="009C5AA6"/>
    <w:rsid w:val="009C6284"/>
    <w:rsid w:val="009D132C"/>
    <w:rsid w:val="009D21DD"/>
    <w:rsid w:val="009D40B0"/>
    <w:rsid w:val="009D6C16"/>
    <w:rsid w:val="009E053F"/>
    <w:rsid w:val="009F0952"/>
    <w:rsid w:val="009F7784"/>
    <w:rsid w:val="00A018BA"/>
    <w:rsid w:val="00A04B00"/>
    <w:rsid w:val="00A1445A"/>
    <w:rsid w:val="00A20A60"/>
    <w:rsid w:val="00A22650"/>
    <w:rsid w:val="00A2587B"/>
    <w:rsid w:val="00A3063E"/>
    <w:rsid w:val="00A33BE0"/>
    <w:rsid w:val="00A515E0"/>
    <w:rsid w:val="00A57325"/>
    <w:rsid w:val="00A71067"/>
    <w:rsid w:val="00A75802"/>
    <w:rsid w:val="00A83E62"/>
    <w:rsid w:val="00A92149"/>
    <w:rsid w:val="00AA2F1C"/>
    <w:rsid w:val="00AA42C0"/>
    <w:rsid w:val="00AB1522"/>
    <w:rsid w:val="00AB3346"/>
    <w:rsid w:val="00AB4674"/>
    <w:rsid w:val="00AC7136"/>
    <w:rsid w:val="00AC72E5"/>
    <w:rsid w:val="00AD3618"/>
    <w:rsid w:val="00AD44B4"/>
    <w:rsid w:val="00AF0AD6"/>
    <w:rsid w:val="00AF6EBB"/>
    <w:rsid w:val="00AF74D2"/>
    <w:rsid w:val="00B021F9"/>
    <w:rsid w:val="00B16F2C"/>
    <w:rsid w:val="00B20079"/>
    <w:rsid w:val="00B200E4"/>
    <w:rsid w:val="00B26132"/>
    <w:rsid w:val="00B2757C"/>
    <w:rsid w:val="00B32A8A"/>
    <w:rsid w:val="00B34D84"/>
    <w:rsid w:val="00B4256F"/>
    <w:rsid w:val="00B42D27"/>
    <w:rsid w:val="00B439E6"/>
    <w:rsid w:val="00B44423"/>
    <w:rsid w:val="00B45F78"/>
    <w:rsid w:val="00B501F6"/>
    <w:rsid w:val="00B51A0B"/>
    <w:rsid w:val="00B522E3"/>
    <w:rsid w:val="00B528B4"/>
    <w:rsid w:val="00B52BF2"/>
    <w:rsid w:val="00B5369B"/>
    <w:rsid w:val="00B538F5"/>
    <w:rsid w:val="00B60DA9"/>
    <w:rsid w:val="00B63C98"/>
    <w:rsid w:val="00B661E3"/>
    <w:rsid w:val="00B70EBA"/>
    <w:rsid w:val="00B71BD6"/>
    <w:rsid w:val="00B86392"/>
    <w:rsid w:val="00B9309E"/>
    <w:rsid w:val="00B930C3"/>
    <w:rsid w:val="00B95B65"/>
    <w:rsid w:val="00BA095D"/>
    <w:rsid w:val="00BA2C4A"/>
    <w:rsid w:val="00BA6862"/>
    <w:rsid w:val="00BB3939"/>
    <w:rsid w:val="00BC00ED"/>
    <w:rsid w:val="00BC2412"/>
    <w:rsid w:val="00BC29DD"/>
    <w:rsid w:val="00BD2FD8"/>
    <w:rsid w:val="00BD4AEF"/>
    <w:rsid w:val="00BD6562"/>
    <w:rsid w:val="00BE655C"/>
    <w:rsid w:val="00BE6A76"/>
    <w:rsid w:val="00BE6AEE"/>
    <w:rsid w:val="00BF78A7"/>
    <w:rsid w:val="00C03C9F"/>
    <w:rsid w:val="00C052DE"/>
    <w:rsid w:val="00C0552D"/>
    <w:rsid w:val="00C06BC8"/>
    <w:rsid w:val="00C124CB"/>
    <w:rsid w:val="00C16A39"/>
    <w:rsid w:val="00C2689D"/>
    <w:rsid w:val="00C3564F"/>
    <w:rsid w:val="00C468BF"/>
    <w:rsid w:val="00C46FDA"/>
    <w:rsid w:val="00C565DD"/>
    <w:rsid w:val="00C64A95"/>
    <w:rsid w:val="00C73D4E"/>
    <w:rsid w:val="00C82B34"/>
    <w:rsid w:val="00C92279"/>
    <w:rsid w:val="00C9531D"/>
    <w:rsid w:val="00C97729"/>
    <w:rsid w:val="00CA01D8"/>
    <w:rsid w:val="00CA126B"/>
    <w:rsid w:val="00CA591B"/>
    <w:rsid w:val="00CA5ECB"/>
    <w:rsid w:val="00CB008E"/>
    <w:rsid w:val="00CB0D95"/>
    <w:rsid w:val="00CB1560"/>
    <w:rsid w:val="00CC24D6"/>
    <w:rsid w:val="00CD61B2"/>
    <w:rsid w:val="00CD7808"/>
    <w:rsid w:val="00CF12FC"/>
    <w:rsid w:val="00CF6D57"/>
    <w:rsid w:val="00D05C1E"/>
    <w:rsid w:val="00D06278"/>
    <w:rsid w:val="00D1401B"/>
    <w:rsid w:val="00D20439"/>
    <w:rsid w:val="00D2343D"/>
    <w:rsid w:val="00D278D4"/>
    <w:rsid w:val="00D30E51"/>
    <w:rsid w:val="00D3511F"/>
    <w:rsid w:val="00D41F63"/>
    <w:rsid w:val="00D51861"/>
    <w:rsid w:val="00D53EC0"/>
    <w:rsid w:val="00D579F3"/>
    <w:rsid w:val="00D60E34"/>
    <w:rsid w:val="00D66401"/>
    <w:rsid w:val="00D707B4"/>
    <w:rsid w:val="00D7309B"/>
    <w:rsid w:val="00D75341"/>
    <w:rsid w:val="00D775D7"/>
    <w:rsid w:val="00D77C8B"/>
    <w:rsid w:val="00D8275B"/>
    <w:rsid w:val="00D83E17"/>
    <w:rsid w:val="00D84490"/>
    <w:rsid w:val="00D92C6A"/>
    <w:rsid w:val="00D97344"/>
    <w:rsid w:val="00DA0B86"/>
    <w:rsid w:val="00DB3E61"/>
    <w:rsid w:val="00DB5A10"/>
    <w:rsid w:val="00DE2E5B"/>
    <w:rsid w:val="00DE3336"/>
    <w:rsid w:val="00DF116B"/>
    <w:rsid w:val="00DF3D50"/>
    <w:rsid w:val="00E029F3"/>
    <w:rsid w:val="00E02C2C"/>
    <w:rsid w:val="00E0340C"/>
    <w:rsid w:val="00E06E70"/>
    <w:rsid w:val="00E114BC"/>
    <w:rsid w:val="00E16A4C"/>
    <w:rsid w:val="00E171B8"/>
    <w:rsid w:val="00E239B0"/>
    <w:rsid w:val="00E303FD"/>
    <w:rsid w:val="00E3300C"/>
    <w:rsid w:val="00E404FE"/>
    <w:rsid w:val="00E43C3D"/>
    <w:rsid w:val="00E4656E"/>
    <w:rsid w:val="00E550C0"/>
    <w:rsid w:val="00E57030"/>
    <w:rsid w:val="00E61921"/>
    <w:rsid w:val="00E676C3"/>
    <w:rsid w:val="00E749F2"/>
    <w:rsid w:val="00E814F7"/>
    <w:rsid w:val="00E932C8"/>
    <w:rsid w:val="00E95B73"/>
    <w:rsid w:val="00E9600A"/>
    <w:rsid w:val="00EA1337"/>
    <w:rsid w:val="00EA631C"/>
    <w:rsid w:val="00EA7B9C"/>
    <w:rsid w:val="00EB0DA9"/>
    <w:rsid w:val="00EC5991"/>
    <w:rsid w:val="00EC757B"/>
    <w:rsid w:val="00EE4DD9"/>
    <w:rsid w:val="00EE6ED9"/>
    <w:rsid w:val="00EE7F32"/>
    <w:rsid w:val="00EF0493"/>
    <w:rsid w:val="00EF1787"/>
    <w:rsid w:val="00EF18FD"/>
    <w:rsid w:val="00F0300D"/>
    <w:rsid w:val="00F0401D"/>
    <w:rsid w:val="00F13E87"/>
    <w:rsid w:val="00F1709B"/>
    <w:rsid w:val="00F21B47"/>
    <w:rsid w:val="00F267C9"/>
    <w:rsid w:val="00F27435"/>
    <w:rsid w:val="00F41606"/>
    <w:rsid w:val="00F42EA0"/>
    <w:rsid w:val="00F51F53"/>
    <w:rsid w:val="00F52A52"/>
    <w:rsid w:val="00F547C2"/>
    <w:rsid w:val="00F554FA"/>
    <w:rsid w:val="00F60526"/>
    <w:rsid w:val="00F63B84"/>
    <w:rsid w:val="00F65355"/>
    <w:rsid w:val="00F70A9F"/>
    <w:rsid w:val="00F70BB8"/>
    <w:rsid w:val="00F71C13"/>
    <w:rsid w:val="00F7244A"/>
    <w:rsid w:val="00F758D0"/>
    <w:rsid w:val="00F92D1D"/>
    <w:rsid w:val="00F94B26"/>
    <w:rsid w:val="00FA340B"/>
    <w:rsid w:val="00FA3767"/>
    <w:rsid w:val="00FA493D"/>
    <w:rsid w:val="00FB174F"/>
    <w:rsid w:val="00FB4D34"/>
    <w:rsid w:val="00FC4EB7"/>
    <w:rsid w:val="00FC6CF0"/>
    <w:rsid w:val="00FD6770"/>
    <w:rsid w:val="00FD78FA"/>
    <w:rsid w:val="00FE34E9"/>
    <w:rsid w:val="00FE3A35"/>
    <w:rsid w:val="00FE6A48"/>
    <w:rsid w:val="00FF07FD"/>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paragraph" w:styleId="Naslov5">
    <w:name w:val="heading 5"/>
    <w:basedOn w:val="Navaden"/>
    <w:next w:val="Navaden"/>
    <w:link w:val="Naslov5Znak"/>
    <w:semiHidden/>
    <w:unhideWhenUsed/>
    <w:qFormat/>
    <w:rsid w:val="00B95B65"/>
    <w:pPr>
      <w:keepNext/>
      <w:keepLines/>
      <w:spacing w:before="40"/>
      <w:outlineLvl w:val="4"/>
    </w:pPr>
    <w:rPr>
      <w:rFonts w:asciiTheme="majorHAnsi" w:eastAsiaTheme="majorEastAsia" w:hAnsiTheme="majorHAnsi" w:cstheme="majorBidi"/>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uiPriority w:val="99"/>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doc-ti">
    <w:name w:val="doc-ti"/>
    <w:basedOn w:val="Navaden"/>
    <w:rsid w:val="005A455E"/>
    <w:pPr>
      <w:spacing w:before="100" w:beforeAutospacing="1" w:after="100" w:afterAutospacing="1"/>
    </w:pPr>
  </w:style>
  <w:style w:type="paragraph" w:styleId="Telobesedila-zamik">
    <w:name w:val="Body Text Indent"/>
    <w:basedOn w:val="Navaden"/>
    <w:link w:val="Telobesedila-zamikZnak"/>
    <w:rsid w:val="002D78BC"/>
    <w:pPr>
      <w:spacing w:after="120"/>
      <w:ind w:left="283"/>
    </w:pPr>
  </w:style>
  <w:style w:type="character" w:customStyle="1" w:styleId="Telobesedila-zamikZnak">
    <w:name w:val="Telo besedila - zamik Znak"/>
    <w:basedOn w:val="Privzetapisavaodstavka"/>
    <w:link w:val="Telobesedila-zamik"/>
    <w:rsid w:val="002D78BC"/>
    <w:rPr>
      <w:sz w:val="24"/>
      <w:szCs w:val="24"/>
    </w:rPr>
  </w:style>
  <w:style w:type="character" w:customStyle="1" w:styleId="Naslov5Znak">
    <w:name w:val="Naslov 5 Znak"/>
    <w:basedOn w:val="Privzetapisavaodstavka"/>
    <w:link w:val="Naslov5"/>
    <w:semiHidden/>
    <w:rsid w:val="00B95B65"/>
    <w:rPr>
      <w:rFonts w:asciiTheme="majorHAnsi" w:eastAsiaTheme="majorEastAsia" w:hAnsiTheme="majorHAnsi" w:cstheme="majorBidi"/>
      <w:color w:val="2E74B5" w:themeColor="accent1" w:themeShade="BF"/>
      <w:sz w:val="24"/>
      <w:szCs w:val="24"/>
    </w:rPr>
  </w:style>
  <w:style w:type="paragraph" w:customStyle="1" w:styleId="Tekstpogodba-Marko">
    <w:name w:val="Tekst pogodba - Marko"/>
    <w:basedOn w:val="Navaden"/>
    <w:qFormat/>
    <w:rsid w:val="006A3077"/>
    <w:pPr>
      <w:spacing w:after="120"/>
      <w:jc w:val="both"/>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70346840">
      <w:bodyDiv w:val="1"/>
      <w:marLeft w:val="0"/>
      <w:marRight w:val="0"/>
      <w:marTop w:val="0"/>
      <w:marBottom w:val="0"/>
      <w:divBdr>
        <w:top w:val="none" w:sz="0" w:space="0" w:color="auto"/>
        <w:left w:val="none" w:sz="0" w:space="0" w:color="auto"/>
        <w:bottom w:val="none" w:sz="0" w:space="0" w:color="auto"/>
        <w:right w:val="none" w:sz="0" w:space="0" w:color="auto"/>
      </w:divBdr>
    </w:div>
    <w:div w:id="121003471">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297493620">
      <w:bodyDiv w:val="1"/>
      <w:marLeft w:val="0"/>
      <w:marRight w:val="0"/>
      <w:marTop w:val="0"/>
      <w:marBottom w:val="0"/>
      <w:divBdr>
        <w:top w:val="none" w:sz="0" w:space="0" w:color="auto"/>
        <w:left w:val="none" w:sz="0" w:space="0" w:color="auto"/>
        <w:bottom w:val="none" w:sz="0" w:space="0" w:color="auto"/>
        <w:right w:val="none" w:sz="0" w:space="0" w:color="auto"/>
      </w:divBdr>
    </w:div>
    <w:div w:id="340089985">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548343420">
      <w:bodyDiv w:val="1"/>
      <w:marLeft w:val="0"/>
      <w:marRight w:val="0"/>
      <w:marTop w:val="0"/>
      <w:marBottom w:val="0"/>
      <w:divBdr>
        <w:top w:val="none" w:sz="0" w:space="0" w:color="auto"/>
        <w:left w:val="none" w:sz="0" w:space="0" w:color="auto"/>
        <w:bottom w:val="none" w:sz="0" w:space="0" w:color="auto"/>
        <w:right w:val="none" w:sz="0" w:space="0" w:color="auto"/>
      </w:divBdr>
    </w:div>
    <w:div w:id="811675384">
      <w:bodyDiv w:val="1"/>
      <w:marLeft w:val="0"/>
      <w:marRight w:val="0"/>
      <w:marTop w:val="0"/>
      <w:marBottom w:val="0"/>
      <w:divBdr>
        <w:top w:val="none" w:sz="0" w:space="0" w:color="auto"/>
        <w:left w:val="none" w:sz="0" w:space="0" w:color="auto"/>
        <w:bottom w:val="none" w:sz="0" w:space="0" w:color="auto"/>
        <w:right w:val="none" w:sz="0" w:space="0" w:color="auto"/>
      </w:divBdr>
    </w:div>
    <w:div w:id="849569503">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990140579">
      <w:bodyDiv w:val="1"/>
      <w:marLeft w:val="0"/>
      <w:marRight w:val="0"/>
      <w:marTop w:val="0"/>
      <w:marBottom w:val="0"/>
      <w:divBdr>
        <w:top w:val="none" w:sz="0" w:space="0" w:color="auto"/>
        <w:left w:val="none" w:sz="0" w:space="0" w:color="auto"/>
        <w:bottom w:val="none" w:sz="0" w:space="0" w:color="auto"/>
        <w:right w:val="none" w:sz="0" w:space="0" w:color="auto"/>
      </w:divBdr>
    </w:div>
    <w:div w:id="1125925395">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17860555">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27635937">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484546986">
      <w:bodyDiv w:val="1"/>
      <w:marLeft w:val="0"/>
      <w:marRight w:val="0"/>
      <w:marTop w:val="0"/>
      <w:marBottom w:val="0"/>
      <w:divBdr>
        <w:top w:val="none" w:sz="0" w:space="0" w:color="auto"/>
        <w:left w:val="none" w:sz="0" w:space="0" w:color="auto"/>
        <w:bottom w:val="none" w:sz="0" w:space="0" w:color="auto"/>
        <w:right w:val="none" w:sz="0" w:space="0" w:color="auto"/>
      </w:divBdr>
    </w:div>
    <w:div w:id="159366651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76194640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1880315863">
      <w:bodyDiv w:val="1"/>
      <w:marLeft w:val="0"/>
      <w:marRight w:val="0"/>
      <w:marTop w:val="0"/>
      <w:marBottom w:val="0"/>
      <w:divBdr>
        <w:top w:val="none" w:sz="0" w:space="0" w:color="auto"/>
        <w:left w:val="none" w:sz="0" w:space="0" w:color="auto"/>
        <w:bottom w:val="none" w:sz="0" w:space="0" w:color="auto"/>
        <w:right w:val="none" w:sz="0" w:space="0" w:color="auto"/>
      </w:divBdr>
    </w:div>
    <w:div w:id="1966934306">
      <w:bodyDiv w:val="1"/>
      <w:marLeft w:val="0"/>
      <w:marRight w:val="0"/>
      <w:marTop w:val="0"/>
      <w:marBottom w:val="0"/>
      <w:divBdr>
        <w:top w:val="none" w:sz="0" w:space="0" w:color="auto"/>
        <w:left w:val="none" w:sz="0" w:space="0" w:color="auto"/>
        <w:bottom w:val="none" w:sz="0" w:space="0" w:color="auto"/>
        <w:right w:val="none" w:sz="0" w:space="0" w:color="auto"/>
      </w:divBdr>
    </w:div>
    <w:div w:id="2040624909">
      <w:bodyDiv w:val="1"/>
      <w:marLeft w:val="0"/>
      <w:marRight w:val="0"/>
      <w:marTop w:val="0"/>
      <w:marBottom w:val="0"/>
      <w:divBdr>
        <w:top w:val="none" w:sz="0" w:space="0" w:color="auto"/>
        <w:left w:val="none" w:sz="0" w:space="0" w:color="auto"/>
        <w:bottom w:val="none" w:sz="0" w:space="0" w:color="auto"/>
        <w:right w:val="none" w:sz="0" w:space="0" w:color="auto"/>
      </w:divBdr>
    </w:div>
    <w:div w:id="2075854791">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239FF8D-6AC8-4274-8616-158011624C37}">
  <ds:schemaRefs>
    <ds:schemaRef ds:uri="http://schemas.microsoft.com/office/2006/documentManagement/types"/>
    <ds:schemaRef ds:uri="http://schemas.microsoft.com/office/2006/metadata/properties"/>
    <ds:schemaRef ds:uri="8df548e2-49b0-4167-80ee-6fc57c1705da"/>
    <ds:schemaRef ds:uri="http://purl.org/dc/elements/1.1/"/>
    <ds:schemaRef ds:uri="http://schemas.microsoft.com/office/infopath/2007/PartnerControls"/>
    <ds:schemaRef ds:uri="fef81378-7155-4c2c-9941-e6fa858b3999"/>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3.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6C7FCF-1AC0-4863-B3B3-A7AD25F96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144</TotalTime>
  <Pages>8</Pages>
  <Words>2127</Words>
  <Characters>13431</Characters>
  <Application>Microsoft Office Word</Application>
  <DocSecurity>0</DocSecurity>
  <Lines>111</Lines>
  <Paragraphs>31</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15527</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12</cp:revision>
  <cp:lastPrinted>2021-04-22T14:03:00Z</cp:lastPrinted>
  <dcterms:created xsi:type="dcterms:W3CDTF">2021-04-20T11:11:00Z</dcterms:created>
  <dcterms:modified xsi:type="dcterms:W3CDTF">2021-05-03T14:09:00Z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